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FORM — The Athletic Life</w:t>
      </w:r>
    </w:p>
    <w:p>
      <w:pPr/>
      <w:r>
        <w:t xml:space="preserve">Oct 28, 2026</w:t>
      </w:r>
      <w:r>
        <w:t xml:space="preserve"> · </w:t>
      </w:r>
      <w:r>
        <w:t xml:space="preserve">@Brice</w:t>
      </w:r>
    </w:p>
    <w:p>
      <w:pPr>
        <w:pStyle w:val="Heading2"/>
      </w:pPr>
      <w:r>
        <w:t xml:space="preserve">The short answer</w:t>
      </w:r>
    </w:p>
    <w:p>
      <w:pPr/>
      <w:r>
        <w:t xml:space="preserve">FORM's largest opportunity is to carry each athlete's </w:t>
      </w:r>
      <w:r>
        <w:rPr>
          <w:b/>
        </w:rPr>
        <w:t xml:space="preserve">season</w:t>
      </w:r>
      <w:r>
        <w:t xml:space="preserve">, end to end: choosing the race, preparing for it, getting there, running it, remembering it, and deciding what's next. That is the arc no platform can own, because it runs on Brice's judgment, his eye and his relationships.</w:t>
      </w:r>
    </w:p>
    <w:p>
      <w:pPr/>
      <w:r>
        <w:t xml:space="preserve">The app is not where most of FORM happens today. The roster has 35 active records and 24 active blocks, but production holds about 45 filings in total. The practice lives in Thursdays, texts, Sundays and races. The next leverage is service done by hand, recorded well, with software preloading Brice's attention rather than replacing it.</w:t>
      </w:r>
    </w:p>
    <w:p>
      <w:pPr/>
      <w:r>
        <w:t xml:space="preserve">If this were mine, the next eight weeks would be three things:</w:t>
      </w:r>
    </w:p>
    <w:p>
      <w:pPr>
        <w:pStyle w:val="ListParagraph"/>
        <w:numPr>
          <w:ilvl w:val="0"/>
          <w:numId w:val="2"/>
        </w:numPr>
      </w:pPr>
      <w:r>
        <w:rPr>
          <w:b/>
        </w:rPr>
        <w:t xml:space="preserve">A race conversation with everyone holding a target race.</w:t>
      </w:r>
      <w:r>
        <w:t xml:space="preserve"> 19 of 26 race entries are targets or alternates, not registrations. Help people decide and commit.</w:t>
      </w:r>
    </w:p>
    <w:p>
      <w:pPr>
        <w:pStyle w:val="ListParagraph"/>
        <w:numPr>
          <w:ilvl w:val="0"/>
          <w:numId w:val="2"/>
        </w:numPr>
      </w:pPr>
      <w:r>
        <w:rPr>
          <w:b/>
        </w:rPr>
        <w:t xml:space="preserve">The December races, done as a full arc by hand.</w:t>
      </w:r>
      <w:r>
        <w:t xml:space="preserve"> Race-week card, race-eve note, a face at the course, photo and one line that evening, a debrief the week after.</w:t>
      </w:r>
    </w:p>
    <w:p>
      <w:pPr>
        <w:pStyle w:val="ListParagraph"/>
        <w:numPr>
          <w:ilvl w:val="0"/>
          <w:numId w:val="2"/>
        </w:numPr>
      </w:pPr>
      <w:r>
        <w:rPr>
          <w:b/>
        </w:rPr>
        <w:t xml:space="preserve">Every filing seen within 48 hours; every Sunday, one personal note to whoever needs it.</w:t>
      </w:r>
      <w:r>
        <w:t xml:space="preserve"> The B. is live; use it as a rhythm, not a feature.</w:t>
      </w:r>
    </w:p>
    <w:p>
      <w:pPr/>
      <w:r>
        <w:t xml:space="preserve">No new screens until those have run. What they teach decides what gets built.</w:t>
      </w:r>
    </w:p>
    <w:p>
      <w:pPr>
        <w:pStyle w:val="Heading2"/>
      </w:pPr>
      <w:r>
        <w:t xml:space="preserve">A. Thesis: four futures, one favored</w:t>
      </w:r>
    </w:p>
    <w:p>
      <w:pPr/>
      <w:r>
        <w:rPr>
          <w:b/>
        </w:rPr>
        <w:t xml:space="preserve">FORM could become the house that carries a person's athletic year.</w:t>
      </w:r>
      <w:r>
        <w:t xml:space="preserve"> Not a club, not an app, not a travel company. A small practice where someone hands over the logistics and uncertainty of a season and gets back a better race, a better body, a few real friends and a record of it.</w:t>
      </w:r>
    </w:p>
    <w:tbl>
      <w:tblPr>
        <w:tblStyle w:val="TableGrid"/>
        <w:tblW w:w="0" w:type="auto"/>
        <w:tblLayout w:type="fixed"/>
        <w:tblLook w:val="04A0" w:firstRow="1" w:lastRow="0" w:firstColumn="0" w:lastColumn="0" w:noHBand="0" w:noVBand="1"/>
      </w:tblPr>
      <w:tblGrid>
        <w:gridCol w:w="1344"/>
        <w:gridCol w:w="3408"/>
        <w:gridCol w:w="1681"/>
        <w:gridCol w:w="1775"/>
        <w:gridCol w:w="1152"/>
      </w:tblGrid>
      <w:tr>
        <w:trPr>
          <w:tblHeader/>
        </w:trPr>
        <w:tc>
          <w:tcPr>
            <w:tcW w:w="1344" w:type="dxa"/>
            <w:shd w:val="clear" w:color="auto" w:fill="F2F2F2"/>
          </w:tcPr>
          <w:p>
            <w:pPr/>
            <w:r>
              <w:t xml:space="preserve">Future</w:t>
            </w:r>
          </w:p>
        </w:tc>
        <w:tc>
          <w:tcPr>
            <w:tcW w:w="3408" w:type="dxa"/>
            <w:shd w:val="clear" w:color="auto" w:fill="F2F2F2"/>
          </w:tcPr>
          <w:p>
            <w:pPr/>
            <w:r>
              <w:t xml:space="preserve">What FORM becomes</w:t>
            </w:r>
          </w:p>
        </w:tc>
        <w:tc>
          <w:tcPr>
            <w:tcW w:w="1681" w:type="dxa"/>
            <w:shd w:val="clear" w:color="auto" w:fill="F2F2F2"/>
          </w:tcPr>
          <w:p>
            <w:pPr/>
            <w:r>
              <w:t xml:space="preserve">Who it serves best</w:t>
            </w:r>
          </w:p>
        </w:tc>
        <w:tc>
          <w:tcPr>
            <w:tcW w:w="1775" w:type="dxa"/>
            <w:shd w:val="clear" w:color="auto" w:fill="F2F2F2"/>
          </w:tcPr>
          <w:p>
            <w:pPr/>
            <w:r>
              <w:t xml:space="preserve">What Brice spends his time on</w:t>
            </w:r>
          </w:p>
        </w:tc>
        <w:tc>
          <w:tcPr>
            <w:tcW w:w="1152" w:type="dxa"/>
            <w:shd w:val="clear" w:color="auto" w:fill="F2F2F2"/>
          </w:tcPr>
          <w:p>
            <w:pPr/>
            <w:r>
              <w:t xml:space="preserve">Ceiling</w:t>
            </w:r>
          </w:p>
        </w:tc>
      </w:tr>
      <w:tr>
        <w:tc>
          <w:tcPr>
            <w:tcW w:w="1344" w:type="dxa"/>
          </w:tcPr>
          <w:p>
            <w:pPr/>
            <w:r>
              <w:rPr>
                <w:b/>
              </w:rPr>
              <w:t xml:space="preserve">1. The Season</w:t>
            </w:r>
            <w:r>
              <w:t xml:space="preserve"> (favored)</w:t>
            </w:r>
          </w:p>
        </w:tc>
        <w:tc>
          <w:tcPr>
            <w:tcW w:w="3408" w:type="dxa"/>
          </w:tcPr>
          <w:p>
            <w:pPr/>
            <w:r>
              <w:t xml:space="preserve">A coaching house. Each athlete's season is the product: choose, prepare, race, remember, return.</w:t>
            </w:r>
          </w:p>
        </w:tc>
        <w:tc>
          <w:tcPr>
            <w:tcW w:w="1681" w:type="dxa"/>
          </w:tcPr>
          <w:p>
            <w:pPr/>
            <w:r>
              <w:t xml:space="preserve">Coached athletes, local and remote</w:t>
            </w:r>
          </w:p>
        </w:tc>
        <w:tc>
          <w:tcPr>
            <w:tcW w:w="1775" w:type="dxa"/>
          </w:tcPr>
          <w:p>
            <w:pPr/>
            <w:r>
              <w:t xml:space="preserve">Judgment, notes, race weekends, the camera</w:t>
            </w:r>
          </w:p>
        </w:tc>
        <w:tc>
          <w:tcPr>
            <w:tcW w:w="1152" w:type="dxa"/>
          </w:tcPr>
          <w:p>
            <w:pPr/>
            <w:r>
              <w:t xml:space="preserve">Depth; capped by his hours</w:t>
            </w:r>
          </w:p>
        </w:tc>
      </w:tr>
      <w:tr>
        <w:tc>
          <w:tcPr>
            <w:tcW w:w="1344" w:type="dxa"/>
          </w:tcPr>
          <w:p>
            <w:pPr/>
            <w:r>
              <w:t xml:space="preserve">2. The Village</w:t>
            </w:r>
          </w:p>
        </w:tc>
        <w:tc>
          <w:tcPr>
            <w:tcW w:w="3408" w:type="dxa"/>
          </w:tcPr>
          <w:p>
            <w:pPr/>
            <w:r>
              <w:t xml:space="preserve">A free, hosted community: Thursdays, long runs, a table after, a clubhouse one day.</w:t>
            </w:r>
          </w:p>
        </w:tc>
        <w:tc>
          <w:tcPr>
            <w:tcW w:w="1681" w:type="dxa"/>
          </w:tcPr>
          <w:p>
            <w:pPr/>
            <w:r>
              <w:t xml:space="preserve">Social and community athletes, independents</w:t>
            </w:r>
          </w:p>
        </w:tc>
        <w:tc>
          <w:tcPr>
            <w:tcW w:w="1775" w:type="dxa"/>
          </w:tcPr>
          <w:p>
            <w:pPr/>
            <w:r>
              <w:t xml:space="preserve">Hosting, curation, photography</w:t>
            </w:r>
          </w:p>
        </w:tc>
        <w:tc>
          <w:tcPr>
            <w:tcW w:w="1152" w:type="dxa"/>
          </w:tcPr>
          <w:p>
            <w:pPr/>
            <w:r>
              <w:t xml:space="preserve">Breadth; weak revenue</w:t>
            </w:r>
          </w:p>
        </w:tc>
      </w:tr>
      <w:tr>
        <w:tc>
          <w:tcPr>
            <w:tcW w:w="1344" w:type="dxa"/>
          </w:tcPr>
          <w:p>
            <w:pPr/>
            <w:r>
              <w:t xml:space="preserve">3. The Expedition</w:t>
            </w:r>
          </w:p>
        </w:tc>
        <w:tc>
          <w:tcPr>
            <w:tcW w:w="3408" w:type="dxa"/>
          </w:tcPr>
          <w:p>
            <w:pPr/>
            <w:r>
              <w:t xml:space="preserve">Three or four curated race trips a year, small groups, hosted end to end.</w:t>
            </w:r>
          </w:p>
        </w:tc>
        <w:tc>
          <w:tcPr>
            <w:tcW w:w="1681" w:type="dxa"/>
          </w:tcPr>
          <w:p>
            <w:pPr/>
            <w:r>
              <w:t xml:space="preserve">Athletes with means and a reason to travel</w:t>
            </w:r>
          </w:p>
        </w:tc>
        <w:tc>
          <w:tcPr>
            <w:tcW w:w="1775" w:type="dxa"/>
          </w:tcPr>
          <w:p>
            <w:pPr/>
            <w:r>
              <w:t xml:space="preserve">Planning, partners, hosting abroad</w:t>
            </w:r>
          </w:p>
        </w:tc>
        <w:tc>
          <w:tcPr>
            <w:tcW w:w="1152" w:type="dxa"/>
          </w:tcPr>
          <w:p>
            <w:pPr/>
            <w:r>
              <w:t xml:space="preserve">Margin; heavy logistics</w:t>
            </w:r>
          </w:p>
        </w:tc>
      </w:tr>
      <w:tr>
        <w:tc>
          <w:tcPr>
            <w:tcW w:w="1344" w:type="dxa"/>
          </w:tcPr>
          <w:p>
            <w:pPr/>
            <w:r>
              <w:t xml:space="preserve">4. The Method</w:t>
            </w:r>
          </w:p>
        </w:tc>
        <w:tc>
          <w:tcPr>
            <w:tcW w:w="3408" w:type="dxa"/>
          </w:tcPr>
          <w:p>
            <w:pPr/>
            <w:r>
              <w:t xml:space="preserve">Brice's coaching as authored work: studies, plans you can buy, film, Notes.</w:t>
            </w:r>
          </w:p>
        </w:tc>
        <w:tc>
          <w:tcPr>
            <w:tcW w:w="1681" w:type="dxa"/>
          </w:tcPr>
          <w:p>
            <w:pPr/>
            <w:r>
              <w:t xml:space="preserve">Remote strangers</w:t>
            </w:r>
          </w:p>
        </w:tc>
        <w:tc>
          <w:tcPr>
            <w:tcW w:w="1775" w:type="dxa"/>
          </w:tcPr>
          <w:p>
            <w:pPr/>
            <w:r>
              <w:t xml:space="preserve">Writing, filming, programming</w:t>
            </w:r>
          </w:p>
        </w:tc>
        <w:tc>
          <w:tcPr>
            <w:tcW w:w="1152" w:type="dxa"/>
          </w:tcPr>
          <w:p>
            <w:pPr/>
            <w:r>
              <w:t xml:space="preserve">Scale; least personal</w:t>
            </w:r>
          </w:p>
        </w:tc>
      </w:tr>
    </w:tbl>
    <w:p>
      <w:pPr/>
      <w:r>
        <w:rPr>
          <w:b/>
        </w:rPr>
        <w:t xml:space="preserve">Why the Season.</w:t>
      </w:r>
      <w:r>
        <w:t xml:space="preserve"> It is the only future where every FORM asset compounds: the plan, the B., the Dossier, the race calendar, the photographs and the Thursday crowd all serve one arc. It also matches what Brice wants to be hired for (Run Development) and how athletes arrive (referrals). A great season is the thing an athlete tells a friend about. The Village becomes the porch: free, open, where people first meet FORM. The Expedition becomes the season's peak, once or twice a year, not a business line. The Method is the later path to scale, built from seasons that actually happened.</w:t>
      </w:r>
    </w:p>
    <w:p>
      <w:pPr/>
      <w:r>
        <w:rPr>
          <w:b/>
        </w:rPr>
        <w:t xml:space="preserve">What it assumes.</w:t>
      </w:r>
    </w:p>
    <w:p>
      <w:pPr>
        <w:pStyle w:val="ListParagraph"/>
        <w:numPr>
          <w:ilvl w:val="0"/>
          <w:numId w:val="3"/>
        </w:numPr>
      </w:pPr>
      <w:r>
        <w:t xml:space="preserve">Athletes value the coaching relationship more than the group. Untested; the interviews in G answer it.</w:t>
      </w:r>
    </w:p>
    <w:p>
      <w:pPr>
        <w:pStyle w:val="ListParagraph"/>
        <w:numPr>
          <w:ilvl w:val="0"/>
          <w:numId w:val="3"/>
        </w:numPr>
      </w:pPr>
      <w:r>
        <w:t xml:space="preserve">Brice can carry 30–40 seasons with care if software clears the admin. Inference; see H.</w:t>
      </w:r>
    </w:p>
    <w:p>
      <w:pPr>
        <w:pStyle w:val="ListParagraph"/>
        <w:numPr>
          <w:ilvl w:val="0"/>
          <w:numId w:val="3"/>
        </w:numPr>
      </w:pPr>
      <w:r>
        <w:t xml:space="preserve">Remote athletes can feel the service without Thursdays. Untested; most coached app athletes are remote.</w:t>
      </w:r>
    </w:p>
    <w:p>
      <w:pPr>
        <w:pStyle w:val="ListParagraph"/>
        <w:numPr>
          <w:ilvl w:val="0"/>
          <w:numId w:val="3"/>
        </w:numPr>
      </w:pPr>
      <w:r>
        <w:t xml:space="preserve">People want help with race logistics rather than enjoying planning it themselves. Untested.</w:t>
      </w:r>
    </w:p>
    <w:p>
      <w:pPr/>
      <w:r>
        <w:rPr>
          <w:b/>
        </w:rPr>
        <w:t xml:space="preserve">What would make it wrong.</w:t>
      </w:r>
      <w:r>
        <w:t xml:space="preserve"> If interviews show most people stay for the people and the mornings, the Village is the core and coaching is the premium tier inside it. If Brice's Sunday and race-weekend hours blow past what he can sustain, the Season needs a cap and a waitlist, or the Method has to carry more. If remote athletes describe FORM as "a good plan in an app," the service is not reaching them and the remote offer needs its own design.</w:t>
      </w:r>
    </w:p>
    <w:p>
      <w:pPr>
        <w:pStyle w:val="Heading2"/>
      </w:pPr>
      <w:r>
        <w:t xml:space="preserve">B. Needs map</w:t>
      </w:r>
    </w:p>
    <w:p>
      <w:pPr/>
      <w:r>
        <w:t xml:space="preserve">The sharpest needs sit at the edges of training, not inside it: deciding, arriving, being seen, and what happens after. Labels: </w:t>
      </w:r>
      <w:r>
        <w:rPr>
          <w:b/>
        </w:rPr>
        <w:t xml:space="preserve">Known</w:t>
      </w:r>
      <w:r>
        <w:t xml:space="preserve"> = FORM operations or founder statement · </w:t>
      </w:r>
      <w:r>
        <w:rPr>
          <w:b/>
        </w:rPr>
        <w:t xml:space="preserve">Research</w:t>
      </w:r>
      <w:r>
        <w:t xml:space="preserve"> = published evidence · </w:t>
      </w:r>
      <w:r>
        <w:rPr>
          <w:b/>
        </w:rPr>
        <w:t xml:space="preserve">Inference</w:t>
      </w:r>
      <w:r>
        <w:t xml:space="preserve"> = reasoned from both · </w:t>
      </w:r>
      <w:r>
        <w:rPr>
          <w:b/>
        </w:rPr>
        <w:t xml:space="preserve">Hypothesis</w:t>
      </w:r>
      <w:r>
        <w:t xml:space="preserve"> = untested.</w:t>
      </w:r>
    </w:p>
    <w:tbl>
      <w:tblPr>
        <w:tblStyle w:val="TableGrid"/>
        <w:tblW w:w="0" w:type="auto"/>
        <w:tblLayout w:type="fixed"/>
        <w:tblLook w:val="04A0" w:firstRow="1" w:lastRow="0" w:firstColumn="0" w:lastColumn="0" w:noHBand="0" w:noVBand="1"/>
      </w:tblPr>
      <w:tblGrid>
        <w:gridCol w:w="720"/>
        <w:gridCol w:w="2109"/>
        <w:gridCol w:w="1384"/>
        <w:gridCol w:w="3841"/>
        <w:gridCol w:w="1306"/>
      </w:tblGrid>
      <w:tr>
        <w:trPr>
          <w:tblHeader/>
        </w:trPr>
        <w:tc>
          <w:tcPr>
            <w:tcW w:w="720" w:type="dxa"/>
            <w:shd w:val="clear" w:color="auto" w:fill="F2F2F2"/>
          </w:tcPr>
          <w:p>
            <w:pPr/>
            <w:r>
              <w:t xml:space="preserve">#</w:t>
            </w:r>
          </w:p>
        </w:tc>
        <w:tc>
          <w:tcPr>
            <w:tcW w:w="2109" w:type="dxa"/>
            <w:shd w:val="clear" w:color="auto" w:fill="F2F2F2"/>
          </w:tcPr>
          <w:p>
            <w:pPr/>
            <w:r>
              <w:t xml:space="preserve">Need</w:t>
            </w:r>
          </w:p>
        </w:tc>
        <w:tc>
          <w:tcPr>
            <w:tcW w:w="1384" w:type="dxa"/>
            <w:shd w:val="clear" w:color="auto" w:fill="F2F2F2"/>
          </w:tcPr>
          <w:p>
            <w:pPr/>
            <w:r>
              <w:t xml:space="preserve">Who feels it first</w:t>
            </w:r>
          </w:p>
        </w:tc>
        <w:tc>
          <w:tcPr>
            <w:tcW w:w="3841" w:type="dxa"/>
            <w:shd w:val="clear" w:color="auto" w:fill="F2F2F2"/>
          </w:tcPr>
          <w:p>
            <w:pPr/>
            <w:r>
              <w:t xml:space="preserve">Evidence</w:t>
            </w:r>
          </w:p>
        </w:tc>
        <w:tc>
          <w:tcPr>
            <w:tcW w:w="1306" w:type="dxa"/>
            <w:shd w:val="clear" w:color="auto" w:fill="F2F2F2"/>
          </w:tcPr>
          <w:p>
            <w:pPr/>
            <w:r>
              <w:t xml:space="preserve">Value if solved</w:t>
            </w:r>
          </w:p>
        </w:tc>
      </w:tr>
      <w:tr>
        <w:tc>
          <w:tcPr>
            <w:tcW w:w="720" w:type="dxa"/>
          </w:tcPr>
          <w:p>
            <w:pPr/>
            <w:r>
              <w:t xml:space="preserve">1</w:t>
            </w:r>
          </w:p>
        </w:tc>
        <w:tc>
          <w:tcPr>
            <w:tcW w:w="2109" w:type="dxa"/>
          </w:tcPr>
          <w:p>
            <w:pPr/>
            <w:r>
              <w:rPr>
                <w:b/>
              </w:rPr>
              <w:t xml:space="preserve">Deciding on and committing to a race.</w:t>
            </w:r>
          </w:p>
        </w:tc>
        <w:tc>
          <w:tcPr>
            <w:tcW w:w="1384" w:type="dxa"/>
          </w:tcPr>
          <w:p>
            <w:pPr/>
            <w:r>
              <w:t xml:space="preserve">Anyone with a target entry</w:t>
            </w:r>
          </w:p>
        </w:tc>
        <w:tc>
          <w:tcPr>
            <w:tcW w:w="3841" w:type="dxa"/>
          </w:tcPr>
          <w:p>
            <w:pPr/>
            <w:r>
              <w:t xml:space="preserve">Known: 19 of 26 race entries are target or alternate; 7 registered. Research: goal achievement ranks among the top marathon motives. Hypothesis: a conversation converts intent.</w:t>
            </w:r>
          </w:p>
        </w:tc>
        <w:tc>
          <w:tcPr>
            <w:tcW w:w="1306" w:type="dxa"/>
          </w:tcPr>
          <w:p>
            <w:pPr/>
            <w:r>
              <w:t xml:space="preserve">High</w:t>
            </w:r>
          </w:p>
        </w:tc>
      </w:tr>
      <w:tr>
        <w:tc>
          <w:tcPr>
            <w:tcW w:w="720" w:type="dxa"/>
          </w:tcPr>
          <w:p>
            <w:pPr/>
            <w:r>
              <w:t xml:space="preserve">2</w:t>
            </w:r>
          </w:p>
        </w:tc>
        <w:tc>
          <w:tcPr>
            <w:tcW w:w="2109" w:type="dxa"/>
          </w:tcPr>
          <w:p>
            <w:pPr/>
            <w:r>
              <w:rPr>
                <w:b/>
              </w:rPr>
              <w:t xml:space="preserve">Being seen between check-ins.</w:t>
            </w:r>
            <w:r>
              <w:t xml:space="preserve"> A filing that disappears feels like training alone.</w:t>
            </w:r>
          </w:p>
        </w:tc>
        <w:tc>
          <w:tcPr>
            <w:tcW w:w="1384" w:type="dxa"/>
          </w:tcPr>
          <w:p>
            <w:pPr/>
            <w:r>
              <w:t xml:space="preserve">Remote coached athletes</w:t>
            </w:r>
          </w:p>
        </w:tc>
        <w:tc>
          <w:tcPr>
            <w:tcW w:w="3841" w:type="dxa"/>
          </w:tcPr>
          <w:p>
            <w:pPr/>
            <w:r>
              <w:t xml:space="preserve">Known: ~45 filings sat unacknowledged until the B. went live Oct 28. Research: involvement and non-controlling feedback support motivation.</w:t>
            </w:r>
          </w:p>
        </w:tc>
        <w:tc>
          <w:tcPr>
            <w:tcW w:w="1306" w:type="dxa"/>
          </w:tcPr>
          <w:p>
            <w:pPr/>
            <w:r>
              <w:t xml:space="preserve">High</w:t>
            </w:r>
          </w:p>
        </w:tc>
      </w:tr>
      <w:tr>
        <w:tc>
          <w:tcPr>
            <w:tcW w:w="720" w:type="dxa"/>
          </w:tcPr>
          <w:p>
            <w:pPr/>
            <w:r>
              <w:t xml:space="preserve">3</w:t>
            </w:r>
          </w:p>
        </w:tc>
        <w:tc>
          <w:tcPr>
            <w:tcW w:w="2109" w:type="dxa"/>
          </w:tcPr>
          <w:p>
            <w:pPr/>
            <w:r>
              <w:rPr>
                <w:b/>
              </w:rPr>
              <w:t xml:space="preserve">Knowing whether I'm improving.</w:t>
            </w:r>
            <w:r>
              <w:t xml:space="preserve"> Not a number: a sentence that says what changed.</w:t>
            </w:r>
          </w:p>
        </w:tc>
        <w:tc>
          <w:tcPr>
            <w:tcW w:w="1384" w:type="dxa"/>
          </w:tcPr>
          <w:p>
            <w:pPr/>
            <w:r>
              <w:t xml:space="preserve">Developing and returning athletes</w:t>
            </w:r>
          </w:p>
        </w:tc>
        <w:tc>
          <w:tcPr>
            <w:tcW w:w="3841" w:type="dxa"/>
          </w:tcPr>
          <w:p>
            <w:pPr/>
            <w:r>
              <w:t xml:space="preserve">Known: Dossier carries focus and next gate, seeded only after Brice confirms. Research: competence feedback. Inference: most athletes can't read their own data.</w:t>
            </w:r>
          </w:p>
        </w:tc>
        <w:tc>
          <w:tcPr>
            <w:tcW w:w="1306" w:type="dxa"/>
          </w:tcPr>
          <w:p>
            <w:pPr/>
            <w:r>
              <w:t xml:space="preserve">High</w:t>
            </w:r>
          </w:p>
        </w:tc>
      </w:tr>
      <w:tr>
        <w:tc>
          <w:tcPr>
            <w:tcW w:w="720" w:type="dxa"/>
          </w:tcPr>
          <w:p>
            <w:pPr/>
            <w:r>
              <w:t xml:space="preserve">4</w:t>
            </w:r>
          </w:p>
        </w:tc>
        <w:tc>
          <w:tcPr>
            <w:tcW w:w="2109" w:type="dxa"/>
          </w:tcPr>
          <w:p>
            <w:pPr/>
            <w:r>
              <w:rPr>
                <w:b/>
              </w:rPr>
              <w:t xml:space="preserve">Race-weekend logistics off my mind.</w:t>
            </w:r>
            <w:r>
              <w:t xml:space="preserve"> Bib, expo, start, travel, food, where to meet.</w:t>
            </w:r>
          </w:p>
        </w:tc>
        <w:tc>
          <w:tcPr>
            <w:tcW w:w="1384" w:type="dxa"/>
          </w:tcPr>
          <w:p>
            <w:pPr/>
            <w:r>
              <w:t xml:space="preserve">First-time travelers, busy athletes</w:t>
            </w:r>
          </w:p>
        </w:tc>
        <w:tc>
          <w:tcPr>
            <w:tcW w:w="3841" w:type="dxa"/>
          </w:tcPr>
          <w:p>
            <w:pPr/>
            <w:r>
              <w:t xml:space="preserve">Inference. Known: Race Calendar shows faces and dates, no logistics. Hypothesis.</w:t>
            </w:r>
          </w:p>
        </w:tc>
        <w:tc>
          <w:tcPr>
            <w:tcW w:w="1306" w:type="dxa"/>
          </w:tcPr>
          <w:p>
            <w:pPr/>
            <w:r>
              <w:t xml:space="preserve">Medium–high</w:t>
            </w:r>
          </w:p>
        </w:tc>
      </w:tr>
      <w:tr>
        <w:tc>
          <w:tcPr>
            <w:tcW w:w="720" w:type="dxa"/>
          </w:tcPr>
          <w:p>
            <w:pPr/>
            <w:r>
              <w:t xml:space="preserve">5</w:t>
            </w:r>
          </w:p>
        </w:tc>
        <w:tc>
          <w:tcPr>
            <w:tcW w:w="2109" w:type="dxa"/>
          </w:tcPr>
          <w:p>
            <w:pPr/>
            <w:r>
              <w:rPr>
                <w:b/>
              </w:rPr>
              <w:t xml:space="preserve">Company for the hard sessions.</w:t>
            </w:r>
            <w:r>
              <w:t xml:space="preserve"> Different workouts, same place, familiar faces.</w:t>
            </w:r>
          </w:p>
        </w:tc>
        <w:tc>
          <w:tcPr>
            <w:tcW w:w="1384" w:type="dxa"/>
          </w:tcPr>
          <w:p>
            <w:pPr/>
            <w:r>
              <w:t xml:space="preserve">Local athletes doing quality alone</w:t>
            </w:r>
          </w:p>
        </w:tc>
        <w:tc>
          <w:tcPr>
            <w:tcW w:w="3841" w:type="dxa"/>
          </w:tcPr>
          <w:p>
            <w:pPr/>
            <w:r>
              <w:t xml:space="preserve">Known: athletes on different plans already overlap at the track. Research: more co-runners associated with more weekly sessions.</w:t>
            </w:r>
          </w:p>
        </w:tc>
        <w:tc>
          <w:tcPr>
            <w:tcW w:w="1306" w:type="dxa"/>
          </w:tcPr>
          <w:p>
            <w:pPr/>
            <w:r>
              <w:t xml:space="preserve">Medium</w:t>
            </w:r>
          </w:p>
        </w:tc>
      </w:tr>
      <w:tr>
        <w:tc>
          <w:tcPr>
            <w:tcW w:w="720" w:type="dxa"/>
          </w:tcPr>
          <w:p>
            <w:pPr/>
            <w:r>
              <w:t xml:space="preserve">6</w:t>
            </w:r>
          </w:p>
        </w:tc>
        <w:tc>
          <w:tcPr>
            <w:tcW w:w="2109" w:type="dxa"/>
          </w:tcPr>
          <w:p>
            <w:pPr/>
            <w:r>
              <w:rPr>
                <w:b/>
              </w:rPr>
              <w:t xml:space="preserve">Belonging from a distance.</w:t>
            </w:r>
          </w:p>
        </w:tc>
        <w:tc>
          <w:tcPr>
            <w:tcW w:w="1384" w:type="dxa"/>
          </w:tcPr>
          <w:p>
            <w:pPr/>
            <w:r>
              <w:t xml:space="preserve">Remote athletes (most of the coached app cohort)</w:t>
            </w:r>
          </w:p>
        </w:tc>
        <w:tc>
          <w:tcPr>
            <w:tcW w:w="3841" w:type="dxa"/>
          </w:tcPr>
          <w:p>
            <w:pPr/>
            <w:r>
              <w:t xml:space="preserve">Known: founder statement. Hypothesis: what makes membership real remotely.</w:t>
            </w:r>
          </w:p>
        </w:tc>
        <w:tc>
          <w:tcPr>
            <w:tcW w:w="1306" w:type="dxa"/>
          </w:tcPr>
          <w:p>
            <w:pPr/>
            <w:r>
              <w:t xml:space="preserve">High, unknown</w:t>
            </w:r>
          </w:p>
        </w:tc>
      </w:tr>
      <w:tr>
        <w:tc>
          <w:tcPr>
            <w:tcW w:w="720" w:type="dxa"/>
          </w:tcPr>
          <w:p>
            <w:pPr/>
            <w:r>
              <w:t xml:space="preserve">7</w:t>
            </w:r>
          </w:p>
        </w:tc>
        <w:tc>
          <w:tcPr>
            <w:tcW w:w="2109" w:type="dxa"/>
          </w:tcPr>
          <w:p>
            <w:pPr/>
            <w:r>
              <w:rPr>
                <w:b/>
              </w:rPr>
              <w:t xml:space="preserve">Training that fits the week I actually have.</w:t>
            </w:r>
            <w:r>
              <w:t xml:space="preserve"> Travel, family, work seasons.</w:t>
            </w:r>
          </w:p>
        </w:tc>
        <w:tc>
          <w:tcPr>
            <w:tcW w:w="1384" w:type="dxa"/>
          </w:tcPr>
          <w:p>
            <w:pPr/>
            <w:r>
              <w:t xml:space="preserve">Busy athletes</w:t>
            </w:r>
          </w:p>
        </w:tc>
        <w:tc>
          <w:tcPr>
            <w:tcW w:w="3841" w:type="dxa"/>
          </w:tcPr>
          <w:p>
            <w:pPr/>
            <w:r>
              <w:t xml:space="preserve">Known: dated notes are in the coach-care design. Research: planning and action control bridge intention to behavior.</w:t>
            </w:r>
          </w:p>
        </w:tc>
        <w:tc>
          <w:tcPr>
            <w:tcW w:w="1306" w:type="dxa"/>
          </w:tcPr>
          <w:p>
            <w:pPr/>
            <w:r>
              <w:t xml:space="preserve">Medium–high</w:t>
            </w:r>
          </w:p>
        </w:tc>
      </w:tr>
      <w:tr>
        <w:tc>
          <w:tcPr>
            <w:tcW w:w="720" w:type="dxa"/>
          </w:tcPr>
          <w:p>
            <w:pPr/>
            <w:r>
              <w:t xml:space="preserve">8</w:t>
            </w:r>
          </w:p>
        </w:tc>
        <w:tc>
          <w:tcPr>
            <w:tcW w:w="2109" w:type="dxa"/>
          </w:tcPr>
          <w:p>
            <w:pPr/>
            <w:r>
              <w:rPr>
                <w:b/>
              </w:rPr>
              <w:t xml:space="preserve">A record worth keeping.</w:t>
            </w:r>
            <w:r>
              <w:t xml:space="preserve"> Photos, the race, the year.</w:t>
            </w:r>
          </w:p>
        </w:tc>
        <w:tc>
          <w:tcPr>
            <w:tcW w:w="1384" w:type="dxa"/>
          </w:tcPr>
          <w:p>
            <w:pPr/>
            <w:r>
              <w:t xml:space="preserve">Everyone, especially after a first</w:t>
            </w:r>
          </w:p>
        </w:tc>
        <w:tc>
          <w:tcPr>
            <w:tcW w:w="3841" w:type="dxa"/>
          </w:tcPr>
          <w:p>
            <w:pPr/>
            <w:r>
              <w:t xml:space="preserve">Known: photography and archive are central; nine-photo albums. Hypothesis: value of a personal annual record.</w:t>
            </w:r>
          </w:p>
        </w:tc>
        <w:tc>
          <w:tcPr>
            <w:tcW w:w="1306" w:type="dxa"/>
          </w:tcPr>
          <w:p>
            <w:pPr/>
            <w:r>
              <w:t xml:space="preserve">Medium</w:t>
            </w:r>
          </w:p>
        </w:tc>
      </w:tr>
      <w:tr>
        <w:tc>
          <w:tcPr>
            <w:tcW w:w="720" w:type="dxa"/>
          </w:tcPr>
          <w:p>
            <w:pPr/>
            <w:r>
              <w:t xml:space="preserve">9</w:t>
            </w:r>
          </w:p>
        </w:tc>
        <w:tc>
          <w:tcPr>
            <w:tcW w:w="2109" w:type="dxa"/>
          </w:tcPr>
          <w:p>
            <w:pPr/>
            <w:r>
              <w:rPr>
                <w:b/>
              </w:rPr>
              <w:t xml:space="preserve">What now, after the race or the injury.</w:t>
            </w:r>
            <w:r>
              <w:t xml:space="preserve"> The post-goal drop.</w:t>
            </w:r>
          </w:p>
        </w:tc>
        <w:tc>
          <w:tcPr>
            <w:tcW w:w="1384" w:type="dxa"/>
          </w:tcPr>
          <w:p>
            <w:pPr/>
            <w:r>
              <w:t xml:space="preserve">Recent racers, injured athletes</w:t>
            </w:r>
          </w:p>
        </w:tc>
        <w:tc>
          <w:tcPr>
            <w:tcW w:w="3841" w:type="dxa"/>
          </w:tcPr>
          <w:p>
            <w:pPr/>
            <w:r>
              <w:t xml:space="preserve">Inference. Hypothesis. No current FORM ritual for the day after or the week after.</w:t>
            </w:r>
          </w:p>
        </w:tc>
        <w:tc>
          <w:tcPr>
            <w:tcW w:w="1306" w:type="dxa"/>
          </w:tcPr>
          <w:p>
            <w:pPr/>
            <w:r>
              <w:t xml:space="preserve">High</w:t>
            </w:r>
          </w:p>
        </w:tc>
      </w:tr>
      <w:tr>
        <w:tc>
          <w:tcPr>
            <w:tcW w:w="720" w:type="dxa"/>
          </w:tcPr>
          <w:p>
            <w:pPr/>
            <w:r>
              <w:t xml:space="preserve">10</w:t>
            </w:r>
          </w:p>
        </w:tc>
        <w:tc>
          <w:tcPr>
            <w:tcW w:w="2109" w:type="dxa"/>
          </w:tcPr>
          <w:p>
            <w:pPr/>
            <w:r>
              <w:rPr>
                <w:b/>
              </w:rPr>
              <w:t xml:space="preserve">Brice holding 35 people in his head.</w:t>
            </w:r>
          </w:p>
        </w:tc>
        <w:tc>
          <w:tcPr>
            <w:tcW w:w="1384" w:type="dxa"/>
          </w:tcPr>
          <w:p>
            <w:pPr/>
            <w:r>
              <w:t xml:space="preserve">Brice</w:t>
            </w:r>
          </w:p>
        </w:tc>
        <w:tc>
          <w:tcPr>
            <w:tcW w:w="3841" w:type="dxa"/>
          </w:tcPr>
          <w:p>
            <w:pPr/>
            <w:r>
              <w:t xml:space="preserve">Known: he contacts every athlete on Sundays; person context and Sunday ordering just built.</w:t>
            </w:r>
          </w:p>
        </w:tc>
        <w:tc>
          <w:tcPr>
            <w:tcW w:w="1306" w:type="dxa"/>
          </w:tcPr>
          <w:p>
            <w:pPr/>
            <w:r>
              <w:t xml:space="preserve">High; everything depends on it</w:t>
            </w:r>
          </w:p>
        </w:tc>
      </w:tr>
    </w:tbl>
    <w:p>
      <w:pPr/>
      <w:r>
        <w:rPr>
          <w:b/>
        </w:rPr>
        <w:t xml:space="preserve">A better segmentation.</w:t>
      </w:r>
      <w:r>
        <w:t xml:space="preserve"> The working personas overlap too much to act on. Two questions sort the roster more usefully: </w:t>
      </w:r>
      <w:r>
        <w:rPr>
          <w:i/>
        </w:rPr>
        <w:t xml:space="preserve">Is Brice writing your plan?</w:t>
      </w:r>
      <w:r>
        <w:t xml:space="preserve"> and </w:t>
      </w:r>
      <w:r>
        <w:rPr>
          <w:i/>
        </w:rPr>
        <w:t xml:space="preserve">Can you get to Miami on a Thursday?</w:t>
      </w:r>
      <w:r>
        <w:t xml:space="preserve"> That gives four groups with different needs: coached-local, coached-remote, uncoached-local (the Village), uncoached-remote (the Method's audience). Then layer one moving fact on top: </w:t>
      </w:r>
      <w:r>
        <w:rPr>
          <w:b/>
        </w:rPr>
        <w:t xml:space="preserve">where in the season they are</w:t>
      </w:r>
      <w:r>
        <w:t xml:space="preserve"> (choosing, building, race week, after). Need 1 belongs to choosing, needs 4 and 8 to race week, need 9 to after. Season position predicts needs better than personality.</w:t>
      </w:r>
    </w:p>
    <w:p>
      <w:pPr>
        <w:pStyle w:val="Heading2"/>
      </w:pPr>
      <w:r>
        <w:t xml:space="preserve">C. The psychology, honestly weighed</w:t>
      </w:r>
    </w:p>
    <w:p>
      <w:pPr/>
      <w:r>
        <w:t xml:space="preserve">Five mechanisms are worth designing for. Most of the evidence is correlational; none of it proves a FORM feature will work.</w:t>
      </w:r>
    </w:p>
    <w:tbl>
      <w:tblPr>
        <w:tblStyle w:val="TableGrid"/>
        <w:tblW w:w="0" w:type="auto"/>
        <w:tblLayout w:type="fixed"/>
        <w:tblLook w:val="04A0" w:firstRow="1" w:lastRow="0" w:firstColumn="0" w:lastColumn="0" w:noHBand="0" w:noVBand="1"/>
      </w:tblPr>
      <w:tblGrid>
        <w:gridCol w:w="1550"/>
        <w:gridCol w:w="3910"/>
        <w:gridCol w:w="2264"/>
        <w:gridCol w:w="1636"/>
      </w:tblGrid>
      <w:tr>
        <w:trPr>
          <w:tblHeader/>
        </w:trPr>
        <w:tc>
          <w:tcPr>
            <w:tcW w:w="1550" w:type="dxa"/>
            <w:shd w:val="clear" w:color="auto" w:fill="F2F2F2"/>
          </w:tcPr>
          <w:p>
            <w:pPr/>
            <w:r>
              <w:t xml:space="preserve">Mechanism</w:t>
            </w:r>
          </w:p>
        </w:tc>
        <w:tc>
          <w:tcPr>
            <w:tcW w:w="3910" w:type="dxa"/>
            <w:shd w:val="clear" w:color="auto" w:fill="F2F2F2"/>
          </w:tcPr>
          <w:p>
            <w:pPr/>
            <w:r>
              <w:t xml:space="preserve">What the evidence says</w:t>
            </w:r>
          </w:p>
        </w:tc>
        <w:tc>
          <w:tcPr>
            <w:tcW w:w="2264" w:type="dxa"/>
            <w:shd w:val="clear" w:color="auto" w:fill="F2F2F2"/>
          </w:tcPr>
          <w:p>
            <w:pPr/>
            <w:r>
              <w:t xml:space="preserve">How FORM uses it</w:t>
            </w:r>
          </w:p>
        </w:tc>
        <w:tc>
          <w:tcPr>
            <w:tcW w:w="1636" w:type="dxa"/>
            <w:shd w:val="clear" w:color="auto" w:fill="F2F2F2"/>
          </w:tcPr>
          <w:p>
            <w:pPr/>
            <w:r>
              <w:t xml:space="preserve">Where it turns harmful</w:t>
            </w:r>
          </w:p>
        </w:tc>
      </w:tr>
      <w:tr>
        <w:tc>
          <w:tcPr>
            <w:tcW w:w="1550" w:type="dxa"/>
          </w:tcPr>
          <w:p>
            <w:pPr/>
            <w:r>
              <w:rPr>
                <w:b/>
              </w:rPr>
              <w:t xml:space="preserve">Autonomy-supportive coaching</w:t>
            </w:r>
          </w:p>
        </w:tc>
        <w:tc>
          <w:tcPr>
            <w:tcW w:w="3910" w:type="dxa"/>
          </w:tcPr>
          <w:p>
            <w:pPr/>
            <w:r>
              <w:t xml:space="preserve">Coaches who give choice within limits, explain the why, acknowledge feelings and give non-controlling feedback support self-determined motivation (</w:t>
            </w:r>
            <w:hyperlink r:id="rId3" w:history="1">
              <w:r>
                <w:rPr>
                  <w:rStyle w:val="Hyperlink"/>
                </w:rPr>
                <w:t xml:space="preserve">Mageau &amp; Vallerand, 2003</w:t>
              </w:r>
            </w:hyperlink>
            <w:r>
              <w:t xml:space="preserve">). Model and review, not a trial.</w:t>
            </w:r>
          </w:p>
        </w:tc>
        <w:tc>
          <w:tcPr>
            <w:tcW w:w="2264" w:type="dxa"/>
          </w:tcPr>
          <w:p>
            <w:pPr/>
            <w:r>
              <w:t xml:space="preserve">The plan is firm; the athlete chooses the race, the day, the company. The B. line says what was good, not what was owed.</w:t>
            </w:r>
          </w:p>
        </w:tc>
        <w:tc>
          <w:tcPr>
            <w:tcW w:w="1636" w:type="dxa"/>
          </w:tcPr>
          <w:p>
            <w:pPr/>
            <w:r>
              <w:t xml:space="preserve">Guilt-based follow-ups, compliance language, tracking that feels like being watched.</w:t>
            </w:r>
          </w:p>
        </w:tc>
      </w:tr>
      <w:tr>
        <w:tc>
          <w:tcPr>
            <w:tcW w:w="1550" w:type="dxa"/>
          </w:tcPr>
          <w:p>
            <w:pPr/>
            <w:r>
              <w:rPr>
                <w:b/>
              </w:rPr>
              <w:t xml:space="preserve">True groups, not just classes</w:t>
            </w:r>
          </w:p>
        </w:tc>
        <w:tc>
          <w:tcPr>
            <w:tcW w:w="3910" w:type="dxa"/>
          </w:tcPr>
          <w:p>
            <w:pPr/>
            <w:r>
              <w:t xml:space="preserve">Exercise groups built with deliberate cohesion strategies showed better adherence than standard classes, d = 0.74 (</w:t>
            </w:r>
            <w:hyperlink r:id="rId4" w:history="1">
              <w:r>
                <w:rPr>
                  <w:rStyle w:val="Hyperlink"/>
                </w:rPr>
                <w:t xml:space="preserve">Burke et al., 2006 meta-analysis</w:t>
              </w:r>
            </w:hyperlink>
            <w:r>
              <w:t xml:space="preserve">).</w:t>
            </w:r>
          </w:p>
        </w:tc>
        <w:tc>
          <w:tcPr>
            <w:tcW w:w="2264" w:type="dxa"/>
          </w:tcPr>
          <w:p>
            <w:pPr/>
            <w:r>
              <w:t xml:space="preserve">Thursday already is a true group: names, rituals, warm-up together, photos. Small crews by race deepen it.</w:t>
            </w:r>
          </w:p>
        </w:tc>
        <w:tc>
          <w:tcPr>
            <w:tcW w:w="1636" w:type="dxa"/>
          </w:tcPr>
          <w:p>
            <w:pPr/>
            <w:r>
              <w:t xml:space="preserve">Cliques; newcomers who feel outside; obligation to show up.</w:t>
            </w:r>
          </w:p>
        </w:tc>
      </w:tr>
      <w:tr>
        <w:tc>
          <w:tcPr>
            <w:tcW w:w="1550" w:type="dxa"/>
          </w:tcPr>
          <w:p>
            <w:pPr/>
            <w:r>
              <w:rPr>
                <w:b/>
              </w:rPr>
              <w:t xml:space="preserve">Running partners</w:t>
            </w:r>
          </w:p>
        </w:tc>
        <w:tc>
          <w:tcPr>
            <w:tcW w:w="3910" w:type="dxa"/>
          </w:tcPr>
          <w:p>
            <w:pPr/>
            <w:r>
              <w:t xml:space="preserve">In 800+ first-time race registrants, more co-runners over time went with more weekly sessions; similar-or-less-competent partners and close confidants went with showing up on race day (</w:t>
            </w:r>
            <w:hyperlink r:id="rId5" w:history="1">
              <w:r>
                <w:rPr>
                  <w:rStyle w:val="Hyperlink"/>
                </w:rPr>
                <w:t xml:space="preserve">Franken et al., 2022</w:t>
              </w:r>
            </w:hyperlink>
            <w:r>
              <w:t xml:space="preserve">). Panel data, association only.</w:t>
            </w:r>
          </w:p>
        </w:tc>
        <w:tc>
          <w:tcPr>
            <w:tcW w:w="2264" w:type="dxa"/>
          </w:tcPr>
          <w:p>
            <w:pPr/>
            <w:r>
              <w:t xml:space="preserve">Introductions by hand; crews that travel together. Match on rhythm and trust, not just pace.</w:t>
            </w:r>
          </w:p>
        </w:tc>
        <w:tc>
          <w:tcPr>
            <w:tcW w:w="1636" w:type="dxa"/>
          </w:tcPr>
          <w:p>
            <w:pPr/>
            <w:r>
              <w:t xml:space="preserve">Pairing someone with a faster runner can lower attendance, not raise it.</w:t>
            </w:r>
          </w:p>
        </w:tc>
      </w:tr>
      <w:tr>
        <w:tc>
          <w:tcPr>
            <w:tcW w:w="1550" w:type="dxa"/>
          </w:tcPr>
          <w:p>
            <w:pPr/>
            <w:r>
              <w:rPr>
                <w:b/>
              </w:rPr>
              <w:t xml:space="preserve">Planning and action control</w:t>
            </w:r>
          </w:p>
        </w:tc>
        <w:tc>
          <w:tcPr>
            <w:tcW w:w="3910" w:type="dxa"/>
          </w:tcPr>
          <w:p>
            <w:pPr/>
            <w:r>
              <w:t xml:space="preserve">A 92-study meta-analysis found action planning, coping planning and action control bridge intention to behavior in sequence (</w:t>
            </w:r>
            <w:hyperlink r:id="rId6" w:history="1">
              <w:r>
                <w:rPr>
                  <w:rStyle w:val="Hyperlink"/>
                </w:rPr>
                <w:t xml:space="preserve">Yang et al., 2025</w:t>
              </w:r>
            </w:hyperlink>
            <w:r>
              <w:t xml:space="preserve">). Implementation intentions alone are small to medium, about 0.24–0.31 (</w:t>
            </w:r>
            <w:hyperlink r:id="rId7" w:history="1">
              <w:r>
                <w:rPr>
                  <w:rStyle w:val="Hyperlink"/>
                </w:rPr>
                <w:t xml:space="preserve">Bélanger-Gravel et al., 2013</w:t>
              </w:r>
            </w:hyperlink>
            <w:r>
              <w:t xml:space="preserve">).</w:t>
            </w:r>
          </w:p>
        </w:tc>
        <w:tc>
          <w:tcPr>
            <w:tcW w:w="2264" w:type="dxa"/>
          </w:tcPr>
          <w:p>
            <w:pPr/>
            <w:r>
              <w:t xml:space="preserve">The Week already is a plan. The gain is coping planning: "traveling Thursday, here's your version." Dated notes make that possible.</w:t>
            </w:r>
          </w:p>
        </w:tc>
        <w:tc>
          <w:tcPr>
            <w:tcW w:w="1636" w:type="dxa"/>
          </w:tcPr>
          <w:p>
            <w:pPr/>
            <w:r>
              <w:t xml:space="preserve">More reminders. Planning help that becomes nagging.</w:t>
            </w:r>
          </w:p>
        </w:tc>
      </w:tr>
      <w:tr>
        <w:tc>
          <w:tcPr>
            <w:tcW w:w="1550" w:type="dxa"/>
          </w:tcPr>
          <w:p>
            <w:pPr/>
            <w:r>
              <w:rPr>
                <w:b/>
              </w:rPr>
              <w:t xml:space="preserve">Goal achievement over affiliation</w:t>
            </w:r>
          </w:p>
        </w:tc>
        <w:tc>
          <w:tcPr>
            <w:tcW w:w="3910" w:type="dxa"/>
          </w:tcPr>
          <w:p>
            <w:pPr/>
            <w:r>
              <w:t xml:space="preserve">Among marathoners, health and personal goal achievement rank highest; affiliation and recognition rank among the lowest motives (</w:t>
            </w:r>
            <w:hyperlink r:id="rId8" w:history="1">
              <w:r>
                <w:rPr>
                  <w:rStyle w:val="Hyperlink"/>
                </w:rPr>
                <w:t xml:space="preserve">narrative review, 2024</w:t>
              </w:r>
            </w:hyperlink>
            <w:r>
              <w:t xml:space="preserve">).</w:t>
            </w:r>
          </w:p>
        </w:tc>
        <w:tc>
          <w:tcPr>
            <w:tcW w:w="2264" w:type="dxa"/>
          </w:tcPr>
          <w:p>
            <w:pPr/>
            <w:r>
              <w:t xml:space="preserve">Lead with the goal. Let community be the reason people stay, not the reason they're sold.</w:t>
            </w:r>
          </w:p>
        </w:tc>
        <w:tc>
          <w:tcPr>
            <w:tcW w:w="1636" w:type="dxa"/>
          </w:tcPr>
          <w:p>
            <w:pPr/>
            <w:r>
              <w:t xml:space="preserve">A FORM that leads with "community" may undersell what people actually come for.</w:t>
            </w:r>
          </w:p>
        </w:tc>
      </w:tr>
    </w:tbl>
    <w:p>
      <w:pPr/>
      <w:r>
        <w:rPr>
          <w:b/>
        </w:rPr>
        <w:t xml:space="preserve">On comparison.</w:t>
      </w:r>
      <w:r>
        <w:t xml:space="preserve"> One large survey found fitness-app use associated with higher wellbeing, partly through upward comparison, with a stronger effect in high self-control users (</w:t>
      </w:r>
      <w:hyperlink r:id="rId9" w:history="1">
        <w:r>
          <w:rPr>
            <w:rStyle w:val="Hyperlink"/>
          </w:rPr>
          <w:t xml:space="preserve">Frontiers in Public Health, 2024</w:t>
        </w:r>
      </w:hyperlink>
      <w:r>
        <w:t xml:space="preserve">). It is cross-sectional, and the self-control split is the warning: comparison helps people who already feel capable and can hurt those who don't. FORM's rule holds: aspiration through faces and stories, never through ranked numbers.</w:t>
      </w:r>
    </w:p>
    <w:p>
      <w:pPr/>
      <w:r>
        <w:rPr>
          <w:b/>
        </w:rPr>
        <w:t xml:space="preserve">Harms to design against.</w:t>
      </w:r>
      <w:r>
        <w:t xml:space="preserve"> Dependence on Brice for every decision. Identity collapse when an injured runner loses "being a FORM athlete." Social pressure that turns a free morning into an obligation. Surveillance: an athlete who stops filing because every filing is read. Each is avoided by the same move: the athlete always controls what is shared, and absence is never treated as failure.</w:t>
      </w:r>
    </w:p>
    <w:p>
      <w:pPr>
        <w:pStyle w:val="Heading2"/>
      </w:pPr>
      <w:r>
        <w:t xml:space="preserve">D. Fourteen opportunities</w:t>
      </w:r>
    </w:p>
    <w:p>
      <w:pPr/>
      <w:r>
        <w:t xml:space="preserve">All fourteen can start without new app work; ten never need it to prove their value. The table pair below reads row by row: what it is, then how to run it.</w:t>
      </w:r>
    </w:p>
    <w:p>
      <w:pPr>
        <w:pStyle w:val="Heading3"/>
      </w:pPr>
      <w:r>
        <w:t xml:space="preserve">What each one is</w:t>
      </w:r>
    </w:p>
    <w:tbl>
      <w:tblPr>
        <w:tblStyle w:val="TableGrid"/>
        <w:tblW w:w="0" w:type="auto"/>
        <w:tblLayout w:type="fixed"/>
        <w:tblLook w:val="04A0" w:firstRow="1" w:lastRow="0" w:firstColumn="0" w:lastColumn="0" w:noHBand="0" w:noVBand="1"/>
      </w:tblPr>
      <w:tblGrid>
        <w:gridCol w:w="720"/>
        <w:gridCol w:w="1560"/>
        <w:gridCol w:w="1560"/>
        <w:gridCol w:w="2533"/>
        <w:gridCol w:w="1352"/>
        <w:gridCol w:w="1635"/>
      </w:tblGrid>
      <w:tr>
        <w:trPr>
          <w:tblHeader/>
        </w:trPr>
        <w:tc>
          <w:tcPr>
            <w:tcW w:w="720" w:type="dxa"/>
            <w:shd w:val="clear" w:color="auto" w:fill="F2F2F2"/>
          </w:tcPr>
          <w:p>
            <w:pPr/>
            <w:r>
              <w:t xml:space="preserve">#</w:t>
            </w:r>
          </w:p>
        </w:tc>
        <w:tc>
          <w:tcPr>
            <w:tcW w:w="1560" w:type="dxa"/>
            <w:shd w:val="clear" w:color="auto" w:fill="F2F2F2"/>
          </w:tcPr>
          <w:p>
            <w:pPr/>
            <w:r>
              <w:t xml:space="preserve">Opportunity</w:t>
            </w:r>
          </w:p>
        </w:tc>
        <w:tc>
          <w:tcPr>
            <w:tcW w:w="1560" w:type="dxa"/>
            <w:shd w:val="clear" w:color="auto" w:fill="F2F2F2"/>
          </w:tcPr>
          <w:p>
            <w:pPr/>
            <w:r>
              <w:t xml:space="preserve">Need · who first</w:t>
            </w:r>
          </w:p>
        </w:tc>
        <w:tc>
          <w:tcPr>
            <w:tcW w:w="2533" w:type="dxa"/>
            <w:shd w:val="clear" w:color="auto" w:fill="F2F2F2"/>
          </w:tcPr>
          <w:p>
            <w:pPr/>
            <w:r>
              <w:t xml:space="preserve">In real life</w:t>
            </w:r>
          </w:p>
        </w:tc>
        <w:tc>
          <w:tcPr>
            <w:tcW w:w="1352" w:type="dxa"/>
            <w:shd w:val="clear" w:color="auto" w:fill="F2F2F2"/>
          </w:tcPr>
          <w:p>
            <w:pPr/>
            <w:r>
              <w:t xml:space="preserve">Assets it uses</w:t>
            </w:r>
          </w:p>
        </w:tc>
        <w:tc>
          <w:tcPr>
            <w:tcW w:w="1635" w:type="dxa"/>
            <w:shd w:val="clear" w:color="auto" w:fill="F2F2F2"/>
          </w:tcPr>
          <w:p>
            <w:pPr/>
            <w:r>
              <w:t xml:space="preserve">Why it may work</w:t>
            </w:r>
          </w:p>
        </w:tc>
      </w:tr>
      <w:tr>
        <w:tc>
          <w:tcPr>
            <w:tcW w:w="720" w:type="dxa"/>
          </w:tcPr>
          <w:p>
            <w:pPr/>
            <w:r>
              <w:t xml:space="preserve">1</w:t>
            </w:r>
          </w:p>
        </w:tc>
        <w:tc>
          <w:tcPr>
            <w:tcW w:w="1560" w:type="dxa"/>
          </w:tcPr>
          <w:p>
            <w:pPr/>
            <w:r>
              <w:rPr>
                <w:b/>
              </w:rPr>
              <w:t xml:space="preserve">The race conversation</w:t>
            </w:r>
          </w:p>
        </w:tc>
        <w:tc>
          <w:tcPr>
            <w:tcW w:w="1560" w:type="dxa"/>
          </w:tcPr>
          <w:p>
            <w:pPr/>
            <w:r>
              <w:t xml:space="preserve">Commitment · anyone with a target race</w:t>
            </w:r>
          </w:p>
        </w:tc>
        <w:tc>
          <w:tcPr>
            <w:tcW w:w="2533" w:type="dxa"/>
          </w:tcPr>
          <w:p>
            <w:pPr/>
            <w:r>
              <w:t xml:space="preserve">20 minutes: which race, why, what it would take. Ends registered, or with a clear no.</w:t>
            </w:r>
          </w:p>
        </w:tc>
        <w:tc>
          <w:tcPr>
            <w:tcW w:w="1352" w:type="dxa"/>
          </w:tcPr>
          <w:p>
            <w:pPr/>
            <w:r>
              <w:t xml:space="preserve">Race Calendar, plan, trust</w:t>
            </w:r>
          </w:p>
        </w:tc>
        <w:tc>
          <w:tcPr>
            <w:tcW w:w="1635" w:type="dxa"/>
          </w:tcPr>
          <w:p>
            <w:pPr/>
            <w:r>
              <w:t xml:space="preserve">Turns intention into a dated commitment; planning research</w:t>
            </w:r>
          </w:p>
        </w:tc>
      </w:tr>
      <w:tr>
        <w:tc>
          <w:tcPr>
            <w:tcW w:w="720" w:type="dxa"/>
          </w:tcPr>
          <w:p>
            <w:pPr/>
            <w:r>
              <w:t xml:space="preserve">2</w:t>
            </w:r>
          </w:p>
        </w:tc>
        <w:tc>
          <w:tcPr>
            <w:tcW w:w="1560" w:type="dxa"/>
          </w:tcPr>
          <w:p>
            <w:pPr/>
            <w:r>
              <w:rPr>
                <w:b/>
              </w:rPr>
              <w:t xml:space="preserve">The race arc</w:t>
            </w:r>
          </w:p>
        </w:tc>
        <w:tc>
          <w:tcPr>
            <w:tcW w:w="1560" w:type="dxa"/>
          </w:tcPr>
          <w:p>
            <w:pPr/>
            <w:r>
              <w:t xml:space="preserve">Logistics, being seen · next racers</w:t>
            </w:r>
          </w:p>
        </w:tc>
        <w:tc>
          <w:tcPr>
            <w:tcW w:w="2533" w:type="dxa"/>
          </w:tcPr>
          <w:p>
            <w:pPr/>
            <w:r>
              <w:t xml:space="preserve">Race-week card, race-eve note, a face at mile X, photo and one line that night, debrief a week later.</w:t>
            </w:r>
          </w:p>
        </w:tc>
        <w:tc>
          <w:tcPr>
            <w:tcW w:w="1352" w:type="dxa"/>
          </w:tcPr>
          <w:p>
            <w:pPr/>
            <w:r>
              <w:t xml:space="preserve">Race entries, camera, concierge doc</w:t>
            </w:r>
          </w:p>
        </w:tc>
        <w:tc>
          <w:tcPr>
            <w:tcW w:w="1635" w:type="dxa"/>
          </w:tcPr>
          <w:p>
            <w:pPr/>
            <w:r>
              <w:t xml:space="preserve">Peak moment of the season; the story athletes retell</w:t>
            </w:r>
          </w:p>
        </w:tc>
      </w:tr>
      <w:tr>
        <w:tc>
          <w:tcPr>
            <w:tcW w:w="720" w:type="dxa"/>
          </w:tcPr>
          <w:p>
            <w:pPr/>
            <w:r>
              <w:t xml:space="preserve">3</w:t>
            </w:r>
          </w:p>
        </w:tc>
        <w:tc>
          <w:tcPr>
            <w:tcW w:w="1560" w:type="dxa"/>
          </w:tcPr>
          <w:p>
            <w:pPr/>
            <w:r>
              <w:rPr>
                <w:b/>
              </w:rPr>
              <w:t xml:space="preserve">B. and Sunday, as rhythm</w:t>
            </w:r>
          </w:p>
        </w:tc>
        <w:tc>
          <w:tcPr>
            <w:tcW w:w="1560" w:type="dxa"/>
          </w:tcPr>
          <w:p>
            <w:pPr/>
            <w:r>
              <w:t xml:space="preserve">Being seen · remote coached</w:t>
            </w:r>
          </w:p>
        </w:tc>
        <w:tc>
          <w:tcPr>
            <w:tcW w:w="2533" w:type="dxa"/>
          </w:tcPr>
          <w:p>
            <w:pPr/>
            <w:r>
              <w:t xml:space="preserve">Every filing marked within 48h. Sunday: one personal note to whoever needs it most.</w:t>
            </w:r>
          </w:p>
        </w:tc>
        <w:tc>
          <w:tcPr>
            <w:tcW w:w="1352" w:type="dxa"/>
          </w:tcPr>
          <w:p>
            <w:pPr/>
            <w:r>
              <w:t xml:space="preserve">B. pass (live), Sunday ordering</w:t>
            </w:r>
          </w:p>
        </w:tc>
        <w:tc>
          <w:tcPr>
            <w:tcW w:w="1635" w:type="dxa"/>
          </w:tcPr>
          <w:p>
            <w:pPr/>
            <w:r>
              <w:t xml:space="preserve">Involvement and feedback; cheap, already built</w:t>
            </w:r>
          </w:p>
        </w:tc>
      </w:tr>
      <w:tr>
        <w:tc>
          <w:tcPr>
            <w:tcW w:w="720" w:type="dxa"/>
          </w:tcPr>
          <w:p>
            <w:pPr/>
            <w:r>
              <w:t xml:space="preserve">4</w:t>
            </w:r>
          </w:p>
        </w:tc>
        <w:tc>
          <w:tcPr>
            <w:tcW w:w="1560" w:type="dxa"/>
          </w:tcPr>
          <w:p>
            <w:pPr/>
            <w:r>
              <w:rPr>
                <w:b/>
              </w:rPr>
              <w:t xml:space="preserve">The film session</w:t>
            </w:r>
          </w:p>
        </w:tc>
        <w:tc>
          <w:tcPr>
            <w:tcW w:w="1560" w:type="dxa"/>
          </w:tcPr>
          <w:p>
            <w:pPr/>
            <w:r>
              <w:t xml:space="preserve">Am I improving · coached athletes</w:t>
            </w:r>
          </w:p>
        </w:tc>
        <w:tc>
          <w:tcPr>
            <w:tcW w:w="2533" w:type="dxa"/>
          </w:tcPr>
          <w:p>
            <w:pPr/>
            <w:r>
              <w:t xml:space="preserve">Once a season: filmed strides at the track, slow-motion, 60 seconds of Brice's cues over it. Next season, side by side.</w:t>
            </w:r>
          </w:p>
        </w:tc>
        <w:tc>
          <w:tcPr>
            <w:tcW w:w="1352" w:type="dxa"/>
          </w:tcPr>
          <w:p>
            <w:pPr/>
            <w:r>
              <w:t xml:space="preserve">His camera, mechanics cues in coach notes</w:t>
            </w:r>
          </w:p>
        </w:tc>
        <w:tc>
          <w:tcPr>
            <w:tcW w:w="1635" w:type="dxa"/>
          </w:tcPr>
          <w:p>
            <w:pPr/>
            <w:r>
              <w:t xml:space="preserve">Visible competence; sells Run Development without copy</w:t>
            </w:r>
          </w:p>
        </w:tc>
      </w:tr>
      <w:tr>
        <w:tc>
          <w:tcPr>
            <w:tcW w:w="720" w:type="dxa"/>
          </w:tcPr>
          <w:p>
            <w:pPr/>
            <w:r>
              <w:t xml:space="preserve">5</w:t>
            </w:r>
          </w:p>
        </w:tc>
        <w:tc>
          <w:tcPr>
            <w:tcW w:w="1560" w:type="dxa"/>
          </w:tcPr>
          <w:p>
            <w:pPr/>
            <w:r>
              <w:rPr>
                <w:b/>
              </w:rPr>
              <w:t xml:space="preserve">The season review</w:t>
            </w:r>
          </w:p>
        </w:tc>
        <w:tc>
          <w:tcPr>
            <w:tcW w:w="1560" w:type="dxa"/>
          </w:tcPr>
          <w:p>
            <w:pPr/>
            <w:r>
              <w:t xml:space="preserve">Direction · everyone in a block</w:t>
            </w:r>
          </w:p>
        </w:tc>
        <w:tc>
          <w:tcPr>
            <w:tcW w:w="2533" w:type="dxa"/>
          </w:tcPr>
          <w:p>
            <w:pPr/>
            <w:r>
              <w:t xml:space="preserve">Quarterly coffee or call: what changed, who you're becoming, the next goal. One page after.</w:t>
            </w:r>
          </w:p>
        </w:tc>
        <w:tc>
          <w:tcPr>
            <w:tcW w:w="1352" w:type="dxa"/>
          </w:tcPr>
          <w:p>
            <w:pPr/>
            <w:r>
              <w:t xml:space="preserve">Dossier, filings, history</w:t>
            </w:r>
          </w:p>
        </w:tc>
        <w:tc>
          <w:tcPr>
            <w:tcW w:w="1635" w:type="dxa"/>
          </w:tcPr>
          <w:p>
            <w:pPr/>
            <w:r>
              <w:t xml:space="preserve">Competence plus autonomy; goal setting</w:t>
            </w:r>
          </w:p>
        </w:tc>
      </w:tr>
      <w:tr>
        <w:tc>
          <w:tcPr>
            <w:tcW w:w="720" w:type="dxa"/>
          </w:tcPr>
          <w:p>
            <w:pPr/>
            <w:r>
              <w:t xml:space="preserve">6</w:t>
            </w:r>
          </w:p>
        </w:tc>
        <w:tc>
          <w:tcPr>
            <w:tcW w:w="1560" w:type="dxa"/>
          </w:tcPr>
          <w:p>
            <w:pPr/>
            <w:r>
              <w:rPr>
                <w:b/>
              </w:rPr>
              <w:t xml:space="preserve">Introductions by hand</w:t>
            </w:r>
          </w:p>
        </w:tc>
        <w:tc>
          <w:tcPr>
            <w:tcW w:w="1560" w:type="dxa"/>
          </w:tcPr>
          <w:p>
            <w:pPr/>
            <w:r>
              <w:t xml:space="preserve">Company · people who train alone</w:t>
            </w:r>
          </w:p>
        </w:tc>
        <w:tc>
          <w:tcPr>
            <w:tcW w:w="2533" w:type="dxa"/>
          </w:tcPr>
          <w:p>
            <w:pPr/>
            <w:r>
              <w:t xml:space="preserve">"You two both run the Miami Half and both train at 6." Double opt-in text.</w:t>
            </w:r>
          </w:p>
        </w:tc>
        <w:tc>
          <w:tcPr>
            <w:tcW w:w="1352" w:type="dxa"/>
          </w:tcPr>
          <w:p>
            <w:pPr/>
            <w:r>
              <w:t xml:space="preserve">Brice's knowledge of people</w:t>
            </w:r>
          </w:p>
        </w:tc>
        <w:tc>
          <w:tcPr>
            <w:tcW w:w="1635" w:type="dxa"/>
          </w:tcPr>
          <w:p>
            <w:pPr/>
            <w:r>
              <w:t xml:space="preserve">Partners associated with training more often</w:t>
            </w:r>
          </w:p>
        </w:tc>
      </w:tr>
      <w:tr>
        <w:tc>
          <w:tcPr>
            <w:tcW w:w="720" w:type="dxa"/>
          </w:tcPr>
          <w:p>
            <w:pPr/>
            <w:r>
              <w:t xml:space="preserve">7</w:t>
            </w:r>
          </w:p>
        </w:tc>
        <w:tc>
          <w:tcPr>
            <w:tcW w:w="1560" w:type="dxa"/>
          </w:tcPr>
          <w:p>
            <w:pPr/>
            <w:r>
              <w:rPr>
                <w:b/>
              </w:rPr>
              <w:t xml:space="preserve">The crew weekend</w:t>
            </w:r>
          </w:p>
        </w:tc>
        <w:tc>
          <w:tcPr>
            <w:tcW w:w="1560" w:type="dxa"/>
          </w:tcPr>
          <w:p>
            <w:pPr/>
            <w:r>
              <w:t xml:space="preserve">Adventure · athletes at the same race</w:t>
            </w:r>
          </w:p>
        </w:tc>
        <w:tc>
          <w:tcPr>
            <w:tcW w:w="2533" w:type="dxa"/>
          </w:tcPr>
          <w:p>
            <w:pPr/>
            <w:r>
              <w:t xml:space="preserve">One trip where 3+ athletes already race. Shakeout, one dinner, a meeting point, a group photo.</w:t>
            </w:r>
          </w:p>
        </w:tc>
        <w:tc>
          <w:tcPr>
            <w:tcW w:w="1352" w:type="dxa"/>
          </w:tcPr>
          <w:p>
            <w:pPr/>
            <w:r>
              <w:t xml:space="preserve">Race network</w:t>
            </w:r>
          </w:p>
        </w:tc>
        <w:tc>
          <w:tcPr>
            <w:tcW w:w="1635" w:type="dxa"/>
          </w:tcPr>
          <w:p>
            <w:pPr/>
            <w:r>
              <w:t xml:space="preserve">Shared experience binds groups; tests the racecation idea for real</w:t>
            </w:r>
          </w:p>
        </w:tc>
      </w:tr>
      <w:tr>
        <w:tc>
          <w:tcPr>
            <w:tcW w:w="720" w:type="dxa"/>
          </w:tcPr>
          <w:p>
            <w:pPr/>
            <w:r>
              <w:t xml:space="preserve">8</w:t>
            </w:r>
          </w:p>
        </w:tc>
        <w:tc>
          <w:tcPr>
            <w:tcW w:w="1560" w:type="dxa"/>
          </w:tcPr>
          <w:p>
            <w:pPr/>
            <w:r>
              <w:rPr>
                <w:b/>
              </w:rPr>
              <w:t xml:space="preserve">The table</w:t>
            </w:r>
          </w:p>
        </w:tc>
        <w:tc>
          <w:tcPr>
            <w:tcW w:w="1560" w:type="dxa"/>
          </w:tcPr>
          <w:p>
            <w:pPr/>
            <w:r>
              <w:t xml:space="preserve">Belonging · Thursday athletes</w:t>
            </w:r>
          </w:p>
        </w:tc>
        <w:tc>
          <w:tcPr>
            <w:tcW w:w="2533" w:type="dxa"/>
          </w:tcPr>
          <w:p>
            <w:pPr/>
            <w:r>
              <w:t xml:space="preserve">A standing table at a café after track. Coffee, 30 minutes, whoever stays.</w:t>
            </w:r>
          </w:p>
        </w:tc>
        <w:tc>
          <w:tcPr>
            <w:tcW w:w="1352" w:type="dxa"/>
          </w:tcPr>
          <w:p>
            <w:pPr/>
            <w:r>
              <w:t xml:space="preserve">Thursday, café heritage</w:t>
            </w:r>
          </w:p>
        </w:tc>
        <w:tc>
          <w:tcPr>
            <w:tcW w:w="1635" w:type="dxa"/>
          </w:tcPr>
          <w:p>
            <w:pPr/>
            <w:r>
              <w:t xml:space="preserve">Repeated low-stakes contact; true-group cohesion</w:t>
            </w:r>
          </w:p>
        </w:tc>
      </w:tr>
      <w:tr>
        <w:tc>
          <w:tcPr>
            <w:tcW w:w="720" w:type="dxa"/>
          </w:tcPr>
          <w:p>
            <w:pPr/>
            <w:r>
              <w:t xml:space="preserve">9</w:t>
            </w:r>
          </w:p>
        </w:tc>
        <w:tc>
          <w:tcPr>
            <w:tcW w:w="1560" w:type="dxa"/>
          </w:tcPr>
          <w:p>
            <w:pPr/>
            <w:r>
              <w:rPr>
                <w:b/>
              </w:rPr>
              <w:t xml:space="preserve">The return path</w:t>
            </w:r>
          </w:p>
        </w:tc>
        <w:tc>
          <w:tcPr>
            <w:tcW w:w="1560" w:type="dxa"/>
          </w:tcPr>
          <w:p>
            <w:pPr/>
            <w:r>
              <w:t xml:space="preserve">What now · after a race or injury</w:t>
            </w:r>
          </w:p>
        </w:tc>
        <w:tc>
          <w:tcPr>
            <w:tcW w:w="2533" w:type="dxa"/>
          </w:tcPr>
          <w:p>
            <w:pPr/>
            <w:r>
              <w:t xml:space="preserve">A week-after debrief; a short bridge block; a list of three specialists Brice trusts.</w:t>
            </w:r>
          </w:p>
        </w:tc>
        <w:tc>
          <w:tcPr>
            <w:tcW w:w="1352" w:type="dxa"/>
          </w:tcPr>
          <w:p>
            <w:pPr/>
            <w:r>
              <w:t xml:space="preserve">Plan, his network</w:t>
            </w:r>
          </w:p>
        </w:tc>
        <w:tc>
          <w:tcPr>
            <w:tcW w:w="1635" w:type="dxa"/>
          </w:tcPr>
          <w:p>
            <w:pPr/>
            <w:r>
              <w:t xml:space="preserve">Catches the post-goal drop; keeps identity intact</w:t>
            </w:r>
          </w:p>
        </w:tc>
      </w:tr>
      <w:tr>
        <w:tc>
          <w:tcPr>
            <w:tcW w:w="720" w:type="dxa"/>
          </w:tcPr>
          <w:p>
            <w:pPr/>
            <w:r>
              <w:t xml:space="preserve">10</w:t>
            </w:r>
          </w:p>
        </w:tc>
        <w:tc>
          <w:tcPr>
            <w:tcW w:w="1560" w:type="dxa"/>
          </w:tcPr>
          <w:p>
            <w:pPr/>
            <w:r>
              <w:rPr>
                <w:b/>
              </w:rPr>
              <w:t xml:space="preserve">Remote membership</w:t>
            </w:r>
          </w:p>
        </w:tc>
        <w:tc>
          <w:tcPr>
            <w:tcW w:w="1560" w:type="dxa"/>
          </w:tcPr>
          <w:p>
            <w:pPr/>
            <w:r>
              <w:t xml:space="preserve">Belonging from a distance · remote</w:t>
            </w:r>
          </w:p>
        </w:tc>
        <w:tc>
          <w:tcPr>
            <w:tcW w:w="2533" w:type="dxa"/>
          </w:tcPr>
          <w:p>
            <w:pPr/>
            <w:r>
              <w:t xml:space="preserve">A monthly 15-minute call; race-week arc as above; one Miami weekend a year.</w:t>
            </w:r>
          </w:p>
        </w:tc>
        <w:tc>
          <w:tcPr>
            <w:tcW w:w="1352" w:type="dxa"/>
          </w:tcPr>
          <w:p>
            <w:pPr/>
            <w:r>
              <w:t xml:space="preserve">Race arc, Sunday</w:t>
            </w:r>
          </w:p>
        </w:tc>
        <w:tc>
          <w:tcPr>
            <w:tcW w:w="1635" w:type="dxa"/>
          </w:tcPr>
          <w:p>
            <w:pPr/>
            <w:r>
              <w:t xml:space="preserve">Makes the relationship real without Thursdays</w:t>
            </w:r>
          </w:p>
        </w:tc>
      </w:tr>
      <w:tr>
        <w:tc>
          <w:tcPr>
            <w:tcW w:w="720" w:type="dxa"/>
          </w:tcPr>
          <w:p>
            <w:pPr/>
            <w:r>
              <w:t xml:space="preserve">11</w:t>
            </w:r>
          </w:p>
        </w:tc>
        <w:tc>
          <w:tcPr>
            <w:tcW w:w="1560" w:type="dxa"/>
          </w:tcPr>
          <w:p>
            <w:pPr/>
            <w:r>
              <w:rPr>
                <w:b/>
              </w:rPr>
              <w:t xml:space="preserve">The season record</w:t>
            </w:r>
          </w:p>
        </w:tc>
        <w:tc>
          <w:tcPr>
            <w:tcW w:w="1560" w:type="dxa"/>
          </w:tcPr>
          <w:p>
            <w:pPr/>
            <w:r>
              <w:t xml:space="preserve">A record worth keeping · after a first</w:t>
            </w:r>
          </w:p>
        </w:tc>
        <w:tc>
          <w:tcPr>
            <w:tcW w:w="2533" w:type="dxa"/>
          </w:tcPr>
          <w:p>
            <w:pPr/>
            <w:r>
              <w:t xml:space="preserve">A printed folio at season's end: the race, 6 photos, three lines from Brice.</w:t>
            </w:r>
          </w:p>
        </w:tc>
        <w:tc>
          <w:tcPr>
            <w:tcW w:w="1352" w:type="dxa"/>
          </w:tcPr>
          <w:p>
            <w:pPr/>
            <w:r>
              <w:t xml:space="preserve">Archive, Dossier</w:t>
            </w:r>
          </w:p>
        </w:tc>
        <w:tc>
          <w:tcPr>
            <w:tcW w:w="1635" w:type="dxa"/>
          </w:tcPr>
          <w:p>
            <w:pPr/>
            <w:r>
              <w:t xml:space="preserve">Personal narrative; shareable proof of the work</w:t>
            </w:r>
          </w:p>
        </w:tc>
      </w:tr>
      <w:tr>
        <w:tc>
          <w:tcPr>
            <w:tcW w:w="720" w:type="dxa"/>
          </w:tcPr>
          <w:p>
            <w:pPr/>
            <w:r>
              <w:t xml:space="preserve">12</w:t>
            </w:r>
          </w:p>
        </w:tc>
        <w:tc>
          <w:tcPr>
            <w:tcW w:w="1560" w:type="dxa"/>
          </w:tcPr>
          <w:p>
            <w:pPr/>
            <w:r>
              <w:rPr>
                <w:b/>
              </w:rPr>
              <w:t xml:space="preserve">Hosts from the roster</w:t>
            </w:r>
          </w:p>
        </w:tc>
        <w:tc>
          <w:tcPr>
            <w:tcW w:w="1560" w:type="dxa"/>
          </w:tcPr>
          <w:p>
            <w:pPr/>
            <w:r>
              <w:t xml:space="preserve">Company, contribution · experienced athletes</w:t>
            </w:r>
          </w:p>
        </w:tc>
        <w:tc>
          <w:tcPr>
            <w:tcW w:w="2533" w:type="dxa"/>
          </w:tcPr>
          <w:p>
            <w:pPr/>
            <w:r>
              <w:t xml:space="preserve">Two trusted athletes host a Saturday group when Brice can't.</w:t>
            </w:r>
          </w:p>
        </w:tc>
        <w:tc>
          <w:tcPr>
            <w:tcW w:w="1352" w:type="dxa"/>
          </w:tcPr>
          <w:p>
            <w:pPr/>
            <w:r>
              <w:t xml:space="preserve">Host model (accepted, revocable)</w:t>
            </w:r>
          </w:p>
        </w:tc>
        <w:tc>
          <w:tcPr>
            <w:tcW w:w="1635" w:type="dxa"/>
          </w:tcPr>
          <w:p>
            <w:pPr/>
            <w:r>
              <w:t xml:space="preserve">Reciprocity; keeps the Village running without Brice</w:t>
            </w:r>
          </w:p>
        </w:tc>
      </w:tr>
      <w:tr>
        <w:tc>
          <w:tcPr>
            <w:tcW w:w="720" w:type="dxa"/>
          </w:tcPr>
          <w:p>
            <w:pPr/>
            <w:r>
              <w:t xml:space="preserve">13</w:t>
            </w:r>
          </w:p>
        </w:tc>
        <w:tc>
          <w:tcPr>
            <w:tcW w:w="1560" w:type="dxa"/>
          </w:tcPr>
          <w:p>
            <w:pPr/>
            <w:r>
              <w:rPr>
                <w:b/>
              </w:rPr>
              <w:t xml:space="preserve">Coping plans for real weeks</w:t>
            </w:r>
          </w:p>
        </w:tc>
        <w:tc>
          <w:tcPr>
            <w:tcW w:w="1560" w:type="dxa"/>
          </w:tcPr>
          <w:p>
            <w:pPr/>
            <w:r>
              <w:t xml:space="preserve">Fit training to life · busy athletes</w:t>
            </w:r>
          </w:p>
        </w:tc>
        <w:tc>
          <w:tcPr>
            <w:tcW w:w="2533" w:type="dxa"/>
          </w:tcPr>
          <w:p>
            <w:pPr/>
            <w:r>
              <w:t xml:space="preserve">"Traveling Thu–Sun" becomes a short note and a revised week, not a missed one.</w:t>
            </w:r>
          </w:p>
        </w:tc>
        <w:tc>
          <w:tcPr>
            <w:tcW w:w="1352" w:type="dxa"/>
          </w:tcPr>
          <w:p>
            <w:pPr/>
            <w:r>
              <w:t xml:space="preserve">Dated notes, plan versions</w:t>
            </w:r>
          </w:p>
        </w:tc>
        <w:tc>
          <w:tcPr>
            <w:tcW w:w="1635" w:type="dxa"/>
          </w:tcPr>
          <w:p>
            <w:pPr/>
            <w:r>
              <w:t xml:space="preserve">Coping planning closes the intention gap</w:t>
            </w:r>
          </w:p>
        </w:tc>
      </w:tr>
      <w:tr>
        <w:tc>
          <w:tcPr>
            <w:tcW w:w="720" w:type="dxa"/>
          </w:tcPr>
          <w:p>
            <w:pPr/>
            <w:r>
              <w:t xml:space="preserve">14</w:t>
            </w:r>
          </w:p>
        </w:tc>
        <w:tc>
          <w:tcPr>
            <w:tcW w:w="1560" w:type="dxa"/>
          </w:tcPr>
          <w:p>
            <w:pPr/>
            <w:r>
              <w:rPr>
                <w:b/>
              </w:rPr>
              <w:t xml:space="preserve">The invitation morning</w:t>
            </w:r>
          </w:p>
        </w:tc>
        <w:tc>
          <w:tcPr>
            <w:tcW w:w="1560" w:type="dxa"/>
          </w:tcPr>
          <w:p>
            <w:pPr/>
            <w:r>
              <w:t xml:space="preserve">Sharing FORM · every athlete</w:t>
            </w:r>
          </w:p>
        </w:tc>
        <w:tc>
          <w:tcPr>
            <w:tcW w:w="2533" w:type="dxa"/>
          </w:tcPr>
          <w:p>
            <w:pPr/>
            <w:r>
              <w:t xml:space="preserve">Twice a year, each athlete may bring one person to a designed Thursday.</w:t>
            </w:r>
          </w:p>
        </w:tc>
        <w:tc>
          <w:tcPr>
            <w:tcW w:w="1352" w:type="dxa"/>
          </w:tcPr>
          <w:p>
            <w:pPr/>
            <w:r>
              <w:t xml:space="preserve">Thursday, referrals</w:t>
            </w:r>
          </w:p>
        </w:tc>
        <w:tc>
          <w:tcPr>
            <w:tcW w:w="1635" w:type="dxa"/>
          </w:tcPr>
          <w:p>
            <w:pPr/>
            <w:r>
              <w:t xml:space="preserve">Referral as hospitality; distribution that feels like a gift</w:t>
            </w:r>
          </w:p>
        </w:tc>
      </w:tr>
    </w:tbl>
    <w:p>
      <w:pPr>
        <w:pStyle w:val="Heading3"/>
      </w:pPr>
      <w:r>
        <w:t xml:space="preserve">How to run each one</w:t>
      </w:r>
    </w:p>
    <w:tbl>
      <w:tblPr>
        <w:tblStyle w:val="TableGrid"/>
        <w:tblW w:w="0" w:type="auto"/>
        <w:tblLayout w:type="fixed"/>
        <w:tblLook w:val="04A0" w:firstRow="1" w:lastRow="0" w:firstColumn="0" w:lastColumn="0" w:noHBand="0" w:noVBand="1"/>
      </w:tblPr>
      <w:tblGrid>
        <w:gridCol w:w="720"/>
        <w:gridCol w:w="1645"/>
        <w:gridCol w:w="1028"/>
        <w:gridCol w:w="1154"/>
        <w:gridCol w:w="1799"/>
        <w:gridCol w:w="1676"/>
        <w:gridCol w:w="1337"/>
      </w:tblGrid>
      <w:tr>
        <w:trPr>
          <w:tblHeader/>
        </w:trPr>
        <w:tc>
          <w:tcPr>
            <w:tcW w:w="720" w:type="dxa"/>
            <w:shd w:val="clear" w:color="auto" w:fill="F2F2F2"/>
          </w:tcPr>
          <w:p>
            <w:pPr/>
            <w:r>
              <w:t xml:space="preserve">#</w:t>
            </w:r>
          </w:p>
        </w:tc>
        <w:tc>
          <w:tcPr>
            <w:tcW w:w="1645" w:type="dxa"/>
            <w:shd w:val="clear" w:color="auto" w:fill="F2F2F2"/>
          </w:tcPr>
          <w:p>
            <w:pPr/>
            <w:r>
              <w:t xml:space="preserve">Minimum credible version</w:t>
            </w:r>
          </w:p>
        </w:tc>
        <w:tc>
          <w:tcPr>
            <w:tcW w:w="1028" w:type="dxa"/>
            <w:shd w:val="clear" w:color="auto" w:fill="F2F2F2"/>
          </w:tcPr>
          <w:p>
            <w:pPr/>
            <w:r>
              <w:t xml:space="preserve">App work?</w:t>
            </w:r>
          </w:p>
        </w:tc>
        <w:tc>
          <w:tcPr>
            <w:tcW w:w="1154" w:type="dxa"/>
            <w:shd w:val="clear" w:color="auto" w:fill="F2F2F2"/>
          </w:tcPr>
          <w:p>
            <w:pPr/>
            <w:r>
              <w:t xml:space="preserve">Load on Brice</w:t>
            </w:r>
          </w:p>
        </w:tc>
        <w:tc>
          <w:tcPr>
            <w:tcW w:w="1799" w:type="dxa"/>
            <w:shd w:val="clear" w:color="auto" w:fill="F2F2F2"/>
          </w:tcPr>
          <w:p>
            <w:pPr/>
            <w:r>
              <w:t xml:space="preserve">Trust and privacy</w:t>
            </w:r>
          </w:p>
        </w:tc>
        <w:tc>
          <w:tcPr>
            <w:tcW w:w="1676" w:type="dxa"/>
            <w:shd w:val="clear" w:color="auto" w:fill="F2F2F2"/>
          </w:tcPr>
          <w:p>
            <w:pPr/>
            <w:r>
              <w:t xml:space="preserve">How to test real value</w:t>
            </w:r>
          </w:p>
        </w:tc>
        <w:tc>
          <w:tcPr>
            <w:tcW w:w="1337" w:type="dxa"/>
            <w:shd w:val="clear" w:color="auto" w:fill="F2F2F2"/>
          </w:tcPr>
          <w:p>
            <w:pPr/>
            <w:r>
              <w:t xml:space="preserve">Confidence</w:t>
            </w:r>
          </w:p>
        </w:tc>
      </w:tr>
      <w:tr>
        <w:tc>
          <w:tcPr>
            <w:tcW w:w="720" w:type="dxa"/>
          </w:tcPr>
          <w:p>
            <w:pPr/>
            <w:r>
              <w:t xml:space="preserve">1</w:t>
            </w:r>
          </w:p>
        </w:tc>
        <w:tc>
          <w:tcPr>
            <w:tcW w:w="1645" w:type="dxa"/>
          </w:tcPr>
          <w:p>
            <w:pPr/>
            <w:r>
              <w:t xml:space="preserve">Text each athlete with a target entry; offer the call</w:t>
            </w:r>
          </w:p>
        </w:tc>
        <w:tc>
          <w:tcPr>
            <w:tcW w:w="1028" w:type="dxa"/>
          </w:tcPr>
          <w:p>
            <w:pPr/>
            <w:r>
              <w:t xml:space="preserve">None</w:t>
            </w:r>
          </w:p>
        </w:tc>
        <w:tc>
          <w:tcPr>
            <w:tcW w:w="1154" w:type="dxa"/>
          </w:tcPr>
          <w:p>
            <w:pPr/>
            <w:r>
              <w:t xml:space="preserve">~20 min × ~17 athletes, once</w:t>
            </w:r>
          </w:p>
        </w:tc>
        <w:tc>
          <w:tcPr>
            <w:tcW w:w="1799" w:type="dxa"/>
          </w:tcPr>
          <w:p>
            <w:pPr/>
            <w:r>
              <w:t xml:space="preserve">Race intentions stay private unless the athlete shares</w:t>
            </w:r>
          </w:p>
        </w:tc>
        <w:tc>
          <w:tcPr>
            <w:tcW w:w="1676" w:type="dxa"/>
          </w:tcPr>
          <w:p>
            <w:pPr/>
            <w:r>
              <w:t xml:space="preserve">Registrations made; races dropped deliberately</w:t>
            </w:r>
          </w:p>
        </w:tc>
        <w:tc>
          <w:tcPr>
            <w:tcW w:w="1337" w:type="dxa"/>
          </w:tcPr>
          <w:p>
            <w:pPr/>
            <w:r>
              <w:t xml:space="preserve">High</w:t>
            </w:r>
          </w:p>
        </w:tc>
      </w:tr>
      <w:tr>
        <w:tc>
          <w:tcPr>
            <w:tcW w:w="720" w:type="dxa"/>
          </w:tcPr>
          <w:p>
            <w:pPr/>
            <w:r>
              <w:t xml:space="preserve">2</w:t>
            </w:r>
          </w:p>
        </w:tc>
        <w:tc>
          <w:tcPr>
            <w:tcW w:w="1645" w:type="dxa"/>
          </w:tcPr>
          <w:p>
            <w:pPr/>
            <w:r>
              <w:t xml:space="preserve">Do the next race arc fully by hand</w:t>
            </w:r>
          </w:p>
        </w:tc>
        <w:tc>
          <w:tcPr>
            <w:tcW w:w="1028" w:type="dxa"/>
          </w:tcPr>
          <w:p>
            <w:pPr/>
            <w:r>
              <w:t xml:space="preserve">Later: race-eve slot (S)</w:t>
            </w:r>
          </w:p>
        </w:tc>
        <w:tc>
          <w:tcPr>
            <w:tcW w:w="1154" w:type="dxa"/>
          </w:tcPr>
          <w:p>
            <w:pPr/>
            <w:r>
              <w:t xml:space="preserve">2–3 hrs per race weekend</w:t>
            </w:r>
          </w:p>
        </w:tc>
        <w:tc>
          <w:tcPr>
            <w:tcW w:w="1799" w:type="dxa"/>
          </w:tcPr>
          <w:p>
            <w:pPr/>
            <w:r>
              <w:t xml:space="preserve">Course presence by consent; photos by consent</w:t>
            </w:r>
          </w:p>
        </w:tc>
        <w:tc>
          <w:tcPr>
            <w:tcW w:w="1676" w:type="dxa"/>
          </w:tcPr>
          <w:p>
            <w:pPr/>
            <w:r>
              <w:t xml:space="preserve">Athlete retells it unprompted; referral follows</w:t>
            </w:r>
          </w:p>
        </w:tc>
        <w:tc>
          <w:tcPr>
            <w:tcW w:w="1337" w:type="dxa"/>
          </w:tcPr>
          <w:p>
            <w:pPr/>
            <w:r>
              <w:t xml:space="preserve">High</w:t>
            </w:r>
          </w:p>
        </w:tc>
      </w:tr>
      <w:tr>
        <w:tc>
          <w:tcPr>
            <w:tcW w:w="720" w:type="dxa"/>
          </w:tcPr>
          <w:p>
            <w:pPr/>
            <w:r>
              <w:t xml:space="preserve">3</w:t>
            </w:r>
          </w:p>
        </w:tc>
        <w:tc>
          <w:tcPr>
            <w:tcW w:w="1645" w:type="dxa"/>
          </w:tcPr>
          <w:p>
            <w:pPr/>
            <w:r>
              <w:t xml:space="preserve">Clear the pass; 48h promise to yourself, not to athletes</w:t>
            </w:r>
          </w:p>
        </w:tc>
        <w:tc>
          <w:tcPr>
            <w:tcW w:w="1028" w:type="dxa"/>
          </w:tcPr>
          <w:p>
            <w:pPr/>
            <w:r>
              <w:t xml:space="preserve">Built</w:t>
            </w:r>
          </w:p>
        </w:tc>
        <w:tc>
          <w:tcPr>
            <w:tcW w:w="1154" w:type="dxa"/>
          </w:tcPr>
          <w:p>
            <w:pPr/>
            <w:r>
              <w:t xml:space="preserve">~1 min per filing; ~2–3 hrs Sunday</w:t>
            </w:r>
          </w:p>
        </w:tc>
        <w:tc>
          <w:tcPr>
            <w:tcW w:w="1799" w:type="dxa"/>
          </w:tcPr>
          <w:p>
            <w:pPr/>
            <w:r>
              <w:t xml:space="preserve">Marks visible only to that athlete</w:t>
            </w:r>
          </w:p>
        </w:tc>
        <w:tc>
          <w:tcPr>
            <w:tcW w:w="1676" w:type="dxa"/>
          </w:tcPr>
          <w:p>
            <w:pPr/>
            <w:r>
              <w:t xml:space="preserve">Filing continues or rises; replies to notes</w:t>
            </w:r>
          </w:p>
        </w:tc>
        <w:tc>
          <w:tcPr>
            <w:tcW w:w="1337" w:type="dxa"/>
          </w:tcPr>
          <w:p>
            <w:pPr/>
            <w:r>
              <w:t xml:space="preserve">High</w:t>
            </w:r>
          </w:p>
        </w:tc>
      </w:tr>
      <w:tr>
        <w:tc>
          <w:tcPr>
            <w:tcW w:w="720" w:type="dxa"/>
          </w:tcPr>
          <w:p>
            <w:pPr/>
            <w:r>
              <w:t xml:space="preserve">4</w:t>
            </w:r>
          </w:p>
        </w:tc>
        <w:tc>
          <w:tcPr>
            <w:tcW w:w="1645" w:type="dxa"/>
          </w:tcPr>
          <w:p>
            <w:pPr/>
            <w:r>
              <w:t xml:space="preserve">Film 5 coached athletes next month</w:t>
            </w:r>
          </w:p>
        </w:tc>
        <w:tc>
          <w:tcPr>
            <w:tcW w:w="1028" w:type="dxa"/>
          </w:tcPr>
          <w:p>
            <w:pPr/>
            <w:r>
              <w:t xml:space="preserve">None (later: a private film entry)</w:t>
            </w:r>
          </w:p>
        </w:tc>
        <w:tc>
          <w:tcPr>
            <w:tcW w:w="1154" w:type="dxa"/>
          </w:tcPr>
          <w:p>
            <w:pPr/>
            <w:r>
              <w:t xml:space="preserve">~30 min each</w:t>
            </w:r>
          </w:p>
        </w:tc>
        <w:tc>
          <w:tcPr>
            <w:tcW w:w="1799" w:type="dxa"/>
          </w:tcPr>
          <w:p>
            <w:pPr/>
            <w:r>
              <w:t xml:space="preserve">Film is private unless the athlete publishes</w:t>
            </w:r>
          </w:p>
        </w:tc>
        <w:tc>
          <w:tcPr>
            <w:tcW w:w="1676" w:type="dxa"/>
          </w:tcPr>
          <w:p>
            <w:pPr/>
            <w:r>
              <w:t xml:space="preserve">Athlete rewatches, changes a cue, asks for the next</w:t>
            </w:r>
          </w:p>
        </w:tc>
        <w:tc>
          <w:tcPr>
            <w:tcW w:w="1337" w:type="dxa"/>
          </w:tcPr>
          <w:p>
            <w:pPr/>
            <w:r>
              <w:t xml:space="preserve">Medium–high</w:t>
            </w:r>
          </w:p>
        </w:tc>
      </w:tr>
      <w:tr>
        <w:tc>
          <w:tcPr>
            <w:tcW w:w="720" w:type="dxa"/>
          </w:tcPr>
          <w:p>
            <w:pPr/>
            <w:r>
              <w:t xml:space="preserve">5</w:t>
            </w:r>
          </w:p>
        </w:tc>
        <w:tc>
          <w:tcPr>
            <w:tcW w:w="1645" w:type="dxa"/>
          </w:tcPr>
          <w:p>
            <w:pPr/>
            <w:r>
              <w:t xml:space="preserve">Five reviews this quarter</w:t>
            </w:r>
          </w:p>
        </w:tc>
        <w:tc>
          <w:tcPr>
            <w:tcW w:w="1028" w:type="dxa"/>
          </w:tcPr>
          <w:p>
            <w:pPr/>
            <w:r>
              <w:t xml:space="preserve">None</w:t>
            </w:r>
          </w:p>
        </w:tc>
        <w:tc>
          <w:tcPr>
            <w:tcW w:w="1154" w:type="dxa"/>
          </w:tcPr>
          <w:p>
            <w:pPr/>
            <w:r>
              <w:t xml:space="preserve">45 min each</w:t>
            </w:r>
          </w:p>
        </w:tc>
        <w:tc>
          <w:tcPr>
            <w:tcW w:w="1799" w:type="dxa"/>
          </w:tcPr>
          <w:p>
            <w:pPr/>
            <w:r>
              <w:t xml:space="preserve">Notes stay in coach-private context</w:t>
            </w:r>
          </w:p>
        </w:tc>
        <w:tc>
          <w:tcPr>
            <w:tcW w:w="1676" w:type="dxa"/>
          </w:tcPr>
          <w:p>
            <w:pPr/>
            <w:r>
              <w:t xml:space="preserve">Athlete names a change in behavior after</w:t>
            </w:r>
          </w:p>
        </w:tc>
        <w:tc>
          <w:tcPr>
            <w:tcW w:w="1337" w:type="dxa"/>
          </w:tcPr>
          <w:p>
            <w:pPr/>
            <w:r>
              <w:t xml:space="preserve">Medium</w:t>
            </w:r>
          </w:p>
        </w:tc>
      </w:tr>
      <w:tr>
        <w:tc>
          <w:tcPr>
            <w:tcW w:w="720" w:type="dxa"/>
          </w:tcPr>
          <w:p>
            <w:pPr/>
            <w:r>
              <w:t xml:space="preserve">6</w:t>
            </w:r>
          </w:p>
        </w:tc>
        <w:tc>
          <w:tcPr>
            <w:tcW w:w="1645" w:type="dxa"/>
          </w:tcPr>
          <w:p>
            <w:pPr/>
            <w:r>
              <w:t xml:space="preserve">Five introductions this quarter</w:t>
            </w:r>
          </w:p>
        </w:tc>
        <w:tc>
          <w:tcPr>
            <w:tcW w:w="1028" w:type="dxa"/>
          </w:tcPr>
          <w:p>
            <w:pPr/>
            <w:r>
              <w:t xml:space="preserve">None</w:t>
            </w:r>
          </w:p>
        </w:tc>
        <w:tc>
          <w:tcPr>
            <w:tcW w:w="1154" w:type="dxa"/>
          </w:tcPr>
          <w:p>
            <w:pPr/>
            <w:r>
              <w:t xml:space="preserve">5 min each</w:t>
            </w:r>
          </w:p>
        </w:tc>
        <w:tc>
          <w:tcPr>
            <w:tcW w:w="1799" w:type="dxa"/>
          </w:tcPr>
          <w:p>
            <w:pPr/>
            <w:r>
              <w:t xml:space="preserve">Double opt-in; never share schedule or location without consent</w:t>
            </w:r>
          </w:p>
        </w:tc>
        <w:tc>
          <w:tcPr>
            <w:tcW w:w="1676" w:type="dxa"/>
          </w:tcPr>
          <w:p>
            <w:pPr/>
            <w:r>
              <w:t xml:space="preserve">They run together twice within a month</w:t>
            </w:r>
          </w:p>
        </w:tc>
        <w:tc>
          <w:tcPr>
            <w:tcW w:w="1337" w:type="dxa"/>
          </w:tcPr>
          <w:p>
            <w:pPr/>
            <w:r>
              <w:t xml:space="preserve">Medium</w:t>
            </w:r>
          </w:p>
        </w:tc>
      </w:tr>
      <w:tr>
        <w:tc>
          <w:tcPr>
            <w:tcW w:w="720" w:type="dxa"/>
          </w:tcPr>
          <w:p>
            <w:pPr/>
            <w:r>
              <w:t xml:space="preserve">7</w:t>
            </w:r>
          </w:p>
        </w:tc>
        <w:tc>
          <w:tcPr>
            <w:tcW w:w="1645" w:type="dxa"/>
          </w:tcPr>
          <w:p>
            <w:pPr/>
            <w:r>
              <w:t xml:space="preserve">One weekend, one race, by hand</w:t>
            </w:r>
          </w:p>
        </w:tc>
        <w:tc>
          <w:tcPr>
            <w:tcW w:w="1028" w:type="dxa"/>
          </w:tcPr>
          <w:p>
            <w:pPr/>
            <w:r>
              <w:t xml:space="preserve">None</w:t>
            </w:r>
          </w:p>
        </w:tc>
        <w:tc>
          <w:tcPr>
            <w:tcW w:w="1154" w:type="dxa"/>
          </w:tcPr>
          <w:p>
            <w:pPr/>
            <w:r>
              <w:t xml:space="preserve">High: a full weekend</w:t>
            </w:r>
          </w:p>
        </w:tc>
        <w:tc>
          <w:tcPr>
            <w:tcW w:w="1799" w:type="dxa"/>
          </w:tcPr>
          <w:p>
            <w:pPr/>
            <w:r>
              <w:t xml:space="preserve">Rooms and travel stay each athlete's own; no shared lodging arranged by FORM</w:t>
            </w:r>
          </w:p>
        </w:tc>
        <w:tc>
          <w:tcPr>
            <w:tcW w:w="1676" w:type="dxa"/>
          </w:tcPr>
          <w:p>
            <w:pPr/>
            <w:r>
              <w:t xml:space="preserve">Others ask about the next one; athletes enter a race to join</w:t>
            </w:r>
          </w:p>
        </w:tc>
        <w:tc>
          <w:tcPr>
            <w:tcW w:w="1337" w:type="dxa"/>
          </w:tcPr>
          <w:p>
            <w:pPr/>
            <w:r>
              <w:t xml:space="preserve">Medium</w:t>
            </w:r>
          </w:p>
        </w:tc>
      </w:tr>
      <w:tr>
        <w:tc>
          <w:tcPr>
            <w:tcW w:w="720" w:type="dxa"/>
          </w:tcPr>
          <w:p>
            <w:pPr/>
            <w:r>
              <w:t xml:space="preserve">8</w:t>
            </w:r>
          </w:p>
        </w:tc>
        <w:tc>
          <w:tcPr>
            <w:tcW w:w="1645" w:type="dxa"/>
          </w:tcPr>
          <w:p>
            <w:pPr/>
            <w:r>
              <w:t xml:space="preserve">Reserve a table for four Thursdays</w:t>
            </w:r>
          </w:p>
        </w:tc>
        <w:tc>
          <w:tcPr>
            <w:tcW w:w="1028" w:type="dxa"/>
          </w:tcPr>
          <w:p>
            <w:pPr/>
            <w:r>
              <w:t xml:space="preserve">None</w:t>
            </w:r>
          </w:p>
        </w:tc>
        <w:tc>
          <w:tcPr>
            <w:tcW w:w="1154" w:type="dxa"/>
          </w:tcPr>
          <w:p>
            <w:pPr/>
            <w:r>
              <w:t xml:space="preserve">Your own coffee</w:t>
            </w:r>
          </w:p>
        </w:tc>
        <w:tc>
          <w:tcPr>
            <w:tcW w:w="1799" w:type="dxa"/>
          </w:tcPr>
          <w:p>
            <w:pPr/>
            <w:r>
              <w:t xml:space="preserve">Nobody tracked</w:t>
            </w:r>
          </w:p>
        </w:tc>
        <w:tc>
          <w:tcPr>
            <w:tcW w:w="1676" w:type="dxa"/>
          </w:tcPr>
          <w:p>
            <w:pPr/>
            <w:r>
              <w:t xml:space="preserve">Who stays, and who returns</w:t>
            </w:r>
          </w:p>
        </w:tc>
        <w:tc>
          <w:tcPr>
            <w:tcW w:w="1337" w:type="dxa"/>
          </w:tcPr>
          <w:p>
            <w:pPr/>
            <w:r>
              <w:t xml:space="preserve">Medium</w:t>
            </w:r>
          </w:p>
        </w:tc>
      </w:tr>
      <w:tr>
        <w:tc>
          <w:tcPr>
            <w:tcW w:w="720" w:type="dxa"/>
          </w:tcPr>
          <w:p>
            <w:pPr/>
            <w:r>
              <w:t xml:space="preserve">9</w:t>
            </w:r>
          </w:p>
        </w:tc>
        <w:tc>
          <w:tcPr>
            <w:tcW w:w="1645" w:type="dxa"/>
          </w:tcPr>
          <w:p>
            <w:pPr/>
            <w:r>
              <w:t xml:space="preserve">Debrief call for every racer this season</w:t>
            </w:r>
          </w:p>
        </w:tc>
        <w:tc>
          <w:tcPr>
            <w:tcW w:w="1028" w:type="dxa"/>
          </w:tcPr>
          <w:p>
            <w:pPr/>
            <w:r>
              <w:t xml:space="preserve">None</w:t>
            </w:r>
          </w:p>
        </w:tc>
        <w:tc>
          <w:tcPr>
            <w:tcW w:w="1154" w:type="dxa"/>
          </w:tcPr>
          <w:p>
            <w:pPr/>
            <w:r>
              <w:t xml:space="preserve">30 min each</w:t>
            </w:r>
          </w:p>
        </w:tc>
        <w:tc>
          <w:tcPr>
            <w:tcW w:w="1799" w:type="dxa"/>
          </w:tcPr>
          <w:p>
            <w:pPr/>
            <w:r>
              <w:t xml:space="preserve">Injury details never leave coach-private notes</w:t>
            </w:r>
          </w:p>
        </w:tc>
        <w:tc>
          <w:tcPr>
            <w:tcW w:w="1676" w:type="dxa"/>
          </w:tcPr>
          <w:p>
            <w:pPr/>
            <w:r>
              <w:t xml:space="preserve">Next goal set within two weeks</w:t>
            </w:r>
          </w:p>
        </w:tc>
        <w:tc>
          <w:tcPr>
            <w:tcW w:w="1337" w:type="dxa"/>
          </w:tcPr>
          <w:p>
            <w:pPr/>
            <w:r>
              <w:t xml:space="preserve">Medium–high</w:t>
            </w:r>
          </w:p>
        </w:tc>
      </w:tr>
      <w:tr>
        <w:tc>
          <w:tcPr>
            <w:tcW w:w="720" w:type="dxa"/>
          </w:tcPr>
          <w:p>
            <w:pPr/>
            <w:r>
              <w:t xml:space="preserve">10</w:t>
            </w:r>
          </w:p>
        </w:tc>
        <w:tc>
          <w:tcPr>
            <w:tcW w:w="1645" w:type="dxa"/>
          </w:tcPr>
          <w:p>
            <w:pPr/>
            <w:r>
              <w:t xml:space="preserve">Three remote athletes get monthly calls</w:t>
            </w:r>
          </w:p>
        </w:tc>
        <w:tc>
          <w:tcPr>
            <w:tcW w:w="1028" w:type="dxa"/>
          </w:tcPr>
          <w:p>
            <w:pPr/>
            <w:r>
              <w:t xml:space="preserve">None</w:t>
            </w:r>
          </w:p>
        </w:tc>
        <w:tc>
          <w:tcPr>
            <w:tcW w:w="1154" w:type="dxa"/>
          </w:tcPr>
          <w:p>
            <w:pPr/>
            <w:r>
              <w:t xml:space="preserve">15 min × 3 monthly</w:t>
            </w:r>
          </w:p>
        </w:tc>
        <w:tc>
          <w:tcPr>
            <w:tcW w:w="1799" w:type="dxa"/>
          </w:tcPr>
          <w:p>
            <w:pPr/>
            <w:r>
              <w:t xml:space="preserve">Same as coached</w:t>
            </w:r>
          </w:p>
        </w:tc>
        <w:tc>
          <w:tcPr>
            <w:tcW w:w="1676" w:type="dxa"/>
          </w:tcPr>
          <w:p>
            <w:pPr/>
            <w:r>
              <w:t xml:space="preserve">They describe FORM as more than a plan</w:t>
            </w:r>
          </w:p>
        </w:tc>
        <w:tc>
          <w:tcPr>
            <w:tcW w:w="1337" w:type="dxa"/>
          </w:tcPr>
          <w:p>
            <w:pPr/>
            <w:r>
              <w:t xml:space="preserve">Medium</w:t>
            </w:r>
          </w:p>
        </w:tc>
      </w:tr>
      <w:tr>
        <w:tc>
          <w:tcPr>
            <w:tcW w:w="720" w:type="dxa"/>
          </w:tcPr>
          <w:p>
            <w:pPr/>
            <w:r>
              <w:t xml:space="preserve">11</w:t>
            </w:r>
          </w:p>
        </w:tc>
        <w:tc>
          <w:tcPr>
            <w:tcW w:w="1645" w:type="dxa"/>
          </w:tcPr>
          <w:p>
            <w:pPr/>
            <w:r>
              <w:t xml:space="preserve">Print five for December racers</w:t>
            </w:r>
          </w:p>
        </w:tc>
        <w:tc>
          <w:tcPr>
            <w:tcW w:w="1028" w:type="dxa"/>
          </w:tcPr>
          <w:p>
            <w:pPr/>
            <w:r>
              <w:t xml:space="preserve">None</w:t>
            </w:r>
          </w:p>
        </w:tc>
        <w:tc>
          <w:tcPr>
            <w:tcW w:w="1154" w:type="dxa"/>
          </w:tcPr>
          <w:p>
            <w:pPr/>
            <w:r>
              <w:t xml:space="preserve">Design time once; template after</w:t>
            </w:r>
          </w:p>
        </w:tc>
        <w:tc>
          <w:tcPr>
            <w:tcW w:w="1799" w:type="dxa"/>
          </w:tcPr>
          <w:p>
            <w:pPr/>
            <w:r>
              <w:t xml:space="preserve">Only approved photos; athlete sees it before anyone else</w:t>
            </w:r>
          </w:p>
        </w:tc>
        <w:tc>
          <w:tcPr>
            <w:tcW w:w="1676" w:type="dxa"/>
          </w:tcPr>
          <w:p>
            <w:pPr/>
            <w:r>
              <w:t xml:space="preserve">Kept, shown, posted</w:t>
            </w:r>
          </w:p>
        </w:tc>
        <w:tc>
          <w:tcPr>
            <w:tcW w:w="1337" w:type="dxa"/>
          </w:tcPr>
          <w:p>
            <w:pPr/>
            <w:r>
              <w:t xml:space="preserve">Medium</w:t>
            </w:r>
          </w:p>
        </w:tc>
      </w:tr>
      <w:tr>
        <w:tc>
          <w:tcPr>
            <w:tcW w:w="720" w:type="dxa"/>
          </w:tcPr>
          <w:p>
            <w:pPr/>
            <w:r>
              <w:t xml:space="preserve">12</w:t>
            </w:r>
          </w:p>
        </w:tc>
        <w:tc>
          <w:tcPr>
            <w:tcW w:w="1645" w:type="dxa"/>
          </w:tcPr>
          <w:p>
            <w:pPr/>
            <w:r>
              <w:t xml:space="preserve">Ask two athletes to host one Saturday each</w:t>
            </w:r>
          </w:p>
        </w:tc>
        <w:tc>
          <w:tcPr>
            <w:tcW w:w="1028" w:type="dxa"/>
          </w:tcPr>
          <w:p>
            <w:pPr/>
            <w:r>
              <w:t xml:space="preserve">Host roles exist</w:t>
            </w:r>
          </w:p>
        </w:tc>
        <w:tc>
          <w:tcPr>
            <w:tcW w:w="1154" w:type="dxa"/>
          </w:tcPr>
          <w:p>
            <w:pPr/>
            <w:r>
              <w:t xml:space="preserve">Low after setup</w:t>
            </w:r>
          </w:p>
        </w:tc>
        <w:tc>
          <w:tcPr>
            <w:tcW w:w="1799" w:type="dxa"/>
          </w:tcPr>
          <w:p>
            <w:pPr/>
            <w:r>
              <w:t xml:space="preserve">Hosts see logistics only, never plans or notes</w:t>
            </w:r>
          </w:p>
        </w:tc>
        <w:tc>
          <w:tcPr>
            <w:tcW w:w="1676" w:type="dxa"/>
          </w:tcPr>
          <w:p>
            <w:pPr/>
            <w:r>
              <w:t xml:space="preserve">Attendance holds when Brice is absent</w:t>
            </w:r>
          </w:p>
        </w:tc>
        <w:tc>
          <w:tcPr>
            <w:tcW w:w="1337" w:type="dxa"/>
          </w:tcPr>
          <w:p>
            <w:pPr/>
            <w:r>
              <w:t xml:space="preserve">Medium</w:t>
            </w:r>
          </w:p>
        </w:tc>
      </w:tr>
      <w:tr>
        <w:tc>
          <w:tcPr>
            <w:tcW w:w="720" w:type="dxa"/>
          </w:tcPr>
          <w:p>
            <w:pPr/>
            <w:r>
              <w:t xml:space="preserve">13</w:t>
            </w:r>
          </w:p>
        </w:tc>
        <w:tc>
          <w:tcPr>
            <w:tcW w:w="1645" w:type="dxa"/>
          </w:tcPr>
          <w:p>
            <w:pPr/>
            <w:r>
              <w:t xml:space="preserve">Use dated notes for every known travel week</w:t>
            </w:r>
          </w:p>
        </w:tc>
        <w:tc>
          <w:tcPr>
            <w:tcW w:w="1028" w:type="dxa"/>
          </w:tcPr>
          <w:p>
            <w:pPr/>
            <w:r>
              <w:t xml:space="preserve">Built in SQL; screens later</w:t>
            </w:r>
          </w:p>
        </w:tc>
        <w:tc>
          <w:tcPr>
            <w:tcW w:w="1154" w:type="dxa"/>
          </w:tcPr>
          <w:p>
            <w:pPr/>
            <w:r>
              <w:t xml:space="preserve">Low</w:t>
            </w:r>
          </w:p>
        </w:tc>
        <w:tc>
          <w:tcPr>
            <w:tcW w:w="1799" w:type="dxa"/>
          </w:tcPr>
          <w:p>
            <w:pPr/>
            <w:r>
              <w:t xml:space="preserve">Notes private; expire on their date</w:t>
            </w:r>
          </w:p>
        </w:tc>
        <w:tc>
          <w:tcPr>
            <w:tcW w:w="1676" w:type="dxa"/>
          </w:tcPr>
          <w:p>
            <w:pPr/>
            <w:r>
              <w:t xml:space="preserve">Fewer silent missed weeks</w:t>
            </w:r>
          </w:p>
        </w:tc>
        <w:tc>
          <w:tcPr>
            <w:tcW w:w="1337" w:type="dxa"/>
          </w:tcPr>
          <w:p>
            <w:pPr/>
            <w:r>
              <w:t xml:space="preserve">Medium</w:t>
            </w:r>
          </w:p>
        </w:tc>
      </w:tr>
      <w:tr>
        <w:tc>
          <w:tcPr>
            <w:tcW w:w="720" w:type="dxa"/>
          </w:tcPr>
          <w:p>
            <w:pPr/>
            <w:r>
              <w:t xml:space="preserve">14</w:t>
            </w:r>
          </w:p>
        </w:tc>
        <w:tc>
          <w:tcPr>
            <w:tcW w:w="1645" w:type="dxa"/>
          </w:tcPr>
          <w:p>
            <w:pPr/>
            <w:r>
              <w:t xml:space="preserve">One invitation morning before year end</w:t>
            </w:r>
          </w:p>
        </w:tc>
        <w:tc>
          <w:tcPr>
            <w:tcW w:w="1028" w:type="dxa"/>
          </w:tcPr>
          <w:p>
            <w:pPr/>
            <w:r>
              <w:t xml:space="preserve">None</w:t>
            </w:r>
          </w:p>
        </w:tc>
        <w:tc>
          <w:tcPr>
            <w:tcW w:w="1154" w:type="dxa"/>
          </w:tcPr>
          <w:p>
            <w:pPr/>
            <w:r>
              <w:t xml:space="preserve">One designed morning</w:t>
            </w:r>
          </w:p>
        </w:tc>
        <w:tc>
          <w:tcPr>
            <w:tcW w:w="1799" w:type="dxa"/>
          </w:tcPr>
          <w:p>
            <w:pPr/>
            <w:r>
              <w:t xml:space="preserve">Guests sign in only if they choose</w:t>
            </w:r>
          </w:p>
        </w:tc>
        <w:tc>
          <w:tcPr>
            <w:tcW w:w="1676" w:type="dxa"/>
          </w:tcPr>
          <w:p>
            <w:pPr/>
            <w:r>
              <w:t xml:space="preserve">Guests return; one becomes coached</w:t>
            </w:r>
          </w:p>
        </w:tc>
        <w:tc>
          <w:tcPr>
            <w:tcW w:w="1337" w:type="dxa"/>
          </w:tcPr>
          <w:p>
            <w:pPr/>
            <w:r>
              <w:t xml:space="preserve">Medium</w:t>
            </w:r>
          </w:p>
        </w:tc>
      </w:tr>
    </w:tbl>
    <w:p>
      <w:pPr>
        <w:pStyle w:val="Heading2"/>
      </w:pPr>
      <w:r>
        <w:t xml:space="preserve">E. Three moments</w:t>
      </w:r>
    </w:p>
    <w:p>
      <w:pPr/>
      <w:r>
        <w:rPr>
          <w:b/>
        </w:rPr>
        <w:t xml:space="preserve">1. The pocket card (physical).</w:t>
      </w:r>
      <w:r>
        <w:t xml:space="preserve"> The night before her race, an athlete finds an envelope at the hotel desk or in her bag from Thursday. One card, pocket-sized: her goal pace, the three places on the course where it will hurt, what to think at each one, in Brice's handwriting. At mile 10 he is standing exactly where the card said the hard part starts. That evening, before she has showered, one photograph arrives with one line. Nothing about it is luxurious. Every part of it was specific to her.</w:t>
      </w:r>
    </w:p>
    <w:p>
      <w:pPr/>
      <w:r>
        <w:rPr>
          <w:b/>
        </w:rPr>
        <w:t xml:space="preserve">2. Rep four.</w:t>
      </w:r>
      <w:r>
        <w:t xml:space="preserve"> A remote athlete files a Thursday session alone in another city. Sunday morning, a 12-second voice note on that receipt: "Rep four. You stopped fighting your arms. That's the one I want again this week." He did not know anyone could see that in the splits and his comment. Now he does every rep thinking about his arms.</w:t>
      </w:r>
    </w:p>
    <w:p>
      <w:pPr/>
      <w:r>
        <w:rPr>
          <w:b/>
        </w:rPr>
        <w:t xml:space="preserve">3. Side by side.</w:t>
      </w:r>
      <w:r>
        <w:t xml:space="preserve"> At the season review, Brice opens two clips: the athlete's stride in September, and in March. Same angle, same slow motion. He says nothing for five seconds. She sees it before he explains it: her foot landing under her instead of in front. She asks for the file. It ends up on her Instagram with no caption needed.</w:t>
      </w:r>
    </w:p>
    <w:p>
      <w:pPr>
        <w:pStyle w:val="Heading2"/>
      </w:pPr>
      <w:r>
        <w:t xml:space="preserve">F. What to improve now, and what waits</w:t>
      </w:r>
    </w:p>
    <w:p>
      <w:pPr/>
      <w:r>
        <w:t xml:space="preserve">First make what exists trustworthy and used; the rest earns its way in.</w:t>
      </w:r>
    </w:p>
    <w:p>
      <w:pPr/>
      <w:r>
        <w:rPr>
          <w:b/>
        </w:rPr>
        <w:t xml:space="preserve">Now, in this order</w:t>
      </w:r>
    </w:p>
    <w:p>
      <w:pPr>
        <w:pStyle w:val="ListParagraph"/>
        <w:numPr>
          <w:ilvl w:val="0"/>
          <w:numId w:val="4"/>
        </w:numPr>
      </w:pPr>
      <w:r>
        <w:rPr>
          <w:b/>
        </w:rPr>
        <w:t xml:space="preserve">Clear the B. pass and keep it clear.</w:t>
      </w:r>
      <w:r>
        <w:t xml:space="preserve"> About 45 unmarked filings opened at zero on Oct 28. Mark what deserves it, skip the rest, then hold a private 48-hour rhythm.</w:t>
      </w:r>
    </w:p>
    <w:p>
      <w:pPr>
        <w:pStyle w:val="ListParagraph"/>
        <w:numPr>
          <w:ilvl w:val="0"/>
          <w:numId w:val="4"/>
        </w:numPr>
      </w:pPr>
      <w:r>
        <w:rPr>
          <w:b/>
        </w:rPr>
        <w:t xml:space="preserve">Make race entries true.</w:t>
      </w:r>
      <w:r>
        <w:t xml:space="preserve"> Ask each athlete with a target or alternate entry what's real. Update the 19 to registered, dropped or still deciding. The Race Calendar is only as good as this.</w:t>
      </w:r>
    </w:p>
    <w:p>
      <w:pPr>
        <w:pStyle w:val="ListParagraph"/>
        <w:numPr>
          <w:ilvl w:val="0"/>
          <w:numId w:val="4"/>
        </w:numPr>
      </w:pPr>
      <w:r>
        <w:rPr>
          <w:b/>
        </w:rPr>
        <w:t xml:space="preserve">Prove message delivery on a real phone.</w:t>
      </w:r>
      <w:r>
        <w:t xml:space="preserve"> Coach messages still need device-validated notifications. A message that silently doesn't arrive breaks trust faster than no feature.</w:t>
      </w:r>
    </w:p>
    <w:p>
      <w:pPr>
        <w:pStyle w:val="ListParagraph"/>
        <w:numPr>
          <w:ilvl w:val="0"/>
          <w:numId w:val="4"/>
        </w:numPr>
      </w:pPr>
      <w:r>
        <w:rPr>
          <w:b/>
        </w:rPr>
        <w:t xml:space="preserve">Race-eve slot for the December races.</w:t>
      </w:r>
      <w:r>
        <w:t xml:space="preserve"> The smallest app change that serves the biggest moment. If it isn't ready in time, a text does the job.</w:t>
      </w:r>
    </w:p>
    <w:p>
      <w:pPr>
        <w:pStyle w:val="ListParagraph"/>
        <w:numPr>
          <w:ilvl w:val="0"/>
          <w:numId w:val="4"/>
        </w:numPr>
      </w:pPr>
      <w:r>
        <w:rPr>
          <w:b/>
        </w:rPr>
        <w:t xml:space="preserve">Dated notes in use.</w:t>
      </w:r>
      <w:r>
        <w:t xml:space="preserve"> The SQL is live; start writing them for travel and family weeks so Sunday sees them.</w:t>
      </w:r>
    </w:p>
    <w:p>
      <w:pPr>
        <w:pStyle w:val="ListParagraph"/>
        <w:numPr>
          <w:ilvl w:val="0"/>
          <w:numId w:val="4"/>
        </w:numPr>
      </w:pPr>
      <w:r>
        <w:rPr>
          <w:b/>
        </w:rPr>
        <w:t xml:space="preserve">Dossier focus and next gate, confirmed athlete by athlete.</w:t>
      </w:r>
      <w:r>
        <w:t xml:space="preserve"> Only after Brice confirms each one; never seeded from study prose.</w:t>
      </w:r>
    </w:p>
    <w:p>
      <w:pPr/>
      <w:r>
        <w:rPr>
          <w:b/>
        </w:rPr>
        <w:t xml:space="preserve">Wait</w:t>
      </w:r>
    </w:p>
    <w:p>
      <w:pPr>
        <w:pStyle w:val="ListParagraph"/>
        <w:numPr>
          <w:ilvl w:val="0"/>
          <w:numId w:val="5"/>
        </w:numPr>
      </w:pPr>
      <w:r>
        <w:t xml:space="preserve">Voice notes, until private storage and playback pass their tests (already the rule).</w:t>
      </w:r>
    </w:p>
    <w:p>
      <w:pPr>
        <w:pStyle w:val="ListParagraph"/>
        <w:numPr>
          <w:ilvl w:val="0"/>
          <w:numId w:val="5"/>
        </w:numPr>
      </w:pPr>
      <w:r>
        <w:t xml:space="preserve">Sunday Letter as an in-app composer. Write the letters by hand for eight weeks first; build the tool around what they actually contain.</w:t>
      </w:r>
    </w:p>
    <w:p>
      <w:pPr>
        <w:pStyle w:val="ListParagraph"/>
        <w:numPr>
          <w:ilvl w:val="0"/>
          <w:numId w:val="5"/>
        </w:numPr>
      </w:pPr>
      <w:r>
        <w:t xml:space="preserve">Training presence, pods, in-app introductions. Do them by hand; build only if hand work breaks.</w:t>
      </w:r>
    </w:p>
    <w:p>
      <w:pPr>
        <w:pStyle w:val="ListParagraph"/>
        <w:numPr>
          <w:ilvl w:val="0"/>
          <w:numId w:val="5"/>
        </w:numPr>
      </w:pPr>
      <w:r>
        <w:t xml:space="preserve">Further Week, navigation or theme redesigns. The Week works; filings are the scarce thing, not surfaces.</w:t>
      </w:r>
    </w:p>
    <w:p>
      <w:pPr>
        <w:pStyle w:val="ListParagraph"/>
        <w:numPr>
          <w:ilvl w:val="0"/>
          <w:numId w:val="5"/>
        </w:numPr>
      </w:pPr>
      <w:r>
        <w:t xml:space="preserve">Moments feed and shareable cards. Make five by hand; see which ones athletes actually post.</w:t>
      </w:r>
    </w:p>
    <w:p>
      <w:pPr>
        <w:pStyle w:val="Heading2"/>
      </w:pPr>
      <w:r>
        <w:t xml:space="preserve">G. Validating with ~35 athletes</w:t>
      </w:r>
    </w:p>
    <w:p>
      <w:pPr/>
      <w:r>
        <w:t xml:space="preserve">Eight weeks, folded into work Brice already does. No surveys, no app analytics, no growth targets.</w:t>
      </w:r>
    </w:p>
    <w:p>
      <w:pPr/>
      <w:r>
        <w:rPr>
          <w:b/>
        </w:rPr>
        <w:t xml:space="preserve">1. Twelve conversations (weeks 1–3).</w:t>
      </w:r>
      <w:r>
        <w:t xml:space="preserve"> Three from each group: coached-local, coached-remote, uncoached-local, independent or competitive. 30 minutes, coffee or call. Ask about the last real event, never about ideas.</w:t>
      </w:r>
    </w:p>
    <w:p>
      <w:pPr>
        <w:pStyle w:val="ListParagraph"/>
        <w:numPr>
          <w:ilvl w:val="0"/>
          <w:numId w:val="6"/>
        </w:numPr>
      </w:pPr>
      <w:r>
        <w:t xml:space="preserve">"Walk me through how you picked your last race."</w:t>
      </w:r>
    </w:p>
    <w:p>
      <w:pPr>
        <w:pStyle w:val="ListParagraph"/>
        <w:numPr>
          <w:ilvl w:val="0"/>
          <w:numId w:val="6"/>
        </w:numPr>
      </w:pPr>
      <w:r>
        <w:t xml:space="preserve">"Tell me about the last week training didn't go the way it was written."</w:t>
      </w:r>
    </w:p>
    <w:p>
      <w:pPr>
        <w:pStyle w:val="ListParagraph"/>
        <w:numPr>
          <w:ilvl w:val="0"/>
          <w:numId w:val="6"/>
        </w:numPr>
      </w:pPr>
      <w:r>
        <w:t xml:space="preserve">"Who do you train with, and how did that start?"</w:t>
      </w:r>
    </w:p>
    <w:p>
      <w:pPr>
        <w:pStyle w:val="ListParagraph"/>
        <w:numPr>
          <w:ilvl w:val="0"/>
          <w:numId w:val="6"/>
        </w:numPr>
      </w:pPr>
      <w:r>
        <w:t xml:space="preserve">"What did you have to arrange for your last race? What was annoying?"</w:t>
      </w:r>
    </w:p>
    <w:p>
      <w:pPr>
        <w:pStyle w:val="ListParagraph"/>
        <w:numPr>
          <w:ilvl w:val="0"/>
          <w:numId w:val="6"/>
        </w:numPr>
      </w:pPr>
      <w:r>
        <w:t xml:space="preserve">"When you tell a friend about FORM, what do you say?"</w:t>
      </w:r>
    </w:p>
    <w:p>
      <w:pPr>
        <w:pStyle w:val="ListParagraph"/>
        <w:numPr>
          <w:ilvl w:val="0"/>
          <w:numId w:val="6"/>
        </w:numPr>
      </w:pPr>
      <w:r>
        <w:t xml:space="preserve">"If FORM disappeared tomorrow, what would you miss first?"</w:t>
      </w:r>
    </w:p>
    <w:p>
      <w:pPr>
        <w:pStyle w:val="ListParagraph"/>
        <w:numPr>
          <w:ilvl w:val="0"/>
          <w:numId w:val="6"/>
        </w:numPr>
      </w:pPr>
      <w:r>
        <w:t xml:space="preserve">"What would you never want FORM to do?"</w:t>
      </w:r>
    </w:p>
    <w:p>
      <w:pPr/>
      <w:r>
        <w:t xml:space="preserve">Don't mention racecations, introductions, film or any other idea in this doc. If one comes up unprompted, that is the signal.</w:t>
      </w:r>
    </w:p>
    <w:p>
      <w:pPr/>
      <w:r>
        <w:rPr>
          <w:b/>
        </w:rPr>
        <w:t xml:space="preserve">2. Watch real behavior (all eight weeks).</w:t>
      </w:r>
      <w:r>
        <w:t xml:space="preserve"> Keep one note per week in the experiment ledger:</w:t>
      </w:r>
    </w:p>
    <w:tbl>
      <w:tblPr>
        <w:tblStyle w:val="TableGrid"/>
        <w:tblW w:w="0" w:type="auto"/>
        <w:tblLayout w:type="fixed"/>
        <w:tblLook w:val="04A0" w:firstRow="1" w:lastRow="0" w:firstColumn="0" w:lastColumn="0" w:noHBand="0" w:noVBand="1"/>
      </w:tblPr>
      <w:tblGrid>
        <w:gridCol w:w="2573"/>
        <w:gridCol w:w="2532"/>
        <w:gridCol w:w="4255"/>
      </w:tblGrid>
      <w:tr>
        <w:trPr>
          <w:tblHeader/>
        </w:trPr>
        <w:tc>
          <w:tcPr>
            <w:tcW w:w="2573" w:type="dxa"/>
            <w:shd w:val="clear" w:color="auto" w:fill="F2F2F2"/>
          </w:tcPr>
          <w:p>
            <w:pPr/>
            <w:r>
              <w:t xml:space="preserve">Signal</w:t>
            </w:r>
          </w:p>
        </w:tc>
        <w:tc>
          <w:tcPr>
            <w:tcW w:w="2532" w:type="dxa"/>
            <w:shd w:val="clear" w:color="auto" w:fill="F2F2F2"/>
          </w:tcPr>
          <w:p>
            <w:pPr/>
            <w:r>
              <w:t xml:space="preserve">Where it comes from</w:t>
            </w:r>
          </w:p>
        </w:tc>
        <w:tc>
          <w:tcPr>
            <w:tcW w:w="4255" w:type="dxa"/>
            <w:shd w:val="clear" w:color="auto" w:fill="F2F2F2"/>
          </w:tcPr>
          <w:p>
            <w:pPr/>
            <w:r>
              <w:t xml:space="preserve">What counts</w:t>
            </w:r>
          </w:p>
        </w:tc>
      </w:tr>
      <w:tr>
        <w:tc>
          <w:tcPr>
            <w:tcW w:w="2573" w:type="dxa"/>
          </w:tcPr>
          <w:p>
            <w:pPr/>
            <w:r>
              <w:t xml:space="preserve">Races decided</w:t>
            </w:r>
          </w:p>
        </w:tc>
        <w:tc>
          <w:tcPr>
            <w:tcW w:w="2532" w:type="dxa"/>
          </w:tcPr>
          <w:p>
            <w:pPr/>
            <w:r>
              <w:t xml:space="preserve">Race conversations</w:t>
            </w:r>
          </w:p>
        </w:tc>
        <w:tc>
          <w:tcPr>
            <w:tcW w:w="4255" w:type="dxa"/>
          </w:tcPr>
          <w:p>
            <w:pPr/>
            <w:r>
              <w:t xml:space="preserve">Entries moved from target to registered or dropped</w:t>
            </w:r>
          </w:p>
        </w:tc>
      </w:tr>
      <w:tr>
        <w:tc>
          <w:tcPr>
            <w:tcW w:w="2573" w:type="dxa"/>
          </w:tcPr>
          <w:p>
            <w:pPr/>
            <w:r>
              <w:t xml:space="preserve">Introductions that took</w:t>
            </w:r>
          </w:p>
        </w:tc>
        <w:tc>
          <w:tcPr>
            <w:tcW w:w="2532" w:type="dxa"/>
          </w:tcPr>
          <w:p>
            <w:pPr/>
            <w:r>
              <w:t xml:space="preserve">Double opt-in texts</w:t>
            </w:r>
          </w:p>
        </w:tc>
        <w:tc>
          <w:tcPr>
            <w:tcW w:w="4255" w:type="dxa"/>
          </w:tcPr>
          <w:p>
            <w:pPr/>
            <w:r>
              <w:t xml:space="preserve">Pairs who ran together twice</w:t>
            </w:r>
          </w:p>
        </w:tc>
      </w:tr>
      <w:tr>
        <w:tc>
          <w:tcPr>
            <w:tcW w:w="2573" w:type="dxa"/>
          </w:tcPr>
          <w:p>
            <w:pPr/>
            <w:r>
              <w:t xml:space="preserve">Race arc retold</w:t>
            </w:r>
          </w:p>
        </w:tc>
        <w:tc>
          <w:tcPr>
            <w:tcW w:w="2532" w:type="dxa"/>
          </w:tcPr>
          <w:p>
            <w:pPr/>
            <w:r>
              <w:t xml:space="preserve">Athletes, their friends</w:t>
            </w:r>
          </w:p>
        </w:tc>
        <w:tc>
          <w:tcPr>
            <w:tcW w:w="4255" w:type="dxa"/>
          </w:tcPr>
          <w:p>
            <w:pPr/>
            <w:r>
              <w:t xml:space="preserve">Unprompted mention, a post, a referral</w:t>
            </w:r>
          </w:p>
        </w:tc>
      </w:tr>
      <w:tr>
        <w:tc>
          <w:tcPr>
            <w:tcW w:w="2573" w:type="dxa"/>
          </w:tcPr>
          <w:p>
            <w:pPr/>
            <w:r>
              <w:t xml:space="preserve">Filing after B.</w:t>
            </w:r>
          </w:p>
        </w:tc>
        <w:tc>
          <w:tcPr>
            <w:tcW w:w="2532" w:type="dxa"/>
          </w:tcPr>
          <w:p>
            <w:pPr/>
            <w:r>
              <w:t xml:space="preserve">B. pass</w:t>
            </w:r>
          </w:p>
        </w:tc>
        <w:tc>
          <w:tcPr>
            <w:tcW w:w="4255" w:type="dxa"/>
          </w:tcPr>
          <w:p>
            <w:pPr/>
            <w:r>
              <w:t xml:space="preserve">Does filing continue after marks start?</w:t>
            </w:r>
          </w:p>
        </w:tc>
      </w:tr>
      <w:tr>
        <w:tc>
          <w:tcPr>
            <w:tcW w:w="2573" w:type="dxa"/>
          </w:tcPr>
          <w:p>
            <w:pPr/>
            <w:r>
              <w:t xml:space="preserve">Thursday returns</w:t>
            </w:r>
          </w:p>
        </w:tc>
        <w:tc>
          <w:tcPr>
            <w:tcW w:w="2532" w:type="dxa"/>
          </w:tcPr>
          <w:p>
            <w:pPr/>
            <w:r>
              <w:t xml:space="preserve">Witnessed attendance</w:t>
            </w:r>
          </w:p>
        </w:tc>
        <w:tc>
          <w:tcPr>
            <w:tcW w:w="4255" w:type="dxa"/>
          </w:tcPr>
          <w:p>
            <w:pPr/>
            <w:r>
              <w:t xml:space="preserve">Returning faces, not totals</w:t>
            </w:r>
          </w:p>
        </w:tc>
      </w:tr>
      <w:tr>
        <w:tc>
          <w:tcPr>
            <w:tcW w:w="2573" w:type="dxa"/>
          </w:tcPr>
          <w:p>
            <w:pPr/>
            <w:r>
              <w:t xml:space="preserve">Brice's hours</w:t>
            </w:r>
          </w:p>
        </w:tc>
        <w:tc>
          <w:tcPr>
            <w:tcW w:w="2532" w:type="dxa"/>
          </w:tcPr>
          <w:p>
            <w:pPr/>
            <w:r>
              <w:t xml:space="preserve">His own log</w:t>
            </w:r>
          </w:p>
        </w:tc>
        <w:tc>
          <w:tcPr>
            <w:tcW w:w="4255" w:type="dxa"/>
          </w:tcPr>
          <w:p>
            <w:pPr/>
            <w:r>
              <w:t xml:space="preserve">Minutes per athlete per week, by activity</w:t>
            </w:r>
          </w:p>
        </w:tc>
      </w:tr>
    </w:tbl>
    <w:p>
      <w:pPr/>
      <w:r>
        <w:rPr>
          <w:b/>
        </w:rPr>
        <w:t xml:space="preserve">3. Three small experiments (weeks 3–8).</w:t>
      </w:r>
      <w:r>
        <w:t xml:space="preserve"> Race conversations (opportunity 1), the December race arcs (2), five introductions (6). Each is reversible and costs nothing but time.</w:t>
      </w:r>
    </w:p>
    <w:p>
      <w:pPr/>
      <w:r>
        <w:rPr>
          <w:b/>
        </w:rPr>
        <w:t xml:space="preserve">When to stop an idea.</w:t>
      </w:r>
      <w:r>
        <w:t xml:space="preserve"> It isn't wanted if people decline, defer twice or don't reply. It's intrusive if anyone asks how Brice knew something, files less after marks start, or skips a morning they used to come to. It's admin without benefit if Brice's log shows the hours rising while nothing above moves. One clear signal is enough to pause; ask the person before concluding anything.</w:t>
      </w:r>
    </w:p>
    <w:p>
      <w:pPr>
        <w:pStyle w:val="Heading2"/>
      </w:pPr>
      <w:r>
        <w:t xml:space="preserve">H. Operating model</w:t>
      </w:r>
    </w:p>
    <w:p>
      <w:pPr/>
      <w:r>
        <w:t xml:space="preserve">Brice keeps every act of judgment and every word signed B. Everything that only gathers, reminds or formats can move off him.</w:t>
      </w:r>
    </w:p>
    <w:tbl>
      <w:tblPr>
        <w:tblStyle w:val="TableGrid"/>
        <w:tblW w:w="0" w:type="auto"/>
        <w:tblLayout w:type="fixed"/>
        <w:tblLook w:val="04A0" w:firstRow="1" w:lastRow="0" w:firstColumn="0" w:lastColumn="0" w:noHBand="0" w:noVBand="1"/>
      </w:tblPr>
      <w:tblGrid>
        <w:gridCol w:w="2297"/>
        <w:gridCol w:w="2976"/>
        <w:gridCol w:w="4086"/>
      </w:tblGrid>
      <w:tr>
        <w:trPr>
          <w:tblHeader/>
        </w:trPr>
        <w:tc>
          <w:tcPr>
            <w:tcW w:w="2297" w:type="dxa"/>
            <w:shd w:val="clear" w:color="auto" w:fill="F2F2F2"/>
          </w:tcPr>
          <w:p>
            <w:pPr/>
            <w:r>
              <w:t xml:space="preserve">Brice owns</w:t>
            </w:r>
          </w:p>
        </w:tc>
        <w:tc>
          <w:tcPr>
            <w:tcW w:w="2976" w:type="dxa"/>
            <w:shd w:val="clear" w:color="auto" w:fill="F2F2F2"/>
          </w:tcPr>
          <w:p>
            <w:pPr/>
            <w:r>
              <w:t xml:space="preserve">Hosts, partners, help</w:t>
            </w:r>
          </w:p>
        </w:tc>
        <w:tc>
          <w:tcPr>
            <w:tcW w:w="4086" w:type="dxa"/>
            <w:shd w:val="clear" w:color="auto" w:fill="F2F2F2"/>
          </w:tcPr>
          <w:p>
            <w:pPr/>
            <w:r>
              <w:t xml:space="preserve">Software and AI can do</w:t>
            </w:r>
          </w:p>
        </w:tc>
      </w:tr>
      <w:tr>
        <w:tc>
          <w:tcPr>
            <w:tcW w:w="2297" w:type="dxa"/>
          </w:tcPr>
          <w:p>
            <w:pPr/>
            <w:r>
              <w:t xml:space="preserve">Prescriptions and every plan change</w:t>
            </w:r>
          </w:p>
        </w:tc>
        <w:tc>
          <w:tcPr>
            <w:tcW w:w="2976" w:type="dxa"/>
          </w:tcPr>
          <w:p>
            <w:pPr/>
            <w:r>
              <w:t xml:space="preserve">Accepted hosts run a Saturday or a Thursday warm-up</w:t>
            </w:r>
          </w:p>
        </w:tc>
        <w:tc>
          <w:tcPr>
            <w:tcW w:w="4086" w:type="dxa"/>
          </w:tcPr>
          <w:p>
            <w:pPr/>
            <w:r>
              <w:t xml:space="preserve">Preload Sunday: filings, marks, dated notes, next week, races in 30 days</w:t>
            </w:r>
          </w:p>
        </w:tc>
      </w:tr>
      <w:tr>
        <w:tc>
          <w:tcPr>
            <w:tcW w:w="2297" w:type="dxa"/>
          </w:tcPr>
          <w:p>
            <w:pPr/>
            <w:r>
              <w:t xml:space="preserve">The B., every line and voice note</w:t>
            </w:r>
          </w:p>
        </w:tc>
        <w:tc>
          <w:tcPr>
            <w:tcW w:w="2976" w:type="dxa"/>
          </w:tcPr>
          <w:p>
            <w:pPr/>
            <w:r>
              <w:t xml:space="preserve">A second shooter on race weekends</w:t>
            </w:r>
          </w:p>
        </w:tc>
        <w:tc>
          <w:tcPr>
            <w:tcW w:w="4086" w:type="dxa"/>
          </w:tcPr>
          <w:p>
            <w:pPr/>
            <w:r>
              <w:t xml:space="preserve">Draft race-week facts: expo hours, start, weather, bib pickup, for Brice to check</w:t>
            </w:r>
          </w:p>
        </w:tc>
      </w:tr>
      <w:tr>
        <w:tc>
          <w:tcPr>
            <w:tcW w:w="2297" w:type="dxa"/>
          </w:tcPr>
          <w:p>
            <w:pPr/>
            <w:r>
              <w:t xml:space="preserve">Race decisions and race arcs</w:t>
            </w:r>
          </w:p>
        </w:tc>
        <w:tc>
          <w:tcPr>
            <w:tcW w:w="2976" w:type="dxa"/>
          </w:tcPr>
          <w:p>
            <w:pPr/>
            <w:r>
              <w:t xml:space="preserve">Three trusted specialists for injury and recovery</w:t>
            </w:r>
          </w:p>
        </w:tc>
        <w:tc>
          <w:tcPr>
            <w:tcW w:w="4086" w:type="dxa"/>
          </w:tcPr>
          <w:p>
            <w:pPr/>
            <w:r>
              <w:t xml:space="preserve">Remind Brice of registration deadlines and race-eve slots</w:t>
            </w:r>
          </w:p>
        </w:tc>
      </w:tr>
      <w:tr>
        <w:tc>
          <w:tcPr>
            <w:tcW w:w="2297" w:type="dxa"/>
          </w:tcPr>
          <w:p>
            <w:pPr/>
            <w:r>
              <w:t xml:space="preserve">Introductions (who meets whom)</w:t>
            </w:r>
          </w:p>
        </w:tc>
        <w:tc>
          <w:tcPr>
            <w:tcW w:w="2976" w:type="dxa"/>
          </w:tcPr>
          <w:p>
            <w:pPr/>
            <w:r>
              <w:t xml:space="preserve">A travel partner for hotel blocks, if crew weekends prove out</w:t>
            </w:r>
          </w:p>
        </w:tc>
        <w:tc>
          <w:tcPr>
            <w:tcW w:w="4086" w:type="dxa"/>
          </w:tcPr>
          <w:p>
            <w:pPr/>
            <w:r>
              <w:t xml:space="preserve">Suggest who hasn't been touched in a while; never contact them</w:t>
            </w:r>
          </w:p>
        </w:tc>
      </w:tr>
      <w:tr>
        <w:tc>
          <w:tcPr>
            <w:tcW w:w="2297" w:type="dxa"/>
          </w:tcPr>
          <w:p>
            <w:pPr/>
            <w:r>
              <w:t xml:space="preserve">Season reviews and film cues</w:t>
            </w:r>
          </w:p>
        </w:tc>
        <w:tc>
          <w:tcPr>
            <w:tcW w:w="2976" w:type="dxa"/>
          </w:tcPr>
          <w:p>
            <w:pPr/>
            <w:r>
              <w:t xml:space="preserve">Part-time help for printing, packing cards, archive culling</w:t>
            </w:r>
          </w:p>
        </w:tc>
        <w:tc>
          <w:tcPr>
            <w:tcW w:w="4086" w:type="dxa"/>
          </w:tcPr>
          <w:p>
            <w:pPr/>
            <w:r>
              <w:t xml:space="preserve">Sort and cull photos for Brice's final pick</w:t>
            </w:r>
          </w:p>
        </w:tc>
      </w:tr>
      <w:tr>
        <w:tc>
          <w:tcPr>
            <w:tcW w:w="2297" w:type="dxa"/>
          </w:tcPr>
          <w:p>
            <w:pPr/>
            <w:r>
              <w:t xml:space="preserve">Thursday: coaching and the camera</w:t>
            </w:r>
          </w:p>
        </w:tc>
        <w:tc>
          <w:tcPr>
            <w:tcW w:w="2976" w:type="dxa"/>
          </w:tcPr>
          <w:p>
            <w:pPr/>
          </w:p>
        </w:tc>
        <w:tc>
          <w:tcPr>
            <w:tcW w:w="4086" w:type="dxa"/>
          </w:tcPr>
          <w:p>
            <w:pPr/>
            <w:r>
              <w:t xml:space="preserve">Format the season record from approved content</w:t>
            </w:r>
          </w:p>
        </w:tc>
      </w:tr>
    </w:tbl>
    <w:p>
      <w:pPr/>
      <w:r>
        <w:rPr>
          <w:b/>
        </w:rPr>
        <w:t xml:space="preserve">Lines that don't move.</w:t>
      </w:r>
      <w:r>
        <w:t xml:space="preserve"> Software never writes in Brice's voice, sends a message as him, changes a prescription, scores a person or contacts an athlete about absence. A draft is a draft until he edits and sends it.</w:t>
      </w:r>
    </w:p>
    <w:p>
      <w:pPr/>
      <w:r>
        <w:rPr>
          <w:b/>
        </w:rPr>
        <w:t xml:space="preserve">Capacity, as an estimate.</w:t>
      </w:r>
      <w:r>
        <w:t xml:space="preserve"> At ~1 minute per filing, a few minutes per Sunday note and 2–3 hours per race weekend, 35 athletes cost roughly 4–6 hours a week of pure attention outside Thursdays. Inference, not measured; the hour log in G replaces it with real numbers.</w:t>
      </w:r>
    </w:p>
    <w:p>
      <w:pPr/>
      <w:r>
        <w:rPr>
          <w:b/>
        </w:rPr>
        <w:t xml:space="preserve">If the roster grows.</w:t>
      </w:r>
      <w:r>
        <w:t xml:space="preserve"> Protect the ratio, not the count. When Sunday no longer fits in a morning, close coached spots and keep a waitlist; let the Village and the Method absorb demand. A second coach, if one ever joins, signs their own initial, never B.</w:t>
      </w:r>
    </w:p>
    <w:p>
      <w:pPr>
        <w:pStyle w:val="Heading2"/>
      </w:pPr>
      <w:r>
        <w:t xml:space="preserve">I. What not to build</w:t>
      </w:r>
    </w:p>
    <w:tbl>
      <w:tblPr>
        <w:tblStyle w:val="TableGrid"/>
        <w:tblW w:w="0" w:type="auto"/>
        <w:tblLayout w:type="fixed"/>
        <w:tblLook w:val="04A0" w:firstRow="1" w:lastRow="0" w:firstColumn="0" w:lastColumn="0" w:noHBand="0" w:noVBand="1"/>
      </w:tblPr>
      <w:tblGrid>
        <w:gridCol w:w="1653"/>
        <w:gridCol w:w="1611"/>
        <w:gridCol w:w="3346"/>
        <w:gridCol w:w="2750"/>
      </w:tblGrid>
      <w:tr>
        <w:trPr>
          <w:tblHeader/>
        </w:trPr>
        <w:tc>
          <w:tcPr>
            <w:tcW w:w="1653" w:type="dxa"/>
            <w:shd w:val="clear" w:color="auto" w:fill="F2F2F2"/>
          </w:tcPr>
          <w:p>
            <w:pPr/>
            <w:r>
              <w:t xml:space="preserve">Trap</w:t>
            </w:r>
          </w:p>
        </w:tc>
        <w:tc>
          <w:tcPr>
            <w:tcW w:w="1611" w:type="dxa"/>
            <w:shd w:val="clear" w:color="auto" w:fill="F2F2F2"/>
          </w:tcPr>
          <w:p>
            <w:pPr/>
            <w:r>
              <w:t xml:space="preserve">Why it's attractive</w:t>
            </w:r>
          </w:p>
        </w:tc>
        <w:tc>
          <w:tcPr>
            <w:tcW w:w="3346" w:type="dxa"/>
            <w:shd w:val="clear" w:color="auto" w:fill="F2F2F2"/>
          </w:tcPr>
          <w:p>
            <w:pPr/>
            <w:r>
              <w:t xml:space="preserve">What it costs</w:t>
            </w:r>
          </w:p>
        </w:tc>
        <w:tc>
          <w:tcPr>
            <w:tcW w:w="2750" w:type="dxa"/>
            <w:shd w:val="clear" w:color="auto" w:fill="F2F2F2"/>
          </w:tcPr>
          <w:p>
            <w:pPr/>
            <w:r>
              <w:t xml:space="preserve">Do this instead</w:t>
            </w:r>
          </w:p>
        </w:tc>
      </w:tr>
      <w:tr>
        <w:tc>
          <w:tcPr>
            <w:tcW w:w="1653" w:type="dxa"/>
          </w:tcPr>
          <w:p>
            <w:pPr/>
            <w:r>
              <w:rPr>
                <w:b/>
              </w:rPr>
              <w:t xml:space="preserve">Another round of surface redesign</w:t>
            </w:r>
          </w:p>
        </w:tc>
        <w:tc>
          <w:tcPr>
            <w:tcW w:w="1611" w:type="dxa"/>
          </w:tcPr>
          <w:p>
            <w:pPr/>
            <w:r>
              <w:t xml:space="preserve">Visible progress; Brice's eye loves it</w:t>
            </w:r>
          </w:p>
        </w:tc>
        <w:tc>
          <w:tcPr>
            <w:tcW w:w="3346" w:type="dxa"/>
          </w:tcPr>
          <w:p>
            <w:pPr/>
            <w:r>
              <w:t xml:space="preserve">Weeks spent on screens while ~45 filings exist in total</w:t>
            </w:r>
          </w:p>
        </w:tc>
        <w:tc>
          <w:tcPr>
            <w:tcW w:w="2750" w:type="dxa"/>
          </w:tcPr>
          <w:p>
            <w:pPr/>
            <w:r>
              <w:t xml:space="preserve">Spend those weeks on races, films and Sundays</w:t>
            </w:r>
          </w:p>
        </w:tc>
      </w:tr>
      <w:tr>
        <w:tc>
          <w:tcPr>
            <w:tcW w:w="1653" w:type="dxa"/>
          </w:tcPr>
          <w:p>
            <w:pPr/>
            <w:r>
              <w:rPr>
                <w:b/>
              </w:rPr>
              <w:t xml:space="preserve">Matching and presence in the app</w:t>
            </w:r>
          </w:p>
        </w:tc>
        <w:tc>
          <w:tcPr>
            <w:tcW w:w="1611" w:type="dxa"/>
          </w:tcPr>
          <w:p>
            <w:pPr/>
            <w:r>
              <w:t xml:space="preserve">The Tuesday overlap is real</w:t>
            </w:r>
          </w:p>
        </w:tc>
        <w:tc>
          <w:tcPr>
            <w:tcW w:w="3346" w:type="dxa"/>
          </w:tcPr>
          <w:p>
            <w:pPr/>
            <w:r>
              <w:t xml:space="preserve">A permission model, privacy review and screens for a handful of people</w:t>
            </w:r>
          </w:p>
        </w:tc>
        <w:tc>
          <w:tcPr>
            <w:tcW w:w="2750" w:type="dxa"/>
          </w:tcPr>
          <w:p>
            <w:pPr/>
            <w:r>
              <w:t xml:space="preserve">Brice texts the three people himself</w:t>
            </w:r>
          </w:p>
        </w:tc>
      </w:tr>
      <w:tr>
        <w:tc>
          <w:tcPr>
            <w:tcW w:w="1653" w:type="dxa"/>
          </w:tcPr>
          <w:p>
            <w:pPr/>
            <w:r>
              <w:rPr>
                <w:b/>
              </w:rPr>
              <w:t xml:space="preserve">A racecation booking product</w:t>
            </w:r>
          </w:p>
        </w:tc>
        <w:tc>
          <w:tcPr>
            <w:tcW w:w="1611" w:type="dxa"/>
          </w:tcPr>
          <w:p>
            <w:pPr/>
            <w:r>
              <w:t xml:space="preserve">Feels like a business</w:t>
            </w:r>
          </w:p>
        </w:tc>
        <w:tc>
          <w:tcPr>
            <w:tcW w:w="3346" w:type="dxa"/>
          </w:tcPr>
          <w:p>
            <w:pPr/>
            <w:r>
              <w:t xml:space="preserve">Logistics, liability and partners before one trip has happened</w:t>
            </w:r>
          </w:p>
        </w:tc>
        <w:tc>
          <w:tcPr>
            <w:tcW w:w="2750" w:type="dxa"/>
          </w:tcPr>
          <w:p>
            <w:pPr/>
            <w:r>
              <w:t xml:space="preserve">One crew weekend by hand; build only what it proves</w:t>
            </w:r>
          </w:p>
        </w:tc>
      </w:tr>
      <w:tr>
        <w:tc>
          <w:tcPr>
            <w:tcW w:w="1653" w:type="dxa"/>
          </w:tcPr>
          <w:p>
            <w:pPr/>
            <w:r>
              <w:rPr>
                <w:b/>
              </w:rPr>
              <w:t xml:space="preserve">Automated care</w:t>
            </w:r>
          </w:p>
        </w:tc>
        <w:tc>
          <w:tcPr>
            <w:tcW w:w="1611" w:type="dxa"/>
          </w:tcPr>
          <w:p>
            <w:pPr/>
            <w:r>
              <w:t xml:space="preserve">Saves Brice time</w:t>
            </w:r>
          </w:p>
        </w:tc>
        <w:tc>
          <w:tcPr>
            <w:tcW w:w="3346" w:type="dxa"/>
          </w:tcPr>
          <w:p>
            <w:pPr/>
            <w:r>
              <w:t xml:space="preserve">The first message that reads like software ends the $500 feeling</w:t>
            </w:r>
          </w:p>
        </w:tc>
        <w:tc>
          <w:tcPr>
            <w:tcW w:w="2750" w:type="dxa"/>
          </w:tcPr>
          <w:p>
            <w:pPr/>
            <w:r>
              <w:t xml:space="preserve">Software preloads; Brice writes and sends</w:t>
            </w:r>
          </w:p>
        </w:tc>
      </w:tr>
      <w:tr>
        <w:tc>
          <w:tcPr>
            <w:tcW w:w="1653" w:type="dxa"/>
          </w:tcPr>
          <w:p>
            <w:pPr/>
            <w:r>
              <w:rPr>
                <w:b/>
              </w:rPr>
              <w:t xml:space="preserve">A social layer of profiles and feeds</w:t>
            </w:r>
          </w:p>
        </w:tc>
        <w:tc>
          <w:tcPr>
            <w:tcW w:w="1611" w:type="dxa"/>
          </w:tcPr>
          <w:p>
            <w:pPr/>
            <w:r>
              <w:t xml:space="preserve">Looks like engagement</w:t>
            </w:r>
          </w:p>
        </w:tc>
        <w:tc>
          <w:tcPr>
            <w:tcW w:w="3346" w:type="dxa"/>
          </w:tcPr>
          <w:p>
            <w:pPr/>
            <w:r>
              <w:t xml:space="preserve">Comparison pressure for developing athletes; attention economy</w:t>
            </w:r>
          </w:p>
        </w:tc>
        <w:tc>
          <w:tcPr>
            <w:tcW w:w="2750" w:type="dxa"/>
          </w:tcPr>
          <w:p>
            <w:pPr/>
            <w:r>
              <w:t xml:space="preserve">Faces on the race calendar, introductions by hand, the table after track</w:t>
            </w:r>
          </w:p>
        </w:tc>
      </w:tr>
    </w:tbl>
    <w:p>
      <w:pPr/>
      <w:r>
        <w:t xml:space="preserve">The pattern underneath all five: building the tool before doing the thing. Every opportunity in D starts by hand because hand work tells you what the tool should be.</w:t>
      </w:r>
    </w:p>
    <w:p>
      <w:pPr>
        <w:pStyle w:val="Heading2"/>
      </w:pPr>
      <w:r>
        <w:t xml:space="preserve">J. Recommendation</w:t>
      </w:r>
    </w:p>
    <w:p>
      <w:pPr>
        <w:pStyle w:val="ListParagraph"/>
        <w:numPr>
          <w:ilvl w:val="0"/>
          <w:numId w:val="7"/>
        </w:numPr>
      </w:pPr>
      <w:r>
        <w:rPr>
          <w:b/>
        </w:rPr>
        <w:t xml:space="preserve">Direction: the Season.</w:t>
      </w:r>
      <w:r>
        <w:t xml:space="preserve"> FORM carries each athlete's year from choosing a race to remembering it. The Village is the free porch; a crew weekend is the season's peak; the Method comes later, from seasons that happened.</w:t>
      </w:r>
    </w:p>
    <w:p>
      <w:pPr>
        <w:pStyle w:val="ListParagraph"/>
        <w:numPr>
          <w:ilvl w:val="0"/>
          <w:numId w:val="7"/>
        </w:numPr>
      </w:pPr>
      <w:r>
        <w:rPr>
          <w:b/>
        </w:rPr>
        <w:t xml:space="preserve">Three actions for the athletes already here.</w:t>
      </w:r>
    </w:p>
    <w:p>
      <w:pPr>
        <w:pStyle w:val="ListParagraph"/>
        <w:numPr>
          <w:ilvl w:val="1"/>
          <w:numId w:val="8"/>
        </w:numPr>
      </w:pPr>
      <w:r>
        <w:t xml:space="preserve">A race conversation with every athlete holding a target or alternate entry, this month.</w:t>
      </w:r>
    </w:p>
    <w:p>
      <w:pPr>
        <w:pStyle w:val="ListParagraph"/>
        <w:numPr>
          <w:ilvl w:val="1"/>
          <w:numId w:val="8"/>
        </w:numPr>
      </w:pPr>
      <w:r>
        <w:t xml:space="preserve">The December races run as a full arc, by hand: card, eve note, a face on the course, a photo that night, a debrief a week later.</w:t>
      </w:r>
    </w:p>
    <w:p>
      <w:pPr>
        <w:pStyle w:val="ListParagraph"/>
        <w:numPr>
          <w:ilvl w:val="1"/>
          <w:numId w:val="8"/>
        </w:numPr>
      </w:pPr>
      <w:r>
        <w:t xml:space="preserve">Every filing marked within 48 hours, and one personal Sunday note to whoever needs it most, for eight weeks.</w:t>
      </w:r>
    </w:p>
    <w:p>
      <w:pPr>
        <w:pStyle w:val="ListParagraph"/>
        <w:numPr>
          <w:ilvl w:val="0"/>
          <w:numId w:val="7"/>
        </w:numPr>
      </w:pPr>
      <w:r>
        <w:rPr>
          <w:b/>
        </w:rPr>
        <w:t xml:space="preserve">The unconventional experiment: the film session.</w:t>
      </w:r>
      <w:r>
        <w:t xml:space="preserve"> Film five coached athletes' strides this month, slow motion, 60 seconds of cues over each. Film them again in the spring and show them side by side. It is coaching, photography and proof in one artifact, it is Run Development made visible, and no platform can copy Brice's eye.</w:t>
      </w:r>
    </w:p>
    <w:p>
      <w:pPr>
        <w:pStyle w:val="ListParagraph"/>
        <w:numPr>
          <w:ilvl w:val="0"/>
          <w:numId w:val="7"/>
        </w:numPr>
      </w:pPr>
      <w:r>
        <w:rPr>
          <w:b/>
        </w:rPr>
        <w:t xml:space="preserve">The largest open question.</w:t>
      </w:r>
      <w:r>
        <w:t xml:space="preserve"> Do people stay for Brice's coaching or for the people? The answer decides whether the Season or the Village is the core, and nothing in the data can answer it yet.</w:t>
      </w:r>
    </w:p>
    <w:p>
      <w:pPr>
        <w:pStyle w:val="ListParagraph"/>
        <w:numPr>
          <w:ilvl w:val="0"/>
          <w:numId w:val="7"/>
        </w:numPr>
      </w:pPr>
      <w:r>
        <w:rPr>
          <w:b/>
        </w:rPr>
        <w:t xml:space="preserve">The evidence to gather first.</w:t>
      </w:r>
      <w:r>
        <w:t xml:space="preserve"> The twelve conversations, the race decisions they produce, and Brice's own hour log for eight weeks. Those three tell you what people value, whether they act on it, and what it costs to provide.</w:t>
      </w:r>
    </w:p>
    <w:p>
      <w:pPr/>
      <w:r>
        <w:rPr>
          <w:b/>
        </w:rPr>
        <w:t xml:space="preserve">What FORM should never become:</w:t>
      </w:r>
      <w:r>
        <w:t xml:space="preserve"> a place where people are measured against each other, contacted by software pretending to be a person, or made to feel absent when they're simply living.</w:t>
      </w:r>
    </w:p>
    <w:p>
      <w:pPr>
        <w:pStyle w:val="Heading2"/>
      </w:pPr>
      <w:r>
        <w:t xml:space="preserve">Sources and limits</w:t>
      </w:r>
    </w:p>
    <w:p>
      <w:pPr/>
      <w:r>
        <w:rPr>
          <w:b/>
        </w:rPr>
        <w:t xml:space="preserve">FORM sources read.</w:t>
      </w:r>
      <w:r>
        <w:t xml:space="preserve"> </w:t>
      </w:r>
      <w:r>
        <w:rPr>
          <w:rStyle w:val="CodeChar"/>
        </w:rPr>
        <w:t xml:space="preserve">Breechay/FORM-iOS</w:t>
      </w:r>
      <w:r>
        <w:t xml:space="preserve"> at </w:t>
      </w:r>
      <w:r>
        <w:rPr>
          <w:rStyle w:val="CodeChar"/>
        </w:rPr>
        <w:t xml:space="preserve">codex/form44-3-build16-candidate-20261027</w:t>
      </w:r>
      <w:r>
        <w:t xml:space="preserve"> (commit 6c01685): </w:t>
      </w:r>
      <w:r>
        <w:rPr>
          <w:rStyle w:val="CodeChar"/>
        </w:rPr>
        <w:t xml:space="preserve">docs/next/FORM_CONCIERGE_LIVING_DOC.md</w:t>
      </w:r>
      <w:r>
        <w:t xml:space="preserve"> (source of the ~45 production filings and the B. status), </w:t>
      </w:r>
      <w:r>
        <w:rPr>
          <w:rStyle w:val="CodeChar"/>
        </w:rPr>
        <w:t xml:space="preserve">FORM_DIRECTION_V2.md</w:t>
      </w:r>
      <w:r>
        <w:t xml:space="preserve">, </w:t>
      </w:r>
      <w:r>
        <w:rPr>
          <w:rStyle w:val="CodeChar"/>
        </w:rPr>
        <w:t xml:space="preserve">TRAINING_PRESENCE_AND_NOTIFICATIONS.md</w:t>
      </w:r>
      <w:r>
        <w:t xml:space="preserve">, </w:t>
      </w:r>
      <w:r>
        <w:rPr>
          <w:rStyle w:val="CodeChar"/>
        </w:rPr>
        <w:t xml:space="preserve">DOSSIER_COACH_VAULT_DIRECTION.md</w:t>
      </w:r>
      <w:r>
        <w:t xml:space="preserve">, and the repo's </w:t>
      </w:r>
      <w:r>
        <w:rPr>
          <w:rStyle w:val="CodeChar"/>
        </w:rPr>
        <w:t xml:space="preserve">AGENTS.md</w:t>
      </w:r>
      <w:r>
        <w:t xml:space="preserve">. The roster table in the brief. Founder statements from earlier working sessions: most coached app athletes are remote; current paid personal clients don't use the app; referrals bring most athletes.</w:t>
      </w:r>
    </w:p>
    <w:p>
      <w:pPr/>
      <w:r>
        <w:rPr>
          <w:b/>
        </w:rPr>
        <w:t xml:space="preserve">Research opened.</w:t>
      </w:r>
    </w:p>
    <w:p>
      <w:pPr>
        <w:pStyle w:val="ListParagraph"/>
        <w:numPr>
          <w:ilvl w:val="0"/>
          <w:numId w:val="9"/>
        </w:numPr>
      </w:pPr>
      <w:hyperlink r:id="rId3" w:history="1">
        <w:r>
          <w:rPr>
            <w:rStyle w:val="Hyperlink"/>
          </w:rPr>
          <w:t xml:space="preserve">Mageau &amp; Vallerand, 2003 — the coach–athlete relationship, a motivational model</w:t>
        </w:r>
      </w:hyperlink>
    </w:p>
    <w:p>
      <w:pPr>
        <w:pStyle w:val="ListParagraph"/>
        <w:numPr>
          <w:ilvl w:val="0"/>
          <w:numId w:val="9"/>
        </w:numPr>
      </w:pPr>
      <w:hyperlink r:id="rId4" w:history="1">
        <w:r>
          <w:rPr>
            <w:rStyle w:val="Hyperlink"/>
          </w:rPr>
          <w:t xml:space="preserve">Burke et al., 2006 — group versus individual approach, meta-analysis</w:t>
        </w:r>
      </w:hyperlink>
    </w:p>
    <w:p>
      <w:pPr>
        <w:pStyle w:val="ListParagraph"/>
        <w:numPr>
          <w:ilvl w:val="0"/>
          <w:numId w:val="9"/>
        </w:numPr>
      </w:pPr>
      <w:hyperlink r:id="rId5" w:history="1">
        <w:r>
          <w:rPr>
            <w:rStyle w:val="Hyperlink"/>
          </w:rPr>
          <w:t xml:space="preserve">Franken et al., 2022 — Running Together</w:t>
        </w:r>
      </w:hyperlink>
    </w:p>
    <w:p>
      <w:pPr>
        <w:pStyle w:val="ListParagraph"/>
        <w:numPr>
          <w:ilvl w:val="0"/>
          <w:numId w:val="9"/>
        </w:numPr>
      </w:pPr>
      <w:hyperlink r:id="rId6" w:history="1">
        <w:r>
          <w:rPr>
            <w:rStyle w:val="Hyperlink"/>
          </w:rPr>
          <w:t xml:space="preserve">Yang, Li &amp; Liu, 2025 — exercise intention–behavior gap meta-analysis</w:t>
        </w:r>
      </w:hyperlink>
    </w:p>
    <w:p>
      <w:pPr>
        <w:pStyle w:val="ListParagraph"/>
        <w:numPr>
          <w:ilvl w:val="0"/>
          <w:numId w:val="9"/>
        </w:numPr>
      </w:pPr>
      <w:hyperlink r:id="rId7" w:history="1">
        <w:r>
          <w:rPr>
            <w:rStyle w:val="Hyperlink"/>
          </w:rPr>
          <w:t xml:space="preserve">Bélanger-Gravel et al., 2013 — implementation intentions and physical activity</w:t>
        </w:r>
      </w:hyperlink>
    </w:p>
    <w:p>
      <w:pPr>
        <w:pStyle w:val="ListParagraph"/>
        <w:numPr>
          <w:ilvl w:val="0"/>
          <w:numId w:val="9"/>
        </w:numPr>
      </w:pPr>
      <w:hyperlink r:id="rId8" w:history="1">
        <w:r>
          <w:rPr>
            <w:rStyle w:val="Hyperlink"/>
          </w:rPr>
          <w:t xml:space="preserve">Motivation of marathon and ultra-marathon runners, narrative review, 2024</w:t>
        </w:r>
      </w:hyperlink>
    </w:p>
    <w:p>
      <w:pPr>
        <w:pStyle w:val="ListParagraph"/>
        <w:numPr>
          <w:ilvl w:val="0"/>
          <w:numId w:val="9"/>
        </w:numPr>
      </w:pPr>
      <w:hyperlink r:id="rId9" w:history="1">
        <w:r>
          <w:rPr>
            <w:rStyle w:val="Hyperlink"/>
          </w:rPr>
          <w:t xml:space="preserve">Fitness app use, upward comparison and wellbeing, 2024</w:t>
        </w:r>
      </w:hyperlink>
    </w:p>
    <w:p>
      <w:pPr>
        <w:pStyle w:val="ListParagraph"/>
        <w:numPr>
          <w:ilvl w:val="0"/>
          <w:numId w:val="9"/>
        </w:numPr>
      </w:pPr>
      <w:hyperlink r:id="rId10" w:history="1">
        <w:r>
          <w:rPr>
            <w:rStyle w:val="Hyperlink"/>
          </w:rPr>
          <w:t xml:space="preserve">Runners as sport tourists: Ljubljana Marathon</w:t>
        </w:r>
      </w:hyperlink>
      <w:r>
        <w:t xml:space="preserve"> — about 30% of 664 runners were sport tourists; context for the crew weekend, not evidence for it.</w:t>
      </w:r>
    </w:p>
    <w:p>
      <w:pPr/>
      <w:r>
        <w:rPr>
          <w:b/>
        </w:rPr>
        <w:t xml:space="preserve">Not validated.</w:t>
      </w:r>
    </w:p>
    <w:p>
      <w:pPr>
        <w:pStyle w:val="ListParagraph"/>
        <w:numPr>
          <w:ilvl w:val="0"/>
          <w:numId w:val="10"/>
        </w:numPr>
      </w:pPr>
      <w:r>
        <w:t xml:space="preserve">Three of the brief's starting studies (Xu 2025, the group-fitness adherence review, the 2026 marathon review) could not be opened from here; nothing above relies on them.</w:t>
      </w:r>
    </w:p>
    <w:p>
      <w:pPr>
        <w:pStyle w:val="ListParagraph"/>
        <w:numPr>
          <w:ilvl w:val="0"/>
          <w:numId w:val="10"/>
        </w:numPr>
      </w:pPr>
      <w:r>
        <w:t xml:space="preserve">Draft PRs #160 and #161 and </w:t>
      </w:r>
      <w:r>
        <w:rPr>
          <w:rStyle w:val="CodeChar"/>
        </w:rPr>
        <w:t xml:space="preserve">FORM_CONCIERGE_STANDARD.md</w:t>
      </w:r>
      <w:r>
        <w:t xml:space="preserve"> on the governance branch were not inspected.</w:t>
      </w:r>
    </w:p>
    <w:p>
      <w:pPr>
        <w:pStyle w:val="ListParagraph"/>
        <w:numPr>
          <w:ilvl w:val="0"/>
          <w:numId w:val="10"/>
        </w:numPr>
      </w:pPr>
      <w:r>
        <w:t xml:space="preserve">No production queries were run; no app screens were viewed on a device.</w:t>
      </w:r>
    </w:p>
    <w:p>
      <w:pPr>
        <w:pStyle w:val="ListParagraph"/>
        <w:numPr>
          <w:ilvl w:val="0"/>
          <w:numId w:val="10"/>
        </w:numPr>
      </w:pPr>
      <w:r>
        <w:t xml:space="preserve">Unknown: app usage, attendance, who pays, race travel, athlete demographics and preferences. Every hypothesis in B and D stays a hypothesis until section G runs.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1">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elfdeterminationtheory.org/wp-content/uploads/2014/04/2003_MageauVallerand_Coach.pdf" TargetMode="External"/><Relationship Id="rId4" Type="http://schemas.openxmlformats.org/officeDocument/2006/relationships/hyperlink" Target="https://research.birmingham.ac.uk/files/2920673/BurkeNtoumanisGroupIndividualApproach.pdf" TargetMode="External"/><Relationship Id="rId5" Type="http://schemas.openxmlformats.org/officeDocument/2006/relationships/hyperlink" Target="https://public-pages-files-2025.frontiersin.org/journals/sports-and-active-living/articles/10.3389/fspor.2022.643150/text" TargetMode="External"/><Relationship Id="rId6" Type="http://schemas.openxmlformats.org/officeDocument/2006/relationships/hyperlink" Target="https://public-pages-files-2025.frontiersin.org/journals/psychology/articles/10.3389/fpsyg.2025.1586176/text" TargetMode="External"/><Relationship Id="rId7" Type="http://schemas.openxmlformats.org/officeDocument/2006/relationships/hyperlink" Target="https://www.mcmasteroptimalaging.org/full-article/HE/meta-analytic-review-effect-implementation-intentions-physical-activity-25322" TargetMode="External"/><Relationship Id="rId8" Type="http://schemas.openxmlformats.org/officeDocument/2006/relationships/hyperlink" Target="https://dovepress.com/motivation-of-marathon-and-ultra-marathon-runners-a-narrative-review-peer-reviewed-fulltext-article-PRBM" TargetMode="External"/><Relationship Id="rId9" Type="http://schemas.openxmlformats.org/officeDocument/2006/relationships/hyperlink" Target="https://frontiersin.org/articles/10.3389/fpubh.2023.1281323/full" TargetMode="External"/><Relationship Id="rId10" Type="http://schemas.openxmlformats.org/officeDocument/2006/relationships/hyperlink" Target="https://collantropol.hr/antropo/article/view/236"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FORM — The Athletic Life</dc:title>
  <dc:description>Claude Docs node/82f4466b-6533@13 docx-w7</dc:description>
  <cp:revision>13</cp:revision>
</cp:coreProperties>
</file>