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FB44" w14:textId="5B7AE816" w:rsidR="00F62272" w:rsidRPr="00F62272" w:rsidRDefault="00F62272" w:rsidP="00F62272">
      <w:pPr>
        <w:spacing w:after="0" w:line="480" w:lineRule="auto"/>
        <w:contextualSpacing/>
        <w:rPr>
          <w:rFonts w:ascii="Times New Roman" w:hAnsi="Times New Roman" w:cs="Times New Roman"/>
          <w:lang w:val="en-US"/>
        </w:rPr>
      </w:pPr>
      <w:r w:rsidRPr="00F62272">
        <w:rPr>
          <w:rFonts w:ascii="Times New Roman" w:hAnsi="Times New Roman" w:cs="Times New Roman"/>
          <w:lang w:val="en-US"/>
        </w:rPr>
        <w:t>Andrew Torrez</w:t>
      </w:r>
    </w:p>
    <w:p w14:paraId="010DB680" w14:textId="33670D23" w:rsidR="00F62272" w:rsidRPr="00F62272" w:rsidRDefault="00F62272" w:rsidP="00F62272">
      <w:pPr>
        <w:spacing w:after="0" w:line="480" w:lineRule="auto"/>
        <w:contextualSpacing/>
        <w:rPr>
          <w:rFonts w:ascii="Times New Roman" w:hAnsi="Times New Roman" w:cs="Times New Roman"/>
          <w:lang w:val="en-US"/>
        </w:rPr>
      </w:pPr>
      <w:r w:rsidRPr="00F62272">
        <w:rPr>
          <w:rFonts w:ascii="Times New Roman" w:hAnsi="Times New Roman" w:cs="Times New Roman"/>
          <w:lang w:val="en-US"/>
        </w:rPr>
        <w:t>CS-499-10454</w:t>
      </w:r>
    </w:p>
    <w:p w14:paraId="425716D0" w14:textId="0E401934" w:rsidR="00F62272" w:rsidRPr="00F62272" w:rsidRDefault="00B30140" w:rsidP="00F62272">
      <w:pPr>
        <w:spacing w:after="0"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15</w:t>
      </w:r>
      <w:r w:rsidRPr="00B30140">
        <w:rPr>
          <w:rFonts w:ascii="Times New Roman" w:hAnsi="Times New Roman" w:cs="Times New Roman"/>
          <w:vertAlign w:val="superscript"/>
          <w:lang w:val="en-US"/>
        </w:rPr>
        <w:t>th</w:t>
      </w:r>
      <w:r w:rsidR="00F62272" w:rsidRPr="00F62272">
        <w:rPr>
          <w:rFonts w:ascii="Times New Roman" w:hAnsi="Times New Roman" w:cs="Times New Roman"/>
          <w:lang w:val="en-US"/>
        </w:rPr>
        <w:t>, 2025</w:t>
      </w:r>
    </w:p>
    <w:p w14:paraId="2F6E9341" w14:textId="77777777" w:rsidR="00F62272" w:rsidRPr="00F62272" w:rsidRDefault="00F62272" w:rsidP="00F62272">
      <w:pPr>
        <w:spacing w:after="0" w:line="480" w:lineRule="auto"/>
        <w:contextualSpacing/>
        <w:rPr>
          <w:rFonts w:ascii="Times New Roman" w:hAnsi="Times New Roman" w:cs="Times New Roman"/>
          <w:lang w:val="en-US"/>
        </w:rPr>
      </w:pPr>
    </w:p>
    <w:p w14:paraId="55678458" w14:textId="77777777" w:rsidR="00B30140" w:rsidRDefault="00B30140" w:rsidP="00B30140">
      <w:pPr>
        <w:pStyle w:val="Title"/>
        <w:spacing w:after="0"/>
        <w:jc w:val="center"/>
      </w:pPr>
      <w:r>
        <w:t xml:space="preserve">Inventory </w:t>
      </w:r>
      <w:proofErr w:type="spellStart"/>
      <w:r>
        <w:t>App</w:t>
      </w:r>
      <w:proofErr w:type="spellEnd"/>
    </w:p>
    <w:p w14:paraId="2FBCA1E1" w14:textId="77777777" w:rsidR="00B30140" w:rsidRDefault="00B30140" w:rsidP="00B30140">
      <w:pPr>
        <w:pStyle w:val="Subtitle"/>
        <w:spacing w:after="0" w:line="240" w:lineRule="auto"/>
        <w:jc w:val="center"/>
      </w:pPr>
      <w:r>
        <w:t>Artifact 2:</w:t>
      </w:r>
    </w:p>
    <w:p w14:paraId="70B83C8B" w14:textId="08B8AC74" w:rsidR="00F62272" w:rsidRPr="00F62272" w:rsidRDefault="00F62272" w:rsidP="00B30140">
      <w:pPr>
        <w:pStyle w:val="Subtitle"/>
        <w:spacing w:after="0" w:line="240" w:lineRule="auto"/>
        <w:jc w:val="center"/>
      </w:pPr>
      <w:r w:rsidRPr="00F62272">
        <w:t>Software Design and Engineering</w:t>
      </w:r>
    </w:p>
    <w:p w14:paraId="2AFCC1DA" w14:textId="77777777" w:rsidR="00F62272" w:rsidRDefault="00F62272" w:rsidP="00F62272">
      <w:p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4E8FD9" w14:textId="77777777" w:rsidR="00B30140" w:rsidRDefault="00B30140" w:rsidP="00B30140">
      <w:pPr>
        <w:spacing w:after="0" w:line="48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C91F802" w14:textId="20AA60C1" w:rsidR="00B30140" w:rsidRPr="00B30140" w:rsidRDefault="00B30140" w:rsidP="00B30140">
      <w:pPr>
        <w:spacing w:after="0" w:line="48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Artifact Description</w:t>
      </w:r>
    </w:p>
    <w:p w14:paraId="36E460BC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5FD772" w14:textId="233211EB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artifact I selected for this milestone is my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 App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originally created in May during my Mobile Architecture &amp; Programming course. The app enables users to create accounts, log in, add and manage inventory items, and receive SMS alerts when stock levels drop below a chosen threshold. It incorporates user authentication, data persistence, and notification handling. For my CS-499 Capstone, I enhanced this project to strengthen its design, usability, and maintainability in line with professional software engineering standards.</w:t>
      </w:r>
    </w:p>
    <w:p w14:paraId="61D937BC" w14:textId="153B68D9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3C02C8" w14:textId="77777777" w:rsidR="00B30140" w:rsidRPr="00B30140" w:rsidRDefault="00B30140" w:rsidP="00B30140">
      <w:pPr>
        <w:spacing w:after="0" w:line="48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Justification for Inclusion</w:t>
      </w:r>
    </w:p>
    <w:p w14:paraId="4A43AA8B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A47DBF" w14:textId="4118E4F3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chose this artifact because it demonstrates my ability to design software that integrates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interface, data persistence, and user experience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principles cohesively. The 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Inventory App represents my growth in writing code that is both functional and thoughtfully engineered for real-world use.</w:t>
      </w:r>
    </w:p>
    <w:p w14:paraId="0852765A" w14:textId="40114BF2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its enhanced version, I focused on improving the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architecture, flexibility, and reliability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app. Originally, the app relied on hardcoded values—such as a default SMS alert threshold of 5—which limited user customization. To resolve this, I designed and implemented a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Prefs.java helper class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uses Android’s 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SharedPreferences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API. This design choice was made after considering trade-offs between simplicity and scalability. 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SharedPreferences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lightweight and ideal for key-value storage, unlike a SQLite database which would have been more complex and unnecessary for small configuration data. By prioritizing maintainability and speed, this solution balanced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efficiency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clarity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introducing unnecessary complexity.</w:t>
      </w:r>
    </w:p>
    <w:p w14:paraId="5E93180F" w14:textId="128F94CC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Another major enhancement involved separating the login and registration logic into distinct activities (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LoginActivity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CreateAccountActivity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This decision improved modularity and followed the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Responsibility Principle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reducing coupling between unrelated processes. During development, I encountered validation bugs and activity registration crashes, which I resolved through structured debugging and proper 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AndroidManifest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configuration—an important lesson in dependency management and system design awareness.</w:t>
      </w:r>
    </w:p>
    <w:p w14:paraId="4C0EEE96" w14:textId="667B1CAE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E3C2FC" w14:textId="77777777" w:rsidR="00B30140" w:rsidRPr="00B30140" w:rsidRDefault="00B30140" w:rsidP="00B30140">
      <w:pPr>
        <w:spacing w:after="0" w:line="48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Reflection on the Process</w:t>
      </w:r>
    </w:p>
    <w:p w14:paraId="03BC3D3B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8AE365" w14:textId="729B4B38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Enhancing the Inventory App taught me to think beyond simply making an app “work.” I learned to weigh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trade-offs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make architecture decisions that improve scalability and user experience. For example, I optimized UI performance by restructuring layout hierarchies to reduce overdraw and prevent overlapping toolbars. These small but 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intentional refinements demonstrate awareness of how UI and resource efficiency directly impact usability and app stability.</w:t>
      </w:r>
    </w:p>
    <w:p w14:paraId="537514DD" w14:textId="4AA1880C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also strengthened the app’s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and reliability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adding input validation and sanitization checks in the registration and login workflows. This prevents crashes and helps guard against improper or unsafe input, aligning with a security-first development mindset. Though this project didn’t involve network communication, the principles of validating data at the UI level and preventing unintended 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mirror secure software engineering practices in larger systems.</w:t>
      </w:r>
    </w:p>
    <w:p w14:paraId="4DAE4B69" w14:textId="550CA442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addition, I improved the repository organization, introduced clearer code comments, and practiced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control branching in GitHub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feature. This approach reflects professional collaboration habits—separating new features into branches, writing meaningful commit messages, and ensuring code clarity for future contributors. These are real-world practices that support teamwork and maintainability in collaborative environments.</w:t>
      </w:r>
    </w:p>
    <w:p w14:paraId="328FCEEA" w14:textId="610651D0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01C3B1" w14:textId="77777777" w:rsidR="00B30140" w:rsidRPr="00B30140" w:rsidRDefault="00B30140" w:rsidP="00B30140">
      <w:pPr>
        <w:spacing w:after="0" w:line="48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Planned Enhancements and Improvements</w:t>
      </w:r>
    </w:p>
    <w:p w14:paraId="28BD5197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EFE41A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enhancements I completed included:</w:t>
      </w:r>
    </w:p>
    <w:p w14:paraId="6B0E6F8B" w14:textId="77777777" w:rsidR="00B30140" w:rsidRPr="00B30140" w:rsidRDefault="00B30140" w:rsidP="00B30140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Implementing a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dedicated Create Account screen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separate from login for clarity and modularity.</w:t>
      </w:r>
    </w:p>
    <w:p w14:paraId="23DA06E2" w14:textId="77777777" w:rsidR="00B30140" w:rsidRPr="00B30140" w:rsidRDefault="00B30140" w:rsidP="00B30140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Adding a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Prefs.java class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persist user SMS settings (threshold and phone number) across sessions using 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SharedPreferences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46DF58" w14:textId="77777777" w:rsidR="00B30140" w:rsidRPr="00B30140" w:rsidRDefault="00B30140" w:rsidP="00B30140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Refining UI layouts to fix toolbar overlaps and improve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consistency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F32B9A" w14:textId="77777777" w:rsidR="00B30140" w:rsidRPr="00B30140" w:rsidRDefault="00B30140" w:rsidP="00B30140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Adding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“up” navigation buttons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all activities to enhance navigation flow.</w:t>
      </w:r>
    </w:p>
    <w:p w14:paraId="2EDC9DB8" w14:textId="77777777" w:rsidR="00B30140" w:rsidRPr="00B30140" w:rsidRDefault="00B30140" w:rsidP="00B30140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Writing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comprehensive documentation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inline comments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explain logic and assist maintainers.</w:t>
      </w:r>
    </w:p>
    <w:p w14:paraId="609B6F89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12D6DA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changes reflect both the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aesthetic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aspects of software design, demonstrating that I can integrate usability, structure, and maintainability cohesively.</w:t>
      </w:r>
    </w:p>
    <w:p w14:paraId="5BC93B3E" w14:textId="4E2116F9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F28F64" w14:textId="77777777" w:rsidR="00B30140" w:rsidRPr="00B30140" w:rsidRDefault="00B30140" w:rsidP="00B30140">
      <w:pPr>
        <w:spacing w:after="0" w:line="48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Connection to Course Outcomes</w:t>
      </w:r>
    </w:p>
    <w:p w14:paraId="6173CF4F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E4FDB0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artifact primarily demonstrates my mastery in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Engineering and Design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it also supports outcomes in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Communication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E529AC" w14:textId="77777777" w:rsidR="00B30140" w:rsidRPr="00B30140" w:rsidRDefault="00B30140" w:rsidP="00B30140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Engineering and Design: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Refactoring activities, improving layout hierarchies, and implementing persistent settings demonstrate thoughtful architecture and clean code design.</w:t>
      </w:r>
    </w:p>
    <w:p w14:paraId="137C7212" w14:textId="77777777" w:rsidR="00B30140" w:rsidRPr="00B30140" w:rsidRDefault="00B30140" w:rsidP="00B30140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Mindset: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Robust validation, persistence integrity, and controlled user input enhance reliability and data safety.</w:t>
      </w:r>
    </w:p>
    <w:p w14:paraId="2830D410" w14:textId="77777777" w:rsidR="00B30140" w:rsidRPr="00B30140" w:rsidRDefault="00B30140" w:rsidP="00B30140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 and Professional Practices: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Version control branching, repository reorganization, and documentation mirror real-world teamwork processes.</w:t>
      </w:r>
    </w:p>
    <w:p w14:paraId="74443423" w14:textId="77777777" w:rsidR="00B30140" w:rsidRPr="00B30140" w:rsidRDefault="00B30140" w:rsidP="00B30140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Communication: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Clear naming, documentation, and consistent UI design reflect user-</w:t>
      </w:r>
      <w:proofErr w:type="spellStart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centered</w:t>
      </w:r>
      <w:proofErr w:type="spellEnd"/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thinking and professional communication through code.</w:t>
      </w:r>
    </w:p>
    <w:p w14:paraId="77912A1B" w14:textId="77777777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0956B5" w14:textId="4A7D9099" w:rsidR="00B30140" w:rsidRPr="00B30140" w:rsidRDefault="00B30140" w:rsidP="00B30140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this enhancement, I shifted my mindset from “making code work” to designing </w:t>
      </w:r>
      <w:r w:rsidRPr="00B301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scalable, maintainable, and user-focused applications</w:t>
      </w:r>
      <w:r w:rsidRPr="00B301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showing measurable growth as a software engineer.</w:t>
      </w:r>
    </w:p>
    <w:p w14:paraId="5A3DB800" w14:textId="77777777" w:rsidR="00F62272" w:rsidRPr="00F62272" w:rsidRDefault="00F62272" w:rsidP="00B30140">
      <w:pPr>
        <w:pStyle w:val="Heading1"/>
        <w:spacing w:before="0" w:after="0" w:line="480" w:lineRule="auto"/>
        <w:contextualSpacing/>
        <w:rPr>
          <w:rFonts w:ascii="Times New Roman" w:hAnsi="Times New Roman" w:cs="Times New Roman"/>
          <w:lang w:val="en-US"/>
        </w:rPr>
      </w:pPr>
    </w:p>
    <w:sectPr w:rsidR="00F62272" w:rsidRPr="00F6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53B"/>
    <w:multiLevelType w:val="multilevel"/>
    <w:tmpl w:val="72C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3238"/>
    <w:multiLevelType w:val="multilevel"/>
    <w:tmpl w:val="B6E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45B13"/>
    <w:multiLevelType w:val="multilevel"/>
    <w:tmpl w:val="6E9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925213">
    <w:abstractNumId w:val="1"/>
  </w:num>
  <w:num w:numId="2" w16cid:durableId="984431258">
    <w:abstractNumId w:val="0"/>
  </w:num>
  <w:num w:numId="3" w16cid:durableId="336225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72"/>
    <w:rsid w:val="003F213C"/>
    <w:rsid w:val="00A70300"/>
    <w:rsid w:val="00B30140"/>
    <w:rsid w:val="00F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56F"/>
  <w15:chartTrackingRefBased/>
  <w15:docId w15:val="{89C654AA-861D-664D-AFD9-E78EC09E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7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F6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F6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62272"/>
  </w:style>
  <w:style w:type="character" w:customStyle="1" w:styleId="s1">
    <w:name w:val="s1"/>
    <w:basedOn w:val="DefaultParagraphFont"/>
    <w:rsid w:val="00B30140"/>
  </w:style>
  <w:style w:type="character" w:customStyle="1" w:styleId="s3">
    <w:name w:val="s3"/>
    <w:basedOn w:val="DefaultParagraphFont"/>
    <w:rsid w:val="00B30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Torrez, Andrew</dc:creator>
  <cp:keywords/>
  <dc:description/>
  <cp:lastModifiedBy>Torrez, Andrew</cp:lastModifiedBy>
  <cp:revision>2</cp:revision>
  <dcterms:created xsi:type="dcterms:W3CDTF">2025-10-19T17:59:00Z</dcterms:created>
  <dcterms:modified xsi:type="dcterms:W3CDTF">2025-10-19T17:59:00Z</dcterms:modified>
</cp:coreProperties>
</file>