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A4" w:rsidRPr="006A7CA4" w:rsidRDefault="006A7CA4" w:rsidP="006A7CA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color w:val="1481AB"/>
          <w:sz w:val="26"/>
          <w:szCs w:val="26"/>
        </w:rPr>
      </w:pPr>
      <w:r w:rsidRPr="006A7CA4">
        <w:rPr>
          <w:rFonts w:ascii="Calibri Light" w:eastAsia="Times New Roman" w:hAnsi="Calibri Light" w:cs="Times New Roman"/>
          <w:b/>
          <w:color w:val="1481AB"/>
          <w:sz w:val="26"/>
          <w:szCs w:val="26"/>
        </w:rPr>
        <w:t xml:space="preserve">Requisitos Funcionales </w:t>
      </w:r>
    </w:p>
    <w:p w:rsidR="006A7CA4" w:rsidRPr="006A7CA4" w:rsidRDefault="006A7CA4" w:rsidP="006A7CA4">
      <w:pPr>
        <w:rPr>
          <w:rFonts w:ascii="Calibri" w:eastAsia="Calibri" w:hAnsi="Calibri" w:cs="Times New Roman"/>
        </w:rPr>
      </w:pPr>
    </w:p>
    <w:tbl>
      <w:tblPr>
        <w:tblStyle w:val="GridTable6Colorful-Accent61"/>
        <w:tblW w:w="0" w:type="dxa"/>
        <w:tblLook w:val="04A0" w:firstRow="1" w:lastRow="0" w:firstColumn="1" w:lastColumn="0" w:noHBand="0" w:noVBand="1"/>
      </w:tblPr>
      <w:tblGrid>
        <w:gridCol w:w="844"/>
        <w:gridCol w:w="7984"/>
      </w:tblGrid>
      <w:tr w:rsidR="006A7CA4" w:rsidRPr="006A7CA4" w:rsidTr="00DD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Se debe registrar los datos de un paciente en la:</w:t>
            </w:r>
          </w:p>
          <w:p w:rsidR="006A7CA4" w:rsidRPr="006A7CA4" w:rsidRDefault="006A7CA4" w:rsidP="006A7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Nombre completo, CURP, correo (Opcional), teléfono, domicilio (Opcional</w:t>
            </w:r>
            <w:proofErr w:type="gramStart"/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) ,fecha</w:t>
            </w:r>
            <w:proofErr w:type="gramEnd"/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 de nacimiento, edad. 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Se debe registrar los datos de un médico:</w:t>
            </w:r>
          </w:p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Nombre completo, CURP, cédula profesional, correo, teléfono, domicilio, especialidad.</w:t>
            </w:r>
          </w:p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Se debe registrar los datos de recepcionista:</w:t>
            </w:r>
          </w:p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Nombre completo, CURP, cédula profesional, correo, teléfono, domicilio.</w:t>
            </w:r>
          </w:p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RF4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Se debe registrar los datos del farmacéutico:</w:t>
            </w:r>
          </w:p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</w:p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Nombre completo, CURP, cédula profesional, correo, teléfono, domicilio.</w:t>
            </w:r>
          </w:p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</w:p>
        </w:tc>
      </w:tr>
      <w:tr w:rsidR="006A7CA4" w:rsidRPr="006A7CA4" w:rsidTr="00DD682B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La recepcionista será la única persona capaz de generar una cita.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RF6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La recepcionista será la única persona capaz de cancelar 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una cita.</w:t>
            </w: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RF7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La recepcionista será la única persona capaz de modificar 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una cita.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RF8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La recepcionista ingresará al sistema con identificador y contraseña.</w:t>
            </w: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RF9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Para generar una cita se debe ingresar el identificador del paciente.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RF10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Para modificar una cita se debe ingresar el identificador del paciente.</w:t>
            </w: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RF11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sistema proporciona un identificador único por cada cita.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RF12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Las citas del paciente tendrán información como: fecha de cita, 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hora, doctor, especialidad, consultorio, descripción.</w:t>
            </w:r>
          </w:p>
        </w:tc>
      </w:tr>
      <w:tr w:rsidR="006A7CA4" w:rsidRPr="006A7CA4" w:rsidTr="00DD682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RF13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La secretaria puede visualizar el calendario de citas.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RF14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El médico puede agregar al historial sólo 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 xml:space="preserve">si se cumplen dos condiciones: el 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paciente tiene una cita con el médico y el paciente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asiste a la cita.</w:t>
            </w: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RF15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El sistema debe guardar los datos de la receta: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identificador único de la receta, identificador del médico,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identificador del paciente, fecha, hora de creación y estado.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RF16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La receta tendrá la lista con los identificadores de los 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medicamentos recetados.</w:t>
            </w:r>
          </w:p>
        </w:tc>
      </w:tr>
      <w:tr w:rsidR="006A7CA4" w:rsidRPr="006A7CA4" w:rsidTr="00DD682B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lastRenderedPageBreak/>
              <w:t>RF17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 xml:space="preserve">En caso de no haber existencia del medicamento, 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este podrá ser recetado añadiéndolo manualmente en el apartado “Otros medicamentos”.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RF18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sistema debe generar la receta en formato de texto y almacenarla en un documento de extensión .</w:t>
            </w:r>
            <w:proofErr w:type="spellStart"/>
            <w:proofErr w:type="gramStart"/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pdf</w:t>
            </w:r>
            <w:proofErr w:type="spellEnd"/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 .</w:t>
            </w:r>
            <w:proofErr w:type="gramEnd"/>
          </w:p>
        </w:tc>
      </w:tr>
      <w:tr w:rsidR="006A7CA4" w:rsidRPr="006A7CA4" w:rsidTr="00DD682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RF19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médico ingresará al sistema con identificador y contraseña.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RF20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médico agregará el seguimiento de cada cita al historial.</w:t>
            </w:r>
          </w:p>
        </w:tc>
      </w:tr>
      <w:tr w:rsidR="006A7CA4" w:rsidRPr="006A7CA4" w:rsidTr="00DD682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RF21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seguimiento de cada cita llevará fecha y diagnóstico.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RF22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El historial de cada paciente estará compuesto por los 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nombre del paciente, nombre del médico, seguimiento de sus citas.</w:t>
            </w:r>
          </w:p>
        </w:tc>
      </w:tr>
      <w:tr w:rsidR="006A7CA4" w:rsidRPr="006A7CA4" w:rsidTr="00DD682B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RF23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médico puede visualizar sus citas asignadas.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Las citas asignadas del médico tendrán información como:</w:t>
            </w: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br/>
              <w:t>fecha de cita, hora, paciente, teléfono, consultorio, descripción.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RF24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No se permite la modificación de registros en el historial.</w:t>
            </w:r>
          </w:p>
        </w:tc>
      </w:tr>
      <w:tr w:rsidR="006A7CA4" w:rsidRPr="006A7CA4" w:rsidTr="00DD682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RF25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Al surtir el farmacéutico la receta su estado cambia a "entregada"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RF26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Cuando el farmacéutico surta la receta, el medicamento indicado en la receta es reducido en el inventario del sistema</w:t>
            </w: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RF27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administrador del sistema puede dar de baja: a un farmacéutico, a un doctor o a la recepcionista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RF28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administrador del sistema puede dar de alta: a un farmacéutico, a un doctor o a la recepcionista</w:t>
            </w: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RF29</w:t>
            </w:r>
          </w:p>
        </w:tc>
        <w:tc>
          <w:tcPr>
            <w:tcW w:w="0" w:type="auto"/>
            <w:vAlign w:val="center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administrador del sistema puede consultar la información registrada de un: farmacéutico, doctor o recepcionista</w:t>
            </w:r>
          </w:p>
        </w:tc>
      </w:tr>
    </w:tbl>
    <w:p w:rsidR="006A7CA4" w:rsidRPr="006A7CA4" w:rsidRDefault="006A7CA4" w:rsidP="006A7CA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color w:val="1481AB"/>
          <w:sz w:val="26"/>
          <w:szCs w:val="26"/>
        </w:rPr>
      </w:pPr>
    </w:p>
    <w:p w:rsidR="006A7CA4" w:rsidRPr="006A7CA4" w:rsidRDefault="006A7CA4" w:rsidP="006A7CA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color w:val="1481AB"/>
          <w:sz w:val="26"/>
          <w:szCs w:val="26"/>
        </w:rPr>
      </w:pPr>
      <w:r w:rsidRPr="006A7CA4">
        <w:rPr>
          <w:rFonts w:ascii="Calibri Light" w:eastAsia="Times New Roman" w:hAnsi="Calibri Light" w:cs="Times New Roman"/>
          <w:b/>
          <w:color w:val="1481AB"/>
          <w:sz w:val="26"/>
          <w:szCs w:val="26"/>
        </w:rPr>
        <w:t>Requisitos no funcionales</w:t>
      </w:r>
    </w:p>
    <w:p w:rsidR="006A7CA4" w:rsidRPr="006A7CA4" w:rsidRDefault="006A7CA4" w:rsidP="006A7CA4">
      <w:pPr>
        <w:rPr>
          <w:rFonts w:ascii="Calibri" w:eastAsia="Calibri" w:hAnsi="Calibri" w:cs="Times New Roman"/>
        </w:rPr>
      </w:pPr>
    </w:p>
    <w:tbl>
      <w:tblPr>
        <w:tblStyle w:val="GridTable6Colorful-Accent61"/>
        <w:tblW w:w="8828" w:type="dxa"/>
        <w:tblLook w:val="04A0" w:firstRow="1" w:lastRow="0" w:firstColumn="1" w:lastColumn="0" w:noHBand="0" w:noVBand="1"/>
      </w:tblPr>
      <w:tblGrid>
        <w:gridCol w:w="874"/>
        <w:gridCol w:w="7954"/>
      </w:tblGrid>
      <w:tr w:rsidR="006A7CA4" w:rsidRPr="006A7CA4" w:rsidTr="00DD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RNF1</w:t>
            </w:r>
          </w:p>
        </w:tc>
        <w:tc>
          <w:tcPr>
            <w:tcW w:w="0" w:type="auto"/>
            <w:hideMark/>
          </w:tcPr>
          <w:p w:rsidR="006A7CA4" w:rsidRPr="006A7CA4" w:rsidRDefault="006A7CA4" w:rsidP="006A7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Se utilizará el SGBD MySQL para gestionar la base de datos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RNF2</w:t>
            </w:r>
          </w:p>
        </w:tc>
        <w:tc>
          <w:tcPr>
            <w:tcW w:w="0" w:type="auto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sistema debe ser programado en lenguaje Java 8.0</w:t>
            </w: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RNF3</w:t>
            </w:r>
          </w:p>
        </w:tc>
        <w:tc>
          <w:tcPr>
            <w:tcW w:w="0" w:type="auto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 xml:space="preserve">La receta se generará en formato </w:t>
            </w:r>
            <w:proofErr w:type="spellStart"/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pdf</w:t>
            </w:r>
            <w:proofErr w:type="spellEnd"/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.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RNF4</w:t>
            </w:r>
          </w:p>
        </w:tc>
        <w:tc>
          <w:tcPr>
            <w:tcW w:w="0" w:type="auto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El sistema debe atenerse a las disposiciones legales en materia de protección de datos.</w:t>
            </w:r>
          </w:p>
        </w:tc>
      </w:tr>
      <w:tr w:rsidR="006A7CA4" w:rsidRPr="006A7CA4" w:rsidTr="00DD68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RNF5</w:t>
            </w:r>
          </w:p>
        </w:tc>
        <w:tc>
          <w:tcPr>
            <w:tcW w:w="0" w:type="auto"/>
            <w:hideMark/>
          </w:tcPr>
          <w:p w:rsidR="006A7CA4" w:rsidRPr="006A7CA4" w:rsidRDefault="006A7CA4" w:rsidP="006A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La receta no se puede surtir después 24 horas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7CA4" w:rsidRPr="006A7CA4" w:rsidRDefault="006A7CA4" w:rsidP="006A7CA4">
            <w:pPr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RNF7</w:t>
            </w:r>
          </w:p>
        </w:tc>
        <w:tc>
          <w:tcPr>
            <w:tcW w:w="0" w:type="auto"/>
            <w:hideMark/>
          </w:tcPr>
          <w:p w:rsidR="006A7CA4" w:rsidRPr="006A7CA4" w:rsidRDefault="006A7CA4" w:rsidP="006A7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Solo se pueden dar de baja empleados (recepcionista, médico o farmacéutico) si estos ya no laboran en la clínica</w:t>
            </w:r>
          </w:p>
        </w:tc>
      </w:tr>
    </w:tbl>
    <w:p w:rsidR="00497029" w:rsidRDefault="00D6036E"/>
    <w:p w:rsidR="006A7CA4" w:rsidRPr="006A7CA4" w:rsidRDefault="006A7CA4" w:rsidP="006A7CA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color w:val="1481AB"/>
          <w:sz w:val="26"/>
          <w:szCs w:val="26"/>
        </w:rPr>
      </w:pPr>
      <w:r w:rsidRPr="006A7CA4">
        <w:rPr>
          <w:rFonts w:ascii="Calibri Light" w:eastAsia="Times New Roman" w:hAnsi="Calibri Light" w:cs="Times New Roman"/>
          <w:b/>
          <w:color w:val="1481AB"/>
          <w:sz w:val="26"/>
          <w:szCs w:val="26"/>
        </w:rPr>
        <w:lastRenderedPageBreak/>
        <w:t>Reglas del negocio</w:t>
      </w:r>
    </w:p>
    <w:p w:rsidR="006A7CA4" w:rsidRPr="006A7CA4" w:rsidRDefault="006A7CA4" w:rsidP="006A7CA4">
      <w:pPr>
        <w:rPr>
          <w:rFonts w:ascii="Calibri" w:eastAsia="Calibri" w:hAnsi="Calibri" w:cs="Times New Roman"/>
        </w:rPr>
      </w:pPr>
    </w:p>
    <w:tbl>
      <w:tblPr>
        <w:tblStyle w:val="GridTable6Colorful-Accent62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A7CA4" w:rsidRPr="006A7CA4" w:rsidTr="00DD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7CA4" w:rsidRPr="006A7CA4" w:rsidRDefault="006A7CA4" w:rsidP="006A7CA4">
            <w:pPr>
              <w:jc w:val="center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R1</w:t>
            </w:r>
          </w:p>
        </w:tc>
        <w:tc>
          <w:tcPr>
            <w:tcW w:w="7415" w:type="dxa"/>
          </w:tcPr>
          <w:p w:rsidR="006A7CA4" w:rsidRPr="006A7CA4" w:rsidRDefault="006A7CA4" w:rsidP="006A7C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color w:val="323A3E"/>
                <w:szCs w:val="32"/>
              </w:rPr>
            </w:pPr>
            <w:r w:rsidRPr="006A7CA4">
              <w:rPr>
                <w:rFonts w:ascii="Verdana" w:eastAsia="Calibri" w:hAnsi="Verdana" w:cs="Tahoma"/>
                <w:color w:val="323A3E"/>
                <w:szCs w:val="32"/>
              </w:rPr>
              <w:t xml:space="preserve">La secretaría debe tener un grado mínimo escolar, entendiéndose como grado mínimo escolar al nivel bachillerato. </w:t>
            </w:r>
          </w:p>
        </w:tc>
      </w:tr>
      <w:tr w:rsidR="006A7CA4" w:rsidRPr="006A7CA4" w:rsidTr="006A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7CA4" w:rsidRPr="006A7CA4" w:rsidRDefault="006A7CA4" w:rsidP="006A7CA4">
            <w:pPr>
              <w:jc w:val="center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R2</w:t>
            </w:r>
          </w:p>
        </w:tc>
        <w:tc>
          <w:tcPr>
            <w:tcW w:w="7415" w:type="dxa"/>
          </w:tcPr>
          <w:p w:rsidR="006A7CA4" w:rsidRPr="006A7CA4" w:rsidRDefault="006A7CA4" w:rsidP="006A7C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ahoma"/>
                <w:color w:val="323A3E"/>
                <w:szCs w:val="32"/>
              </w:rPr>
            </w:pPr>
            <w:r w:rsidRPr="006A7CA4">
              <w:rPr>
                <w:rFonts w:ascii="Verdana" w:eastAsia="Calibri" w:hAnsi="Verdana" w:cs="Tahoma"/>
                <w:color w:val="323A3E"/>
                <w:szCs w:val="32"/>
              </w:rPr>
              <w:t xml:space="preserve">La secretaría puede añadir, modificar o eliminar una cita a petición del dueño de la clínica </w:t>
            </w:r>
          </w:p>
        </w:tc>
      </w:tr>
      <w:tr w:rsidR="006A7CA4" w:rsidRPr="006A7CA4" w:rsidTr="00DD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A7CA4" w:rsidRPr="006A7CA4" w:rsidRDefault="006A7CA4" w:rsidP="006A7CA4">
            <w:pPr>
              <w:jc w:val="center"/>
              <w:rPr>
                <w:rFonts w:ascii="Verdana" w:eastAsia="Times New Roman" w:hAnsi="Verdana" w:cs="Times New Roman"/>
                <w:color w:val="323A3E"/>
                <w:lang w:eastAsia="es-MX"/>
              </w:rPr>
            </w:pPr>
            <w:r w:rsidRPr="006A7CA4">
              <w:rPr>
                <w:rFonts w:ascii="Verdana" w:eastAsia="Times New Roman" w:hAnsi="Verdana" w:cs="Times New Roman"/>
                <w:color w:val="323A3E"/>
                <w:lang w:eastAsia="es-MX"/>
              </w:rPr>
              <w:t>R3</w:t>
            </w:r>
          </w:p>
        </w:tc>
        <w:tc>
          <w:tcPr>
            <w:tcW w:w="7415" w:type="dxa"/>
          </w:tcPr>
          <w:p w:rsidR="006A7CA4" w:rsidRPr="006A7CA4" w:rsidRDefault="006A7CA4" w:rsidP="006A7C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ahoma"/>
                <w:color w:val="323A3E"/>
                <w:szCs w:val="32"/>
              </w:rPr>
            </w:pPr>
            <w:r w:rsidRPr="006A7CA4">
              <w:rPr>
                <w:rFonts w:ascii="Verdana" w:eastAsia="Calibri" w:hAnsi="Verdana" w:cs="Tahoma"/>
                <w:color w:val="323A3E"/>
                <w:szCs w:val="32"/>
              </w:rPr>
              <w:t>El médico debe contar con cedula profesional válida y vigente.</w:t>
            </w:r>
          </w:p>
        </w:tc>
      </w:tr>
    </w:tbl>
    <w:p w:rsidR="006A7CA4" w:rsidRPr="006A7CA4" w:rsidRDefault="006A7CA4" w:rsidP="006A7CA4">
      <w:pPr>
        <w:rPr>
          <w:rFonts w:ascii="Verdana" w:eastAsia="Calibri" w:hAnsi="Verdana" w:cs="Tahoma"/>
          <w:b/>
          <w:bCs/>
          <w:szCs w:val="32"/>
        </w:rPr>
      </w:pPr>
    </w:p>
    <w:p w:rsidR="006A7CA4" w:rsidRPr="006A7CA4" w:rsidRDefault="006A7CA4" w:rsidP="006A7CA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color w:val="1481AB"/>
          <w:sz w:val="26"/>
          <w:szCs w:val="26"/>
        </w:rPr>
      </w:pPr>
      <w:r w:rsidRPr="006A7CA4">
        <w:rPr>
          <w:rFonts w:ascii="Calibri Light" w:eastAsia="Times New Roman" w:hAnsi="Calibri Light" w:cs="Times New Roman"/>
          <w:b/>
          <w:color w:val="1481AB"/>
          <w:sz w:val="26"/>
          <w:szCs w:val="26"/>
        </w:rPr>
        <w:t>Glosario</w:t>
      </w:r>
    </w:p>
    <w:p w:rsidR="006A7CA4" w:rsidRPr="006A7CA4" w:rsidRDefault="006A7CA4" w:rsidP="006A7CA4">
      <w:pPr>
        <w:rPr>
          <w:rFonts w:ascii="Calibri" w:eastAsia="Calibri" w:hAnsi="Calibri" w:cs="Times New Roman"/>
        </w:rPr>
      </w:pPr>
    </w:p>
    <w:p w:rsidR="006A7CA4" w:rsidRPr="006A7CA4" w:rsidRDefault="006A7CA4" w:rsidP="006A7CA4">
      <w:pPr>
        <w:jc w:val="both"/>
        <w:rPr>
          <w:rFonts w:ascii="Verdana" w:eastAsia="Calibri" w:hAnsi="Verdana" w:cs="Tahoma"/>
          <w:b/>
          <w:bCs/>
          <w:szCs w:val="32"/>
        </w:rPr>
      </w:pPr>
      <w:r w:rsidRPr="006A7CA4">
        <w:rPr>
          <w:rFonts w:ascii="Verdana" w:eastAsia="Calibri" w:hAnsi="Verdana" w:cs="Tahoma"/>
          <w:bCs/>
          <w:szCs w:val="32"/>
          <w:u w:val="single"/>
        </w:rPr>
        <w:t>Recepcionista</w:t>
      </w:r>
      <w:r w:rsidRPr="006A7CA4">
        <w:rPr>
          <w:rFonts w:ascii="Verdana" w:eastAsia="Calibri" w:hAnsi="Verdana" w:cs="Tahoma"/>
          <w:bCs/>
          <w:szCs w:val="32"/>
        </w:rPr>
        <w:t>: Persona que tiene por oficio atender al público en una oficina de recepción.</w:t>
      </w:r>
    </w:p>
    <w:p w:rsidR="006A7CA4" w:rsidRPr="006A7CA4" w:rsidRDefault="006A7CA4" w:rsidP="006A7CA4">
      <w:pPr>
        <w:jc w:val="both"/>
        <w:rPr>
          <w:rFonts w:ascii="Verdana" w:eastAsia="Calibri" w:hAnsi="Verdana" w:cs="Tahoma"/>
          <w:szCs w:val="32"/>
        </w:rPr>
      </w:pPr>
      <w:r w:rsidRPr="006A7CA4">
        <w:rPr>
          <w:rFonts w:ascii="Verdana" w:eastAsia="Calibri" w:hAnsi="Verdana" w:cs="Tahoma"/>
          <w:bCs/>
          <w:szCs w:val="32"/>
          <w:u w:val="single"/>
        </w:rPr>
        <w:t>Historial</w:t>
      </w:r>
      <w:r w:rsidRPr="006A7CA4">
        <w:rPr>
          <w:rFonts w:ascii="Verdana" w:eastAsia="Calibri" w:hAnsi="Verdana" w:cs="Tahoma"/>
          <w:bCs/>
          <w:szCs w:val="32"/>
        </w:rPr>
        <w:t>: Documento o instrumento escrito en el que consta en forma metódica, ordenada y detallada la narración de todos los sucesos acaecidos y comprobaciones realizadas por el médico o el equipo médico, durante la asistencia de un paciente en un establecimiento público o privado desde su ingreso hasta el momento de su egreso</w:t>
      </w:r>
    </w:p>
    <w:p w:rsidR="006A7CA4" w:rsidRPr="006A7CA4" w:rsidRDefault="006A7CA4">
      <w:pPr>
        <w:rPr>
          <w:rFonts w:ascii="Verdana" w:eastAsia="Calibri" w:hAnsi="Verdana" w:cs="Tahoma"/>
          <w:b/>
          <w:szCs w:val="32"/>
        </w:rPr>
      </w:pPr>
      <w:bookmarkStart w:id="0" w:name="_GoBack"/>
      <w:bookmarkEnd w:id="0"/>
    </w:p>
    <w:sectPr w:rsidR="006A7CA4" w:rsidRPr="006A7CA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36E" w:rsidRDefault="00D6036E" w:rsidP="006A7CA4">
      <w:pPr>
        <w:spacing w:after="0" w:line="240" w:lineRule="auto"/>
      </w:pPr>
      <w:r>
        <w:separator/>
      </w:r>
    </w:p>
  </w:endnote>
  <w:endnote w:type="continuationSeparator" w:id="0">
    <w:p w:rsidR="00D6036E" w:rsidRDefault="00D6036E" w:rsidP="006A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36E" w:rsidRDefault="00D6036E" w:rsidP="006A7CA4">
      <w:pPr>
        <w:spacing w:after="0" w:line="240" w:lineRule="auto"/>
      </w:pPr>
      <w:r>
        <w:separator/>
      </w:r>
    </w:p>
  </w:footnote>
  <w:footnote w:type="continuationSeparator" w:id="0">
    <w:p w:rsidR="00D6036E" w:rsidRDefault="00D6036E" w:rsidP="006A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A4" w:rsidRDefault="006A7CA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2D98BD9C88245F5ADCC121DBA3011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Montvel</w:t>
        </w:r>
        <w:proofErr w:type="spellEnd"/>
      </w:sdtContent>
    </w:sdt>
  </w:p>
  <w:p w:rsidR="006A7CA4" w:rsidRDefault="006A7C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A4"/>
    <w:rsid w:val="006A7CA4"/>
    <w:rsid w:val="00B1535D"/>
    <w:rsid w:val="00D6036E"/>
    <w:rsid w:val="00F5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7C37"/>
  <w15:chartTrackingRefBased/>
  <w15:docId w15:val="{DAD48DF4-A3D8-437A-A8FC-D1ACB225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6Colorful-Accent61">
    <w:name w:val="Grid Table 6 Colorful - Accent 61"/>
    <w:basedOn w:val="TableNormal"/>
    <w:next w:val="GridTable6Colorful-Accent6"/>
    <w:uiPriority w:val="51"/>
    <w:rsid w:val="006A7CA4"/>
    <w:pPr>
      <w:spacing w:after="0" w:line="240" w:lineRule="auto"/>
    </w:pPr>
    <w:rPr>
      <w:color w:val="487B77"/>
    </w:rPr>
    <w:tblPr>
      <w:tblStyleRowBandSize w:val="1"/>
      <w:tblStyleColBandSize w:val="1"/>
      <w:tblBorders>
        <w:top w:val="single" w:sz="4" w:space="0" w:color="A0C7C5"/>
        <w:left w:val="single" w:sz="4" w:space="0" w:color="A0C7C5"/>
        <w:bottom w:val="single" w:sz="4" w:space="0" w:color="A0C7C5"/>
        <w:right w:val="single" w:sz="4" w:space="0" w:color="A0C7C5"/>
        <w:insideH w:val="single" w:sz="4" w:space="0" w:color="A0C7C5"/>
        <w:insideV w:val="single" w:sz="4" w:space="0" w:color="A0C7C5"/>
      </w:tblBorders>
    </w:tblPr>
    <w:tblStylePr w:type="firstRow">
      <w:rPr>
        <w:b/>
        <w:bCs/>
      </w:rPr>
      <w:tblPr/>
      <w:tcPr>
        <w:tcBorders>
          <w:bottom w:val="single" w:sz="12" w:space="0" w:color="A0C7C5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/>
      </w:tcPr>
    </w:tblStylePr>
    <w:tblStylePr w:type="band1Horz">
      <w:tblPr/>
      <w:tcPr>
        <w:shd w:val="clear" w:color="auto" w:fill="DFECEB"/>
      </w:tcPr>
    </w:tblStylePr>
  </w:style>
  <w:style w:type="table" w:styleId="GridTable6Colorful-Accent6">
    <w:name w:val="Grid Table 6 Colorful Accent 6"/>
    <w:basedOn w:val="TableNormal"/>
    <w:uiPriority w:val="51"/>
    <w:rsid w:val="006A7CA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A7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A4"/>
  </w:style>
  <w:style w:type="paragraph" w:styleId="Footer">
    <w:name w:val="footer"/>
    <w:basedOn w:val="Normal"/>
    <w:link w:val="FooterChar"/>
    <w:uiPriority w:val="99"/>
    <w:unhideWhenUsed/>
    <w:rsid w:val="006A7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A4"/>
  </w:style>
  <w:style w:type="table" w:customStyle="1" w:styleId="GridTable6Colorful-Accent62">
    <w:name w:val="Grid Table 6 Colorful - Accent 62"/>
    <w:basedOn w:val="TableNormal"/>
    <w:next w:val="GridTable6Colorful-Accent6"/>
    <w:uiPriority w:val="51"/>
    <w:rsid w:val="006A7CA4"/>
    <w:pPr>
      <w:spacing w:after="0" w:line="240" w:lineRule="auto"/>
    </w:pPr>
    <w:rPr>
      <w:color w:val="487B77"/>
    </w:rPr>
    <w:tblPr>
      <w:tblStyleRowBandSize w:val="1"/>
      <w:tblStyleColBandSize w:val="1"/>
      <w:tblBorders>
        <w:top w:val="single" w:sz="4" w:space="0" w:color="A0C7C5"/>
        <w:left w:val="single" w:sz="4" w:space="0" w:color="A0C7C5"/>
        <w:bottom w:val="single" w:sz="4" w:space="0" w:color="A0C7C5"/>
        <w:right w:val="single" w:sz="4" w:space="0" w:color="A0C7C5"/>
        <w:insideH w:val="single" w:sz="4" w:space="0" w:color="A0C7C5"/>
        <w:insideV w:val="single" w:sz="4" w:space="0" w:color="A0C7C5"/>
      </w:tblBorders>
    </w:tblPr>
    <w:tblStylePr w:type="firstRow">
      <w:rPr>
        <w:b/>
        <w:bCs/>
      </w:rPr>
      <w:tblPr/>
      <w:tcPr>
        <w:tcBorders>
          <w:bottom w:val="single" w:sz="12" w:space="0" w:color="A0C7C5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/>
      </w:tcPr>
    </w:tblStylePr>
    <w:tblStylePr w:type="band1Horz">
      <w:tblPr/>
      <w:tcPr>
        <w:shd w:val="clear" w:color="auto" w:fill="DFEC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D98BD9C88245F5ADCC121DBA301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87C29-A34C-4A2D-8345-0B11103CDB12}"/>
      </w:docPartPr>
      <w:docPartBody>
        <w:p w:rsidR="00000000" w:rsidRDefault="007413EF" w:rsidP="007413EF">
          <w:pPr>
            <w:pStyle w:val="42D98BD9C88245F5ADCC121DBA3011F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EF"/>
    <w:rsid w:val="007413EF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D98BD9C88245F5ADCC121DBA3011F5">
    <w:name w:val="42D98BD9C88245F5ADCC121DBA3011F5"/>
    <w:rsid w:val="00741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Montvel</dc:title>
  <dc:subject/>
  <dc:creator>Brisa Tovar Hernandez</dc:creator>
  <cp:keywords/>
  <dc:description/>
  <cp:lastModifiedBy>Brisa Tovar Hernandez</cp:lastModifiedBy>
  <cp:revision>1</cp:revision>
  <dcterms:created xsi:type="dcterms:W3CDTF">2019-05-31T07:58:00Z</dcterms:created>
  <dcterms:modified xsi:type="dcterms:W3CDTF">2019-05-31T08:01:00Z</dcterms:modified>
</cp:coreProperties>
</file>