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08" w:right="0" w:hanging="70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Pr>
        <w:footnoteReference w:customMarkFollows="0" w:id="0"/>
      </w:r>
      <w:r w:rsidDel="00000000" w:rsidR="00000000" w:rsidRPr="00000000">
        <w:rPr>
          <w:rFonts w:ascii="Symbol" w:cs="Symbol" w:eastAsia="Symbol" w:hAnsi="Symbol"/>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Implementación de un sistema de almacenamiento de agua para épocas de sequía, en un edificio</w:t>
      </w:r>
    </w:p>
    <w:p w:rsidR="00000000" w:rsidDel="00000000" w:rsidP="00000000" w:rsidRDefault="00000000" w:rsidRPr="00000000" w14:paraId="00000004">
      <w:pPr>
        <w:jc w:val="both"/>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Primer A. Camilo Martinez, Segundo B. Diego Alejandro Rivera, y Tercer C. Brehiner Ávila, miembro del IEEE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Universidad de San Gil – UNISANGIL, Programa de Ingeniería de Sistemas</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6">
      <w:pPr>
        <w:spacing w:after="240" w:before="240" w:lineRule="auto"/>
        <w:jc w:val="both"/>
        <w:rPr>
          <w:b w:val="1"/>
          <w:sz w:val="18"/>
          <w:szCs w:val="18"/>
        </w:rPr>
      </w:pPr>
      <w:r w:rsidDel="00000000" w:rsidR="00000000" w:rsidRPr="00000000">
        <w:rPr>
          <w:b w:val="1"/>
          <w:sz w:val="18"/>
          <w:szCs w:val="18"/>
          <w:rtl w:val="0"/>
        </w:rPr>
        <w:t xml:space="preserve">Descripción </w:t>
      </w:r>
    </w:p>
    <w:p w:rsidR="00000000" w:rsidDel="00000000" w:rsidP="00000000" w:rsidRDefault="00000000" w:rsidRPr="00000000" w14:paraId="00000007">
      <w:pPr>
        <w:spacing w:after="240" w:before="240" w:lineRule="auto"/>
        <w:jc w:val="both"/>
        <w:rPr>
          <w:b w:val="1"/>
          <w:sz w:val="18"/>
          <w:szCs w:val="18"/>
        </w:rPr>
      </w:pPr>
      <w:r w:rsidDel="00000000" w:rsidR="00000000" w:rsidRPr="00000000">
        <w:rPr>
          <w:b w:val="1"/>
          <w:sz w:val="18"/>
          <w:szCs w:val="18"/>
          <w:rtl w:val="0"/>
        </w:rPr>
        <w:t xml:space="preserve">En épocas de sequía, el edificio presenta dificultades para asegurar el consumo de agua de los residentes. Por esta razón, se plantea la implementación de un sistema de almacenamiento que permita garantizar el suministro en situaciones de desabastecimiento.</w:t>
      </w:r>
    </w:p>
    <w:p w:rsidR="00000000" w:rsidDel="00000000" w:rsidP="00000000" w:rsidRDefault="00000000" w:rsidRPr="00000000" w14:paraId="00000008">
      <w:pPr>
        <w:spacing w:after="240" w:before="240" w:lineRule="auto"/>
        <w:jc w:val="both"/>
        <w:rPr>
          <w:b w:val="1"/>
          <w:sz w:val="18"/>
          <w:szCs w:val="18"/>
        </w:rPr>
      </w:pPr>
      <w:r w:rsidDel="00000000" w:rsidR="00000000" w:rsidRPr="00000000">
        <w:rPr>
          <w:b w:val="1"/>
          <w:sz w:val="18"/>
          <w:szCs w:val="18"/>
          <w:rtl w:val="0"/>
        </w:rPr>
        <w:t xml:space="preserve">Para ello, se propone el diseño de una aplicación multiplataforma que analice la información sobre el consumo promedio de agua por persona, la capacidad de los tanques, la eficiencia del sistema y el área disponible para la instalación. Con esta herramienta se busca facilitar el trabajo de los ingenieros responsables del proyecto, ya que el cálculo automatizado de estas variables permitirá planear de manera más precisa la solución.</w:t>
      </w:r>
    </w:p>
    <w:p w:rsidR="00000000" w:rsidDel="00000000" w:rsidP="00000000" w:rsidRDefault="00000000" w:rsidRPr="00000000" w14:paraId="00000009">
      <w:pPr>
        <w:spacing w:after="240" w:before="240" w:lineRule="auto"/>
        <w:jc w:val="both"/>
        <w:rPr>
          <w:b w:val="1"/>
          <w:sz w:val="18"/>
          <w:szCs w:val="18"/>
        </w:rPr>
      </w:pPr>
      <w:r w:rsidDel="00000000" w:rsidR="00000000" w:rsidRPr="00000000">
        <w:rPr>
          <w:b w:val="1"/>
          <w:sz w:val="18"/>
          <w:szCs w:val="18"/>
          <w:rtl w:val="0"/>
        </w:rPr>
        <w:t xml:space="preserve">Este documento explica cómo se llevará a cabo el proyecto y presenta los resultados que se esperan obtener al aplicar el sistema de almacenamiento en el edificio. De esta manera, se busca ofrecer una alternativa práctica que garantice el uso eficiente del recurso hídrico y que mejore la calidad de vida de los habitantes en épocas de escasez.</w:t>
      </w:r>
    </w:p>
    <w:p w:rsidR="00000000" w:rsidDel="00000000" w:rsidP="00000000" w:rsidRDefault="00000000" w:rsidRPr="00000000" w14:paraId="0000000A">
      <w:pPr>
        <w:spacing w:after="240" w:before="240" w:lineRule="auto"/>
        <w:jc w:val="both"/>
        <w:rPr>
          <w:b w:val="1"/>
          <w:sz w:val="18"/>
          <w:szCs w:val="18"/>
        </w:rPr>
      </w:pPr>
      <w:r w:rsidDel="00000000" w:rsidR="00000000" w:rsidRPr="00000000">
        <w:rPr>
          <w:b w:val="1"/>
          <w:sz w:val="18"/>
          <w:szCs w:val="18"/>
          <w:rtl w:val="0"/>
        </w:rPr>
        <w:t xml:space="preserve">Abstract</w:t>
      </w:r>
    </w:p>
    <w:p w:rsidR="00000000" w:rsidDel="00000000" w:rsidP="00000000" w:rsidRDefault="00000000" w:rsidRPr="00000000" w14:paraId="0000000B">
      <w:pPr>
        <w:spacing w:after="240" w:before="240" w:lineRule="auto"/>
        <w:jc w:val="both"/>
        <w:rPr>
          <w:b w:val="1"/>
          <w:sz w:val="18"/>
          <w:szCs w:val="18"/>
        </w:rPr>
      </w:pPr>
      <w:r w:rsidDel="00000000" w:rsidR="00000000" w:rsidRPr="00000000">
        <w:rPr>
          <w:b w:val="1"/>
          <w:sz w:val="18"/>
          <w:szCs w:val="18"/>
          <w:rtl w:val="0"/>
        </w:rPr>
        <w:t xml:space="preserve">During drought periods, the building faces difficulties in ensuring the water consumption of its residents. For this reason, the implementation of a storage system is proposed to guarantee the supply in times of shortage.</w:t>
      </w:r>
    </w:p>
    <w:p w:rsidR="00000000" w:rsidDel="00000000" w:rsidP="00000000" w:rsidRDefault="00000000" w:rsidRPr="00000000" w14:paraId="0000000C">
      <w:pPr>
        <w:spacing w:after="240" w:before="240" w:lineRule="auto"/>
        <w:jc w:val="both"/>
        <w:rPr>
          <w:b w:val="1"/>
          <w:sz w:val="18"/>
          <w:szCs w:val="18"/>
        </w:rPr>
      </w:pPr>
      <w:r w:rsidDel="00000000" w:rsidR="00000000" w:rsidRPr="00000000">
        <w:rPr>
          <w:b w:val="1"/>
          <w:sz w:val="18"/>
          <w:szCs w:val="18"/>
          <w:rtl w:val="0"/>
        </w:rPr>
        <w:t xml:space="preserve">To achieve this, the design of a multiplatform application is proposed. This tool analyzes information such as the average daily water consumption per person, the capacity of the tanks, the efficiency of the system, and the available area for installation. The application is intended to support the engineers in charge of the project, since the automated calculation of these variables will allow a more accurate planning of the solution.</w:t>
      </w:r>
    </w:p>
    <w:p w:rsidR="00000000" w:rsidDel="00000000" w:rsidP="00000000" w:rsidRDefault="00000000" w:rsidRPr="00000000" w14:paraId="0000000D">
      <w:pPr>
        <w:spacing w:after="240" w:before="240" w:lineRule="auto"/>
        <w:jc w:val="both"/>
        <w:rPr>
          <w:b w:val="1"/>
          <w:sz w:val="18"/>
          <w:szCs w:val="18"/>
        </w:rPr>
      </w:pPr>
      <w:r w:rsidDel="00000000" w:rsidR="00000000" w:rsidRPr="00000000">
        <w:rPr>
          <w:b w:val="1"/>
          <w:sz w:val="18"/>
          <w:szCs w:val="18"/>
          <w:rtl w:val="0"/>
        </w:rPr>
        <w:t xml:space="preserve">This document explains how the project will be carried out and presents the expected results of applying the storage system in the building. In this way, the proposal aims to provide a practical alternative to guarantee the efficient use of water resources and to improve the residents’ quality of life during drought periods.</w:t>
      </w:r>
      <w:r w:rsidDel="00000000" w:rsidR="00000000" w:rsidRPr="00000000">
        <w:rPr>
          <w:rtl w:val="0"/>
        </w:rPr>
      </w:r>
    </w:p>
    <w:p w:rsidR="00000000" w:rsidDel="00000000" w:rsidP="00000000" w:rsidRDefault="00000000" w:rsidRPr="00000000" w14:paraId="0000000E">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rtl w:val="0"/>
        </w:rPr>
        <w:t xml:space="preserve">introducción</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 presente trabajo tendrá como propósito abordar la problemática del consumo del agua, en épocas de sequía, con el fin de que los 80 habitantes del </w:t>
      </w:r>
      <w:r w:rsidDel="00000000" w:rsidR="00000000" w:rsidRPr="00000000">
        <w:rPr>
          <w:sz w:val="18"/>
          <w:szCs w:val="18"/>
          <w:rtl w:val="0"/>
        </w:rPr>
        <w:t xml:space="preserve">edificio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puedan consumir  agua en toda la época del año, para lograrlo es necesario diseñar sistemas que permitan el cálculo, para las bases de los tanques.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 análisis es de vital importancia, porque cuenta el análisis de la población, con los datos establecidos según la población, la eficiencia del sistema y las restricciones del espacio físico.</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sz w:val="18"/>
          <w:szCs w:val="18"/>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Teniendo en cuenta lo anterior, este proyecto solo dará solución al consumo de agua, </w:t>
      </w:r>
      <w:r w:rsidDel="00000000" w:rsidR="00000000" w:rsidRPr="00000000">
        <w:rPr>
          <w:sz w:val="18"/>
          <w:szCs w:val="18"/>
          <w:rtl w:val="0"/>
        </w:rPr>
        <w:t xml:space="preserve">sino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contribuir al buen uso de los recursos hídricos, al momento de planificar y construcción de sistemas modernos, para el bien de la población.</w:t>
      </w:r>
      <w:r w:rsidDel="00000000" w:rsidR="00000000" w:rsidRPr="00000000">
        <w:rPr>
          <w:sz w:val="18"/>
          <w:szCs w:val="18"/>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sz w:val="18"/>
          <w:szCs w:val="18"/>
        </w:rPr>
      </w:pPr>
      <w:r w:rsidDel="00000000" w:rsidR="00000000" w:rsidRPr="00000000">
        <w:rPr>
          <w:rtl w:val="0"/>
        </w:rPr>
        <w:t xml:space="preserve">Una codificación correcta en python, facilitará a los ingenieros los cálculos para construir los tanques en el edificio.</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Metodología o desarrollo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el desarrollo de este trabajo se utilizó una serie de pasos, dados por el profesor, para obtener un buen proyecto basado en:</w:t>
      </w:r>
    </w:p>
    <w:p w:rsidR="00000000" w:rsidDel="00000000" w:rsidP="00000000" w:rsidRDefault="00000000" w:rsidRPr="00000000" w14:paraId="0000001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Análisis: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56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Analizar la situación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56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Problema: La falta de ayuda en el edificio, en épocas de </w:t>
      </w:r>
      <w:r w:rsidDel="00000000" w:rsidR="00000000" w:rsidRPr="00000000">
        <w:rPr>
          <w:rtl w:val="0"/>
        </w:rPr>
        <w:t xml:space="preserve">sequía</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Requerimientos: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Cuánta agua toman los residentes a diario y anual.</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Capacidad útil del tanque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Cuantos tanques son necesarios para cubrir el consumo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Área total, requerida, para instalar los tanques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Población: 80 residentes</w:t>
      </w:r>
    </w:p>
    <w:p w:rsidR="00000000" w:rsidDel="00000000" w:rsidP="00000000" w:rsidRDefault="00000000" w:rsidRPr="00000000" w14:paraId="000000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Lugar: Edificio</w:t>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Precio: </w:t>
      </w:r>
    </w:p>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Solución: La implementación de un sistema de almacenamiento de agua para garantizar el agua en épocas de sequía. </w:t>
      </w:r>
    </w:p>
    <w:p w:rsidR="00000000" w:rsidDel="00000000" w:rsidP="00000000" w:rsidRDefault="00000000" w:rsidRPr="00000000" w14:paraId="000000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Procedimiento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56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Datos/Entrada</w:t>
      </w:r>
    </w:p>
    <w:p w:rsidR="00000000" w:rsidDel="00000000" w:rsidP="00000000" w:rsidRDefault="00000000" w:rsidRPr="00000000" w14:paraId="000000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64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Consumo de agua por persona: 150 l\día</w:t>
      </w:r>
    </w:p>
    <w:p w:rsidR="00000000" w:rsidDel="00000000" w:rsidP="00000000" w:rsidRDefault="00000000" w:rsidRPr="00000000" w14:paraId="0000002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64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residentes en el edificio: 80 </w:t>
      </w:r>
    </w:p>
    <w:p w:rsidR="00000000" w:rsidDel="00000000" w:rsidP="00000000" w:rsidRDefault="00000000" w:rsidRPr="00000000" w14:paraId="000000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64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Eficiencia del sistema: 0.90 (90% es utilizable)</w:t>
      </w:r>
    </w:p>
    <w:p w:rsidR="00000000" w:rsidDel="00000000" w:rsidP="00000000" w:rsidRDefault="00000000" w:rsidRPr="00000000" w14:paraId="000000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64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Capacidad por tanque = 10000 L</w:t>
      </w:r>
    </w:p>
    <w:p w:rsidR="00000000" w:rsidDel="00000000" w:rsidP="00000000" w:rsidRDefault="00000000" w:rsidRPr="00000000" w14:paraId="0000003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64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Área por tanque =At =2.5 m2</w:t>
      </w:r>
    </w:p>
    <w:p w:rsidR="00000000" w:rsidDel="00000000" w:rsidP="00000000" w:rsidRDefault="00000000" w:rsidRPr="00000000" w14:paraId="0000003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64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Área disponible = Amax = 300m2</w:t>
      </w:r>
    </w:p>
    <w:p w:rsidR="00000000" w:rsidDel="00000000" w:rsidP="00000000" w:rsidRDefault="00000000" w:rsidRPr="00000000" w14:paraId="000000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64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Usar como mínimo 10 días de inactividad como autonomía de almacenamiento</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642" w:right="0" w:firstLine="0"/>
        <w:jc w:val="both"/>
        <w:rPr/>
      </w:pPr>
      <w:r w:rsidDel="00000000" w:rsidR="00000000" w:rsidRPr="00000000">
        <w:rPr>
          <w:rtl w:val="0"/>
        </w:rPr>
        <w:t xml:space="preserve">Extras:</w:t>
      </w:r>
    </w:p>
    <w:p w:rsidR="00000000" w:rsidDel="00000000" w:rsidP="00000000" w:rsidRDefault="00000000" w:rsidRPr="00000000" w14:paraId="0000003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642" w:right="0" w:hanging="360"/>
        <w:jc w:val="both"/>
        <w:rPr>
          <w:u w:val="none"/>
        </w:rPr>
      </w:pPr>
      <w:r w:rsidDel="00000000" w:rsidR="00000000" w:rsidRPr="00000000">
        <w:rPr>
          <w:rtl w:val="0"/>
        </w:rPr>
        <w:t xml:space="preserve">Capacidad total del sistema</w:t>
      </w:r>
    </w:p>
    <w:p w:rsidR="00000000" w:rsidDel="00000000" w:rsidP="00000000" w:rsidRDefault="00000000" w:rsidRPr="00000000" w14:paraId="0000003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642" w:right="0" w:hanging="360"/>
        <w:jc w:val="both"/>
        <w:rPr>
          <w:u w:val="none"/>
        </w:rPr>
      </w:pPr>
      <w:r w:rsidDel="00000000" w:rsidR="00000000" w:rsidRPr="00000000">
        <w:rPr>
          <w:rtl w:val="0"/>
        </w:rPr>
        <w:t xml:space="preserve">Autonomía del sistema (dias)</w:t>
      </w:r>
    </w:p>
    <w:p w:rsidR="00000000" w:rsidDel="00000000" w:rsidP="00000000" w:rsidRDefault="00000000" w:rsidRPr="00000000" w14:paraId="000000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642" w:right="0" w:hanging="360"/>
        <w:jc w:val="both"/>
        <w:rPr>
          <w:u w:val="none"/>
        </w:rPr>
      </w:pPr>
      <w:r w:rsidDel="00000000" w:rsidR="00000000" w:rsidRPr="00000000">
        <w:rPr>
          <w:rtl w:val="0"/>
        </w:rPr>
        <w:t xml:space="preserve">Asignación por persona cada dia</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64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Proceso, para el cálculo al momento de colocar el tanque</w:t>
      </w:r>
    </w:p>
    <w:p w:rsidR="00000000" w:rsidDel="00000000" w:rsidP="00000000" w:rsidRDefault="00000000" w:rsidRPr="00000000" w14:paraId="000000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2.00000000000003" w:lineRule="auto"/>
        <w:ind w:left="134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consumo_total_diario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gasto_persona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tl w:val="0"/>
        </w:rPr>
        <w:t xml:space="preserve">personas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2.00000000000003" w:lineRule="auto"/>
        <w:ind w:left="134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consumo_total_anual = consumo_total_diario * 365</w:t>
      </w:r>
    </w:p>
    <w:p w:rsidR="00000000" w:rsidDel="00000000" w:rsidP="00000000" w:rsidRDefault="00000000" w:rsidRPr="00000000" w14:paraId="0000003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2.00000000000003" w:lineRule="auto"/>
        <w:ind w:left="134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reserva_mantenimiento = consumo_total_diario * dias_mantemiento </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2.00000000000003" w:lineRule="auto"/>
        <w:ind w:left="1344"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capacidad_util_tanque = capacidad_tanque * eficiencia</w:t>
      </w:r>
    </w:p>
    <w:p w:rsidR="00000000" w:rsidDel="00000000" w:rsidP="00000000" w:rsidRDefault="00000000" w:rsidRPr="00000000" w14:paraId="0000003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2.00000000000003" w:lineRule="auto"/>
        <w:ind w:left="1344" w:right="0" w:hanging="360"/>
        <w:jc w:val="both"/>
        <w:rPr>
          <w:u w:val="none"/>
        </w:rPr>
      </w:pPr>
      <w:r w:rsidDel="00000000" w:rsidR="00000000" w:rsidRPr="00000000">
        <w:rPr>
          <w:rtl w:val="0"/>
        </w:rPr>
        <w:t xml:space="preserve">tanques_necesarios = reserva_mantenimiento * capacidad_util_tanque</w:t>
      </w:r>
    </w:p>
    <w:p w:rsidR="00000000" w:rsidDel="00000000" w:rsidP="00000000" w:rsidRDefault="00000000" w:rsidRPr="00000000" w14:paraId="0000003F">
      <w:pPr>
        <w:widowControl w:val="0"/>
        <w:numPr>
          <w:ilvl w:val="0"/>
          <w:numId w:val="7"/>
        </w:numPr>
        <w:spacing w:line="252.00000000000003" w:lineRule="auto"/>
        <w:ind w:left="1344" w:hanging="360"/>
        <w:jc w:val="both"/>
      </w:pPr>
      <w:r w:rsidDel="00000000" w:rsidR="00000000" w:rsidRPr="00000000">
        <w:rPr>
          <w:rtl w:val="0"/>
        </w:rPr>
        <w:t xml:space="preserve">area_total_tanques = area_tanque * tanques_necesarios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               .Extras adicionales:</w:t>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u w:val="none"/>
        </w:rPr>
      </w:pPr>
      <w:r w:rsidDel="00000000" w:rsidR="00000000" w:rsidRPr="00000000">
        <w:rPr>
          <w:rtl w:val="0"/>
        </w:rPr>
        <w:t xml:space="preserve">autonomia_dias = (capacidad_util_tanque * tanques_necesarios) / consumo_total_diario</w:t>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u w:val="none"/>
        </w:rPr>
      </w:pPr>
      <w:r w:rsidDel="00000000" w:rsidR="00000000" w:rsidRPr="00000000">
        <w:rPr>
          <w:rtl w:val="0"/>
        </w:rPr>
        <w:t xml:space="preserve">Litros_Persona_Día = (Capacida_util_tanque * tanques_Necesarios) / (personas * 30)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344" w:right="0" w:firstLine="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922"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Salida</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diario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80 * 150 = 12 000 L/día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anual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12 000 * </w:t>
      </w:r>
      <w:r w:rsidDel="00000000" w:rsidR="00000000" w:rsidRPr="00000000">
        <w:rPr>
          <w:rtl w:val="0"/>
        </w:rPr>
        <w:t xml:space="preserve">365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tl w:val="0"/>
        </w:rPr>
        <w:t xml:space="preserve">4 080 000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reserva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12</w:t>
      </w:r>
      <w:r w:rsidDel="00000000" w:rsidR="00000000" w:rsidRPr="00000000">
        <w:rPr>
          <w:rtl w:val="0"/>
        </w:rPr>
        <w:t xml:space="preserve">.000*10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tl w:val="0"/>
        </w:rPr>
        <w:t xml:space="preserve">120.000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almacenamiento=10.000 L</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Vutil = 90%=0.9</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Cutil = 1000 * 0.9 = 9.000 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tanques_necesarios = 120.000L / 9.000L = 14 tanques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Áreat = 2.5*14=35m cuadrados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35 &lt;= 300 (Si se puede)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Extras para el sostenimiento el 30 dias: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Capacidad total=14×10,000×0.90=126,000 L</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Autonomía = 126.000/12.000=10.5 días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#30 dias de sequia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Litros por persona = 126.000/(80*30) = 52.5 litros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b) Diseño</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El diagrama de flujo es de vital importancia para conocer los datos, y que proceso seguir a la hora de calcular los datos para la construcción de los tanques.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r>
    </w:p>
    <w:p w:rsidR="00000000" w:rsidDel="00000000" w:rsidP="00000000" w:rsidRDefault="00000000" w:rsidRPr="00000000" w14:paraId="00000068">
      <w:pPr>
        <w:widowControl w:val="0"/>
        <w:spacing w:line="252.00000000000003" w:lineRule="auto"/>
        <w:ind w:left="922" w:firstLine="0"/>
        <w:jc w:val="both"/>
        <w:rPr/>
      </w:pPr>
      <w:r w:rsidDel="00000000" w:rsidR="00000000" w:rsidRPr="00000000">
        <w:rPr/>
        <w:drawing>
          <wp:inline distB="114300" distT="114300" distL="114300" distR="114300">
            <wp:extent cx="3200400" cy="6489700"/>
            <wp:effectExtent b="0" l="0" r="0" t="0"/>
            <wp:docPr id="102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004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line="252.00000000000003" w:lineRule="auto"/>
        <w:ind w:left="922" w:firstLine="0"/>
        <w:jc w:val="both"/>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Diagrama de las extras: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drawing>
          <wp:inline distB="114300" distT="114300" distL="114300" distR="114300">
            <wp:extent cx="3200400" cy="7645400"/>
            <wp:effectExtent b="0" l="0" r="0" t="0"/>
            <wp:docPr id="102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004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c) Codificación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La codificación se realizó por medio del pensamiento logico, para realizar los cálculos correspondientes, por medio del lenguaje de Python, en Visual Studio Code.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drawing>
          <wp:inline distB="114300" distT="114300" distL="114300" distR="114300">
            <wp:extent cx="3609975" cy="3372829"/>
            <wp:effectExtent b="0" l="0" r="0" t="0"/>
            <wp:docPr id="102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09975" cy="337282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rPr/>
      </w:pPr>
      <w:r w:rsidDel="00000000" w:rsidR="00000000" w:rsidRPr="00000000">
        <w:rPr>
          <w:rtl w:val="0"/>
        </w:rPr>
        <w:t xml:space="preserve">d) Compilacion y ejecucion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pPr>
      <w:r w:rsidDel="00000000" w:rsidR="00000000" w:rsidRPr="00000000">
        <w:rPr>
          <w:rtl w:val="0"/>
        </w:rPr>
        <w:t xml:space="preserve">Nuestro proyecto se desarrolló y ejecutará en Python 3.12, por medio de Visual Studio Code.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pPr>
      <w:r w:rsidDel="00000000" w:rsidR="00000000" w:rsidRPr="00000000">
        <w:rPr>
          <w:rtl w:val="0"/>
        </w:rPr>
        <w:t xml:space="preserve">Como se mostrará en la siguiente imagen, la ejecución del primer test es totalmente funcional:</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pPr>
      <w:r w:rsidDel="00000000" w:rsidR="00000000" w:rsidRPr="00000000">
        <w:rPr>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pPr>
      <w:r w:rsidDel="00000000" w:rsidR="00000000" w:rsidRPr="00000000">
        <w:rPr/>
        <w:drawing>
          <wp:inline distB="114300" distT="114300" distL="114300" distR="114300">
            <wp:extent cx="5373053" cy="1962150"/>
            <wp:effectExtent b="0" l="0" r="0" t="0"/>
            <wp:docPr id="102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7305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pPr>
      <w:r w:rsidDel="00000000" w:rsidR="00000000" w:rsidRPr="00000000">
        <w:rPr>
          <w:rtl w:val="0"/>
        </w:rPr>
        <w:t xml:space="preserve">e) Mantenimiento</w:t>
      </w:r>
    </w:p>
    <w:p w:rsidR="00000000" w:rsidDel="00000000" w:rsidP="00000000" w:rsidRDefault="00000000" w:rsidRPr="00000000" w14:paraId="00000089">
      <w:pPr>
        <w:widowControl w:val="0"/>
        <w:spacing w:after="240" w:before="240" w:line="252.00000000000003" w:lineRule="auto"/>
        <w:rPr/>
      </w:pPr>
      <w:r w:rsidDel="00000000" w:rsidR="00000000" w:rsidRPr="00000000">
        <w:rPr>
          <w:b w:val="1"/>
          <w:rtl w:val="0"/>
        </w:rPr>
        <w:t xml:space="preserve">VI. Mantenimiento del Sistema</w:t>
      </w:r>
      <w:r w:rsidDel="00000000" w:rsidR="00000000" w:rsidRPr="00000000">
        <w:rPr>
          <w:rtl w:val="0"/>
        </w:rPr>
      </w:r>
    </w:p>
    <w:p w:rsidR="00000000" w:rsidDel="00000000" w:rsidP="00000000" w:rsidRDefault="00000000" w:rsidRPr="00000000" w14:paraId="0000008A">
      <w:pPr>
        <w:widowControl w:val="0"/>
        <w:spacing w:after="240" w:before="240" w:line="252.00000000000003" w:lineRule="auto"/>
        <w:rPr/>
      </w:pPr>
      <w:r w:rsidDel="00000000" w:rsidR="00000000" w:rsidRPr="00000000">
        <w:rPr>
          <w:rtl w:val="0"/>
        </w:rPr>
        <w:t xml:space="preserve">El sistema diseñado para calcular el consumo y almacenamiento de agua en un edificio puede ser mantenido y mejorado mediante las siguientes acciones:</w:t>
      </w:r>
    </w:p>
    <w:p w:rsidR="00000000" w:rsidDel="00000000" w:rsidP="00000000" w:rsidRDefault="00000000" w:rsidRPr="00000000" w14:paraId="0000008B">
      <w:pPr>
        <w:widowControl w:val="0"/>
        <w:spacing w:after="240" w:before="240" w:line="252.00000000000003" w:lineRule="auto"/>
        <w:ind w:left="0" w:right="600" w:firstLine="0"/>
        <w:rPr/>
      </w:pPr>
      <w:r w:rsidDel="00000000" w:rsidR="00000000" w:rsidRPr="00000000">
        <w:rPr>
          <w:b w:val="1"/>
          <w:rtl w:val="0"/>
        </w:rPr>
        <w:t xml:space="preserve">Actualizar los parámetros:</w:t>
      </w:r>
      <w:r w:rsidDel="00000000" w:rsidR="00000000" w:rsidRPr="00000000">
        <w:rPr>
          <w:rtl w:val="0"/>
        </w:rPr>
        <w:t xml:space="preserve"> Permitir que el usuario ingrese dinámicamente  a una plataforma, que le permite indicar el número de apartamentos, personas por apartamento y días de almacenamiento.</w:t>
      </w:r>
    </w:p>
    <w:p w:rsidR="00000000" w:rsidDel="00000000" w:rsidP="00000000" w:rsidRDefault="00000000" w:rsidRPr="00000000" w14:paraId="0000008C">
      <w:pPr>
        <w:widowControl w:val="0"/>
        <w:spacing w:after="240" w:before="240" w:line="252.00000000000003" w:lineRule="auto"/>
        <w:ind w:left="0" w:right="600" w:firstLine="0"/>
        <w:rPr/>
      </w:pPr>
      <w:r w:rsidDel="00000000" w:rsidR="00000000" w:rsidRPr="00000000">
        <w:rPr>
          <w:b w:val="1"/>
          <w:rtl w:val="0"/>
        </w:rPr>
        <w:t xml:space="preserve">Escalabilidad:</w:t>
      </w:r>
      <w:r w:rsidDel="00000000" w:rsidR="00000000" w:rsidRPr="00000000">
        <w:rPr>
          <w:rtl w:val="0"/>
        </w:rPr>
        <w:t xml:space="preserve"> Adaptar el algoritmo para edificios con múltiples bloques o diferentes tipos de tanques.</w:t>
      </w:r>
    </w:p>
    <w:p w:rsidR="00000000" w:rsidDel="00000000" w:rsidP="00000000" w:rsidRDefault="00000000" w:rsidRPr="00000000" w14:paraId="0000008D">
      <w:pPr>
        <w:widowControl w:val="0"/>
        <w:spacing w:after="240" w:before="240" w:line="252.00000000000003" w:lineRule="auto"/>
        <w:ind w:left="0" w:right="600" w:firstLine="0"/>
        <w:rPr/>
      </w:pPr>
      <w:r w:rsidDel="00000000" w:rsidR="00000000" w:rsidRPr="00000000">
        <w:rPr>
          <w:b w:val="1"/>
          <w:rtl w:val="0"/>
        </w:rPr>
        <w:t xml:space="preserve">Interfaz gráfica:</w:t>
      </w:r>
      <w:r w:rsidDel="00000000" w:rsidR="00000000" w:rsidRPr="00000000">
        <w:rPr>
          <w:rtl w:val="0"/>
        </w:rPr>
        <w:t xml:space="preserve">Adaptar una </w:t>
      </w:r>
      <w:r w:rsidDel="00000000" w:rsidR="00000000" w:rsidRPr="00000000">
        <w:rPr>
          <w:rtl w:val="0"/>
        </w:rPr>
        <w:t xml:space="preserve">interfaz visual para facilitar el uso por parte de usuarios no técnicos.</w:t>
      </w:r>
    </w:p>
    <w:p w:rsidR="00000000" w:rsidDel="00000000" w:rsidP="00000000" w:rsidRDefault="00000000" w:rsidRPr="00000000" w14:paraId="0000008E">
      <w:pPr>
        <w:widowControl w:val="0"/>
        <w:spacing w:after="240" w:before="240" w:line="252.00000000000003" w:lineRule="auto"/>
        <w:ind w:left="0" w:right="600" w:firstLine="0"/>
        <w:rPr/>
      </w:pPr>
      <w:r w:rsidDel="00000000" w:rsidR="00000000" w:rsidRPr="00000000">
        <w:rPr>
          <w:b w:val="1"/>
          <w:rtl w:val="0"/>
        </w:rPr>
        <w:t xml:space="preserve">Validación de datos:</w:t>
      </w:r>
      <w:r w:rsidDel="00000000" w:rsidR="00000000" w:rsidRPr="00000000">
        <w:rPr>
          <w:rtl w:val="0"/>
        </w:rPr>
        <w:t xml:space="preserve"> Añadir controles para evitar errores en la entrada de datos o cambios en los datos.</w:t>
      </w:r>
    </w:p>
    <w:p w:rsidR="00000000" w:rsidDel="00000000" w:rsidP="00000000" w:rsidRDefault="00000000" w:rsidRPr="00000000" w14:paraId="0000008F">
      <w:pPr>
        <w:widowControl w:val="0"/>
        <w:spacing w:after="240" w:before="240" w:line="252.00000000000003" w:lineRule="auto"/>
        <w:ind w:left="0" w:right="600" w:firstLine="0"/>
        <w:rPr/>
      </w:pPr>
      <w:r w:rsidDel="00000000" w:rsidR="00000000" w:rsidRPr="00000000">
        <w:rPr>
          <w:b w:val="1"/>
          <w:rtl w:val="0"/>
        </w:rPr>
        <w:t xml:space="preserve">Documentación técnica:</w:t>
      </w:r>
      <w:r w:rsidDel="00000000" w:rsidR="00000000" w:rsidRPr="00000000">
        <w:rPr>
          <w:rtl w:val="0"/>
        </w:rPr>
        <w:t xml:space="preserve"> Mantener actualizada la documentación del código y del algoritmo para facilitar futuras modificaciones.</w:t>
      </w:r>
    </w:p>
    <w:p w:rsidR="00000000" w:rsidDel="00000000" w:rsidP="00000000" w:rsidRDefault="00000000" w:rsidRPr="00000000" w14:paraId="00000090">
      <w:pPr>
        <w:widowControl w:val="0"/>
        <w:spacing w:after="240" w:before="240" w:line="252.00000000000003" w:lineRule="auto"/>
        <w:ind w:left="0" w:right="60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t xml:space="preserve">III.</w:t>
      </w:r>
      <w:r w:rsidDel="00000000" w:rsidR="00000000" w:rsidRPr="00000000">
        <w:rPr>
          <w:smallCaps w:val="1"/>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Resultados y discusión </w:t>
      </w:r>
    </w:p>
    <w:p w:rsidR="00000000" w:rsidDel="00000000" w:rsidP="00000000" w:rsidRDefault="00000000" w:rsidRPr="00000000" w14:paraId="00000091">
      <w:pPr>
        <w:rPr/>
      </w:pPr>
      <w:r w:rsidDel="00000000" w:rsidR="00000000" w:rsidRPr="00000000">
        <w:rPr>
          <w:vertAlign w:val="baseline"/>
          <w:rtl w:val="0"/>
        </w:rPr>
        <w:t xml:space="preserve">Durante la aplicación del consumo de agua en los residentes del edificio y el almacenamiento de agua al edificio en los apartamentos, se obtuvieron los siguientes resultados:</w:t>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Inicialmente, la demanda diaria de agua de los residentes es de 12 000 L, esta es aceptable porque las personas en promedio consumen  150 litros por día. El volumen útil para 10 días de inactividad es de 120 000 L. Sin embargo, hay que tener en cuenta el sistema de almacenamiento, es de  90%, hay que aumentar el volumen a 133.333 L, equivalente a 14 tanques adicionales por 10.000 litros cada uno. La capacidad útil del sistema es de 126.000 L, y la instalación de los tanques requieren de un área correspondiente a 35m2, este valor es aceptable porque como mínimo debería contar con 300m2.</w:t>
      </w:r>
    </w:p>
    <w:p w:rsidR="00000000" w:rsidDel="00000000" w:rsidP="00000000" w:rsidRDefault="00000000" w:rsidRPr="00000000" w14:paraId="00000093">
      <w:pPr>
        <w:spacing w:after="240" w:before="240" w:lineRule="auto"/>
        <w:rPr/>
      </w:pPr>
      <w:r w:rsidDel="00000000" w:rsidR="00000000" w:rsidRPr="00000000">
        <w:rPr>
          <w:rtl w:val="0"/>
        </w:rPr>
        <w:t xml:space="preserve">En el caso de que la sequía fuera durante 30 días. Generalmente el sistema proporciona una autonomía por cada persona de 10.5 días. Entonces se tendría que aplicar una estrategia donde cada persona tome 52.5 L por cada persona por día.</w:t>
      </w:r>
    </w:p>
    <w:p w:rsidR="00000000" w:rsidDel="00000000" w:rsidP="00000000" w:rsidRDefault="00000000" w:rsidRPr="00000000" w14:paraId="00000094">
      <w:pPr>
        <w:spacing w:after="240" w:before="240" w:lineRule="auto"/>
        <w:rPr/>
      </w:pPr>
      <w:r w:rsidDel="00000000" w:rsidR="00000000" w:rsidRPr="00000000">
        <w:rPr>
          <w:rtl w:val="0"/>
        </w:rPr>
        <w:t xml:space="preserve">Podemos analizar según los resultados esperados, que el sistema garantizará el suministro de agua durante un tiempo prolongado. Además, quedará más espacio en el edificio para la instalación de más tanques. Un punto clave que cabe recalcar, de no haberse determinado la eficiencia del sistema se hubiera subestimado el volumen requerido.</w:t>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jc w:val="center"/>
        <w:rPr/>
      </w:pPr>
      <w:r w:rsidDel="00000000" w:rsidR="00000000" w:rsidRPr="00000000">
        <w:rPr>
          <w:rtl w:val="0"/>
        </w:rPr>
        <w:t xml:space="preserve">  IV.. CONCLUSIONES</w:t>
      </w:r>
    </w:p>
    <w:p w:rsidR="00000000" w:rsidDel="00000000" w:rsidP="00000000" w:rsidRDefault="00000000" w:rsidRPr="00000000" w14:paraId="00000097">
      <w:pPr>
        <w:spacing w:after="240" w:before="240" w:lineRule="auto"/>
        <w:jc w:val="left"/>
        <w:rPr/>
      </w:pPr>
      <w:r w:rsidDel="00000000" w:rsidR="00000000" w:rsidRPr="00000000">
        <w:rPr>
          <w:rtl w:val="0"/>
        </w:rPr>
        <w:t xml:space="preserve">1 Cualquier solución debe estar pensado más para un corto plazo </w:t>
      </w:r>
    </w:p>
    <w:p w:rsidR="00000000" w:rsidDel="00000000" w:rsidP="00000000" w:rsidRDefault="00000000" w:rsidRPr="00000000" w14:paraId="00000098">
      <w:pPr>
        <w:spacing w:after="240" w:before="240" w:lineRule="auto"/>
        <w:jc w:val="left"/>
        <w:rPr/>
      </w:pPr>
      <w:r w:rsidDel="00000000" w:rsidR="00000000" w:rsidRPr="00000000">
        <w:rPr>
          <w:b w:val="1"/>
          <w:rtl w:val="0"/>
        </w:rPr>
        <w:t xml:space="preserve">2</w:t>
      </w:r>
      <w:r w:rsidDel="00000000" w:rsidR="00000000" w:rsidRPr="00000000">
        <w:rPr>
          <w:rtl w:val="0"/>
        </w:rPr>
        <w:t xml:space="preserve"> Un tanque de </w:t>
      </w:r>
      <w:r w:rsidDel="00000000" w:rsidR="00000000" w:rsidRPr="00000000">
        <w:rPr>
          <w:b w:val="1"/>
          <w:rtl w:val="0"/>
        </w:rPr>
        <w:t xml:space="preserve">10.000 L</w:t>
      </w:r>
      <w:r w:rsidDel="00000000" w:rsidR="00000000" w:rsidRPr="00000000">
        <w:rPr>
          <w:rtl w:val="0"/>
        </w:rPr>
        <w:t xml:space="preserve"> con eficiencia 90% solo aporta </w:t>
      </w:r>
      <w:r w:rsidDel="00000000" w:rsidR="00000000" w:rsidRPr="00000000">
        <w:rPr>
          <w:b w:val="1"/>
          <w:rtl w:val="0"/>
        </w:rPr>
        <w:t xml:space="preserve">9.000 L útiles</w:t>
      </w:r>
      <w:r w:rsidDel="00000000" w:rsidR="00000000" w:rsidRPr="00000000">
        <w:rPr>
          <w:rtl w:val="0"/>
        </w:rPr>
        <w:t xml:space="preserve">. Es fundamental usar la capacidad útil en los cálculos porque la capacidad nominal sobreestima lo aprovechable.</w:t>
      </w:r>
    </w:p>
    <w:p w:rsidR="00000000" w:rsidDel="00000000" w:rsidP="00000000" w:rsidRDefault="00000000" w:rsidRPr="00000000" w14:paraId="00000099">
      <w:pPr>
        <w:rPr/>
      </w:pPr>
      <w:r w:rsidDel="00000000" w:rsidR="00000000" w:rsidRPr="00000000">
        <w:rPr>
          <w:rtl w:val="0"/>
        </w:rPr>
        <w:t xml:space="preserve">3 Aparte de los tanques se podría complementar con días de racionamiento de agua y así poder tener mayoy cantidad de agua</w:t>
      </w:r>
    </w:p>
    <w:p w:rsidR="00000000" w:rsidDel="00000000" w:rsidP="00000000" w:rsidRDefault="00000000" w:rsidRPr="00000000" w14:paraId="0000009A">
      <w:pPr>
        <w:rPr/>
      </w:pPr>
      <w:r w:rsidDel="00000000" w:rsidR="00000000" w:rsidRPr="00000000">
        <w:rPr>
          <w:rtl w:val="0"/>
        </w:rPr>
        <w:t xml:space="preserve">4 El cálculo del consumo hídrico por persona permite establecer un punto de partida claro para la planeación del sistema, ya que pequeñas variaciones en este valor impactan significativamente en la demanda total del edificio.</w:t>
      </w:r>
    </w:p>
    <w:p w:rsidR="00000000" w:rsidDel="00000000" w:rsidP="00000000" w:rsidRDefault="00000000" w:rsidRPr="00000000" w14:paraId="0000009B">
      <w:pPr>
        <w:rPr/>
      </w:pPr>
      <w:r w:rsidDel="00000000" w:rsidR="00000000" w:rsidRPr="00000000">
        <w:rPr>
          <w:rtl w:val="0"/>
        </w:rPr>
        <w:t xml:space="preserve">5 Los datos pueden variar no siempre va a ser 150 litros al dia </w:t>
      </w:r>
    </w:p>
    <w:p w:rsidR="00000000" w:rsidDel="00000000" w:rsidP="00000000" w:rsidRDefault="00000000" w:rsidRPr="00000000" w14:paraId="0000009C">
      <w:pPr>
        <w:rPr/>
      </w:pPr>
      <w:r w:rsidDel="00000000" w:rsidR="00000000" w:rsidRPr="00000000">
        <w:rPr>
          <w:rtl w:val="0"/>
        </w:rPr>
        <w:t xml:space="preserve">esto puede variar y por ende afectar el agua que está almacenada en los tanques</w:t>
      </w:r>
    </w:p>
    <w:p w:rsidR="00000000" w:rsidDel="00000000" w:rsidP="00000000" w:rsidRDefault="00000000" w:rsidRPr="00000000" w14:paraId="0000009D">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rtl w:val="0"/>
        </w:rPr>
        <w:t xml:space="preserve">Referencias</w:t>
      </w:r>
      <w:r w:rsidDel="00000000" w:rsidR="00000000" w:rsidRPr="00000000">
        <w:rPr>
          <w:rtl w:val="0"/>
        </w:rPr>
      </w:r>
    </w:p>
    <w:p w:rsidR="00000000" w:rsidDel="00000000" w:rsidP="00000000" w:rsidRDefault="00000000" w:rsidRPr="00000000" w14:paraId="0000009E">
      <w:pPr>
        <w:widowControl w:val="0"/>
        <w:spacing w:after="240" w:before="240" w:line="252.00000000000003" w:lineRule="auto"/>
        <w:jc w:val="both"/>
        <w:rPr/>
      </w:pPr>
      <w:r w:rsidDel="00000000" w:rsidR="00000000" w:rsidRPr="00000000">
        <w:rPr>
          <w:rtl w:val="0"/>
        </w:rPr>
        <w:t xml:space="preserve">[1] A. Acueducto de Bogotá, </w:t>
      </w:r>
      <w:r w:rsidDel="00000000" w:rsidR="00000000" w:rsidRPr="00000000">
        <w:rPr>
          <w:i w:val="1"/>
          <w:rtl w:val="0"/>
        </w:rPr>
        <w:t xml:space="preserve">Consumo promedio de agua potable por persona en Colombia</w:t>
      </w:r>
      <w:r w:rsidDel="00000000" w:rsidR="00000000" w:rsidRPr="00000000">
        <w:rPr>
          <w:rtl w:val="0"/>
        </w:rPr>
        <w:t xml:space="preserve">. Bogotá: Empresa de Acueducto y Alcantarillado de Bogotá, 2022.</w:t>
      </w:r>
    </w:p>
    <w:p w:rsidR="00000000" w:rsidDel="00000000" w:rsidP="00000000" w:rsidRDefault="00000000" w:rsidRPr="00000000" w14:paraId="0000009F">
      <w:pPr>
        <w:widowControl w:val="0"/>
        <w:spacing w:after="240" w:before="240" w:line="252.00000000000003" w:lineRule="auto"/>
        <w:jc w:val="both"/>
        <w:rPr/>
      </w:pPr>
      <w:r w:rsidDel="00000000" w:rsidR="00000000" w:rsidRPr="00000000">
        <w:rPr>
          <w:rtl w:val="0"/>
        </w:rPr>
        <w:t xml:space="preserve">[2] Ministerio de Vivienda, Ciudad y Territorio, </w:t>
      </w:r>
      <w:r w:rsidDel="00000000" w:rsidR="00000000" w:rsidRPr="00000000">
        <w:rPr>
          <w:i w:val="1"/>
          <w:rtl w:val="0"/>
        </w:rPr>
        <w:t xml:space="preserve">Reglamento Técnico del Sector de Agua Potable y Saneamiento Básico (RAS 2020)</w:t>
      </w:r>
      <w:r w:rsidDel="00000000" w:rsidR="00000000" w:rsidRPr="00000000">
        <w:rPr>
          <w:rtl w:val="0"/>
        </w:rPr>
        <w:t xml:space="preserve">. Bogotá: MinVivienda, 2020.</w:t>
      </w:r>
    </w:p>
    <w:p w:rsidR="00000000" w:rsidDel="00000000" w:rsidP="00000000" w:rsidRDefault="00000000" w:rsidRPr="00000000" w14:paraId="000000A0">
      <w:pPr>
        <w:widowControl w:val="0"/>
        <w:spacing w:after="240" w:before="240" w:line="252.00000000000003" w:lineRule="auto"/>
        <w:jc w:val="both"/>
        <w:rPr/>
      </w:pPr>
      <w:r w:rsidDel="00000000" w:rsidR="00000000" w:rsidRPr="00000000">
        <w:rPr>
          <w:rtl w:val="0"/>
        </w:rPr>
        <w:t xml:space="preserve">[3][1] M.Camilo, R.Diego, A.Brehiner  </w:t>
      </w:r>
      <w:r w:rsidDel="00000000" w:rsidR="00000000" w:rsidRPr="00000000">
        <w:rPr>
          <w:i w:val="1"/>
          <w:rtl w:val="0"/>
        </w:rPr>
        <w:t xml:space="preserve">Programación 1, Guía de actividades</w:t>
      </w:r>
      <w:r w:rsidDel="00000000" w:rsidR="00000000" w:rsidRPr="00000000">
        <w:rPr>
          <w:rtl w:val="0"/>
        </w:rPr>
        <w:t xml:space="preserve">. UNISANGIL, 2025.</w:t>
      </w:r>
    </w:p>
    <w:p w:rsidR="00000000" w:rsidDel="00000000" w:rsidP="00000000" w:rsidRDefault="00000000" w:rsidRPr="00000000" w14:paraId="000000A1">
      <w:pPr>
        <w:widowControl w:val="0"/>
        <w:spacing w:after="240" w:before="240" w:line="252.00000000000003" w:lineRule="auto"/>
        <w:jc w:val="both"/>
        <w:rPr/>
      </w:pPr>
      <w:r w:rsidDel="00000000" w:rsidR="00000000" w:rsidRPr="00000000">
        <w:rPr>
          <w:rtl w:val="0"/>
        </w:rPr>
        <w:t xml:space="preserve">[4] Organización Mundial de la Salud (OMS), </w:t>
      </w:r>
      <w:r w:rsidDel="00000000" w:rsidR="00000000" w:rsidRPr="00000000">
        <w:rPr>
          <w:i w:val="1"/>
          <w:rtl w:val="0"/>
        </w:rPr>
        <w:t xml:space="preserve">Guías para la calidad del agua potable</w:t>
      </w:r>
      <w:r w:rsidDel="00000000" w:rsidR="00000000" w:rsidRPr="00000000">
        <w:rPr>
          <w:rtl w:val="0"/>
        </w:rPr>
        <w:t xml:space="preserve">, 4ª ed., Ginebra: OMS, 2017.</w:t>
      </w:r>
    </w:p>
    <w:p w:rsidR="00000000" w:rsidDel="00000000" w:rsidP="00000000" w:rsidRDefault="00000000" w:rsidRPr="00000000" w14:paraId="000000A2">
      <w:pPr>
        <w:widowControl w:val="0"/>
        <w:spacing w:after="240" w:before="240" w:line="252.00000000000003" w:lineRule="auto"/>
        <w:jc w:val="both"/>
        <w:rPr/>
      </w:pPr>
      <w:r w:rsidDel="00000000" w:rsidR="00000000" w:rsidRPr="00000000">
        <w:rPr>
          <w:rtl w:val="0"/>
        </w:rPr>
        <w:t xml:space="preserve">[5] L. Joyanes Aguilar, </w:t>
      </w:r>
      <w:r w:rsidDel="00000000" w:rsidR="00000000" w:rsidRPr="00000000">
        <w:rPr>
          <w:i w:val="1"/>
          <w:rtl w:val="0"/>
        </w:rPr>
        <w:t xml:space="preserve">Fundamentos de Programación: Algoritmos, Estructuras de Datos y Objetos</w:t>
      </w:r>
      <w:r w:rsidDel="00000000" w:rsidR="00000000" w:rsidRPr="00000000">
        <w:rPr>
          <w:rtl w:val="0"/>
        </w:rPr>
        <w:t xml:space="preserve">. Madrid: McGraw-Hill, 2019.</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[6] PSeInt, “Manual de usuario,” [En línea]. Disponible en: http://pseint.sourceforge.net. [Accedido: 3-sept.-2025].</w:t>
      </w:r>
      <w:r w:rsidDel="00000000" w:rsidR="00000000" w:rsidRPr="00000000">
        <w:rPr>
          <w:rtl w:val="0"/>
        </w:rPr>
      </w:r>
    </w:p>
    <w:p w:rsidR="00000000" w:rsidDel="00000000" w:rsidP="00000000" w:rsidRDefault="00000000" w:rsidRPr="00000000" w14:paraId="000000A4">
      <w:pPr>
        <w:jc w:val="both"/>
        <w:rP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vertAlign w:val="baseline"/>
        </w:rPr>
      </w:pPr>
      <w:r w:rsidDel="00000000" w:rsidR="00000000" w:rsidRPr="00000000">
        <w:rPr>
          <w:rtl w:val="0"/>
        </w:rPr>
      </w:r>
    </w:p>
    <w:sectPr>
      <w:headerReference r:id="rId12" w:type="default"/>
      <w:footerReference r:id="rId13" w:type="default"/>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Symbo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A6">
      <w:pPr>
        <w:jc w:val="both"/>
        <w:rPr>
          <w:rFonts w:ascii="Times New Roman" w:cs="Times New Roman" w:eastAsia="Times New Roman" w:hAnsi="Times New Roman"/>
          <w:b w:val="0"/>
          <w:i w:val="0"/>
          <w:smallCaps w:val="0"/>
          <w:strike w:val="0"/>
          <w:color w:val="ff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vertAlign w:val="baseline"/>
          <w:rtl w:val="0"/>
        </w:rPr>
        <w:t xml:space="preserve">Documento recibido el 9 de octubre de 2001. (0</w:t>
      </w:r>
      <w:r w:rsidDel="00000000" w:rsidR="00000000" w:rsidRPr="00000000">
        <w:rPr>
          <w:sz w:val="16"/>
          <w:szCs w:val="16"/>
          <w:rtl w:val="0"/>
        </w:rPr>
        <w:t xml:space="preserve">3/09/2025</w:t>
      </w:r>
      <w:r w:rsidDel="00000000" w:rsidR="00000000" w:rsidRPr="00000000">
        <w:rPr>
          <w:sz w:val="16"/>
          <w:szCs w:val="16"/>
          <w:vertAlign w:val="baseline"/>
          <w:rtl w:val="0"/>
        </w:rPr>
        <w:t xml:space="preserve">.) Este trabajo fue apoyado en parte por </w:t>
      </w:r>
      <w:r w:rsidDel="00000000" w:rsidR="00000000" w:rsidRPr="00000000">
        <w:rPr>
          <w:sz w:val="16"/>
          <w:szCs w:val="16"/>
          <w:rtl w:val="0"/>
        </w:rPr>
        <w:t xml:space="preserve">parte de la universidad Unisangil</w:t>
      </w:r>
      <w:r w:rsidDel="00000000" w:rsidR="00000000" w:rsidRPr="00000000">
        <w:rPr>
          <w:sz w:val="16"/>
          <w:szCs w:val="16"/>
          <w:vertAlign w:val="baseline"/>
          <w:rtl w:val="0"/>
        </w:rPr>
        <w:t xml:space="preserve"> (</w:t>
      </w:r>
      <w:r w:rsidDel="00000000" w:rsidR="00000000" w:rsidRPr="00000000">
        <w:rPr>
          <w:sz w:val="16"/>
          <w:szCs w:val="16"/>
          <w:rtl w:val="0"/>
        </w:rPr>
        <w:t xml:space="preserve">Proyectos de ingeniería en sistemas).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ind w:right="360"/>
      <w:jc w:val="center"/>
      <w:rPr>
        <w:vertAlign w:val="baseline"/>
      </w:rPr>
    </w:pPr>
    <w:r w:rsidDel="00000000" w:rsidR="00000000" w:rsidRPr="00000000">
      <w:rPr>
        <w:rtl w:val="0"/>
      </w:rPr>
      <w:t xml:space="preserve">IEEE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abstractNum w:abstractNumId="3">
    <w:lvl w:ilvl="0">
      <w:start w:val="1"/>
      <w:numFmt w:val="lowerLetter"/>
      <w:lvlText w:val="%1)"/>
      <w:lvlJc w:val="left"/>
      <w:pPr>
        <w:ind w:left="922" w:hanging="360"/>
      </w:pPr>
      <w:rPr>
        <w:vertAlign w:val="baseline"/>
      </w:rPr>
    </w:lvl>
    <w:lvl w:ilvl="1">
      <w:start w:val="1"/>
      <w:numFmt w:val="lowerLetter"/>
      <w:lvlText w:val="%2."/>
      <w:lvlJc w:val="left"/>
      <w:pPr>
        <w:ind w:left="1642" w:hanging="360"/>
      </w:pPr>
      <w:rPr>
        <w:vertAlign w:val="baseline"/>
      </w:rPr>
    </w:lvl>
    <w:lvl w:ilvl="2">
      <w:start w:val="1"/>
      <w:numFmt w:val="lowerRoman"/>
      <w:lvlText w:val="%3."/>
      <w:lvlJc w:val="right"/>
      <w:pPr>
        <w:ind w:left="2362" w:hanging="180"/>
      </w:pPr>
      <w:rPr>
        <w:vertAlign w:val="baseline"/>
      </w:rPr>
    </w:lvl>
    <w:lvl w:ilvl="3">
      <w:start w:val="1"/>
      <w:numFmt w:val="decimal"/>
      <w:lvlText w:val="%4."/>
      <w:lvlJc w:val="left"/>
      <w:pPr>
        <w:ind w:left="3082" w:hanging="360"/>
      </w:pPr>
      <w:rPr>
        <w:vertAlign w:val="baseline"/>
      </w:rPr>
    </w:lvl>
    <w:lvl w:ilvl="4">
      <w:start w:val="1"/>
      <w:numFmt w:val="lowerLetter"/>
      <w:lvlText w:val="%5."/>
      <w:lvlJc w:val="left"/>
      <w:pPr>
        <w:ind w:left="3802" w:hanging="360"/>
      </w:pPr>
      <w:rPr>
        <w:vertAlign w:val="baseline"/>
      </w:rPr>
    </w:lvl>
    <w:lvl w:ilvl="5">
      <w:start w:val="1"/>
      <w:numFmt w:val="lowerRoman"/>
      <w:lvlText w:val="%6."/>
      <w:lvlJc w:val="right"/>
      <w:pPr>
        <w:ind w:left="4522" w:hanging="180"/>
      </w:pPr>
      <w:rPr>
        <w:vertAlign w:val="baseline"/>
      </w:rPr>
    </w:lvl>
    <w:lvl w:ilvl="6">
      <w:start w:val="1"/>
      <w:numFmt w:val="decimal"/>
      <w:lvlText w:val="%7."/>
      <w:lvlJc w:val="left"/>
      <w:pPr>
        <w:ind w:left="5242" w:hanging="360"/>
      </w:pPr>
      <w:rPr>
        <w:vertAlign w:val="baseline"/>
      </w:rPr>
    </w:lvl>
    <w:lvl w:ilvl="7">
      <w:start w:val="1"/>
      <w:numFmt w:val="lowerLetter"/>
      <w:lvlText w:val="%8."/>
      <w:lvlJc w:val="left"/>
      <w:pPr>
        <w:ind w:left="5962" w:hanging="360"/>
      </w:pPr>
      <w:rPr>
        <w:vertAlign w:val="baseline"/>
      </w:rPr>
    </w:lvl>
    <w:lvl w:ilvl="8">
      <w:start w:val="1"/>
      <w:numFmt w:val="lowerRoman"/>
      <w:lvlText w:val="%9."/>
      <w:lvlJc w:val="right"/>
      <w:pPr>
        <w:ind w:left="6682" w:hanging="180"/>
      </w:pPr>
      <w:rPr>
        <w:vertAlign w:val="baseline"/>
      </w:rPr>
    </w:lvl>
  </w:abstractNum>
  <w:abstractNum w:abstractNumId="4">
    <w:lvl w:ilvl="0">
      <w:start w:val="1"/>
      <w:numFmt w:val="bullet"/>
      <w:lvlText w:val="-"/>
      <w:lvlJc w:val="left"/>
      <w:pPr>
        <w:ind w:left="922" w:hanging="360"/>
      </w:pPr>
      <w:rPr>
        <w:rFonts w:ascii="Times New Roman" w:cs="Times New Roman" w:eastAsia="Times New Roman" w:hAnsi="Times New Roman"/>
        <w:vertAlign w:val="baseline"/>
      </w:rPr>
    </w:lvl>
    <w:lvl w:ilvl="1">
      <w:start w:val="1"/>
      <w:numFmt w:val="bullet"/>
      <w:lvlText w:val="o"/>
      <w:lvlJc w:val="left"/>
      <w:pPr>
        <w:ind w:left="1642" w:hanging="360"/>
      </w:pPr>
      <w:rPr>
        <w:rFonts w:ascii="Courier New" w:cs="Courier New" w:eastAsia="Courier New" w:hAnsi="Courier New"/>
        <w:vertAlign w:val="baseline"/>
      </w:rPr>
    </w:lvl>
    <w:lvl w:ilvl="2">
      <w:start w:val="1"/>
      <w:numFmt w:val="bullet"/>
      <w:lvlText w:val="▪"/>
      <w:lvlJc w:val="left"/>
      <w:pPr>
        <w:ind w:left="2362" w:hanging="360"/>
      </w:pPr>
      <w:rPr>
        <w:rFonts w:ascii="Noto Sans Symbols" w:cs="Noto Sans Symbols" w:eastAsia="Noto Sans Symbols" w:hAnsi="Noto Sans Symbols"/>
        <w:vertAlign w:val="baseline"/>
      </w:rPr>
    </w:lvl>
    <w:lvl w:ilvl="3">
      <w:start w:val="1"/>
      <w:numFmt w:val="bullet"/>
      <w:lvlText w:val="●"/>
      <w:lvlJc w:val="left"/>
      <w:pPr>
        <w:ind w:left="3082" w:hanging="360"/>
      </w:pPr>
      <w:rPr>
        <w:rFonts w:ascii="Noto Sans Symbols" w:cs="Noto Sans Symbols" w:eastAsia="Noto Sans Symbols" w:hAnsi="Noto Sans Symbols"/>
        <w:vertAlign w:val="baseline"/>
      </w:rPr>
    </w:lvl>
    <w:lvl w:ilvl="4">
      <w:start w:val="1"/>
      <w:numFmt w:val="bullet"/>
      <w:lvlText w:val="o"/>
      <w:lvlJc w:val="left"/>
      <w:pPr>
        <w:ind w:left="3802" w:hanging="360"/>
      </w:pPr>
      <w:rPr>
        <w:rFonts w:ascii="Courier New" w:cs="Courier New" w:eastAsia="Courier New" w:hAnsi="Courier New"/>
        <w:vertAlign w:val="baseline"/>
      </w:rPr>
    </w:lvl>
    <w:lvl w:ilvl="5">
      <w:start w:val="1"/>
      <w:numFmt w:val="bullet"/>
      <w:lvlText w:val="▪"/>
      <w:lvlJc w:val="left"/>
      <w:pPr>
        <w:ind w:left="4522" w:hanging="360"/>
      </w:pPr>
      <w:rPr>
        <w:rFonts w:ascii="Noto Sans Symbols" w:cs="Noto Sans Symbols" w:eastAsia="Noto Sans Symbols" w:hAnsi="Noto Sans Symbols"/>
        <w:vertAlign w:val="baseline"/>
      </w:rPr>
    </w:lvl>
    <w:lvl w:ilvl="6">
      <w:start w:val="1"/>
      <w:numFmt w:val="bullet"/>
      <w:lvlText w:val="●"/>
      <w:lvlJc w:val="left"/>
      <w:pPr>
        <w:ind w:left="5242" w:hanging="360"/>
      </w:pPr>
      <w:rPr>
        <w:rFonts w:ascii="Noto Sans Symbols" w:cs="Noto Sans Symbols" w:eastAsia="Noto Sans Symbols" w:hAnsi="Noto Sans Symbols"/>
        <w:vertAlign w:val="baseline"/>
      </w:rPr>
    </w:lvl>
    <w:lvl w:ilvl="7">
      <w:start w:val="1"/>
      <w:numFmt w:val="bullet"/>
      <w:lvlText w:val="o"/>
      <w:lvlJc w:val="left"/>
      <w:pPr>
        <w:ind w:left="5962" w:hanging="360"/>
      </w:pPr>
      <w:rPr>
        <w:rFonts w:ascii="Courier New" w:cs="Courier New" w:eastAsia="Courier New" w:hAnsi="Courier New"/>
        <w:vertAlign w:val="baseline"/>
      </w:rPr>
    </w:lvl>
    <w:lvl w:ilvl="8">
      <w:start w:val="1"/>
      <w:numFmt w:val="bullet"/>
      <w:lvlText w:val="▪"/>
      <w:lvlJc w:val="left"/>
      <w:pPr>
        <w:ind w:left="6682"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922" w:hanging="360"/>
      </w:pPr>
      <w:rPr>
        <w:vertAlign w:val="baseline"/>
      </w:rPr>
    </w:lvl>
    <w:lvl w:ilvl="1">
      <w:start w:val="1"/>
      <w:numFmt w:val="lowerLetter"/>
      <w:lvlText w:val="%2."/>
      <w:lvlJc w:val="left"/>
      <w:pPr>
        <w:ind w:left="1642" w:hanging="360"/>
      </w:pPr>
      <w:rPr>
        <w:vertAlign w:val="baseline"/>
      </w:rPr>
    </w:lvl>
    <w:lvl w:ilvl="2">
      <w:start w:val="1"/>
      <w:numFmt w:val="lowerRoman"/>
      <w:lvlText w:val="%3."/>
      <w:lvlJc w:val="right"/>
      <w:pPr>
        <w:ind w:left="2362" w:hanging="180"/>
      </w:pPr>
      <w:rPr>
        <w:vertAlign w:val="baseline"/>
      </w:rPr>
    </w:lvl>
    <w:lvl w:ilvl="3">
      <w:start w:val="1"/>
      <w:numFmt w:val="decimal"/>
      <w:lvlText w:val="%4."/>
      <w:lvlJc w:val="left"/>
      <w:pPr>
        <w:ind w:left="3082" w:hanging="360"/>
      </w:pPr>
      <w:rPr>
        <w:vertAlign w:val="baseline"/>
      </w:rPr>
    </w:lvl>
    <w:lvl w:ilvl="4">
      <w:start w:val="1"/>
      <w:numFmt w:val="lowerLetter"/>
      <w:lvlText w:val="%5."/>
      <w:lvlJc w:val="left"/>
      <w:pPr>
        <w:ind w:left="3802" w:hanging="360"/>
      </w:pPr>
      <w:rPr>
        <w:vertAlign w:val="baseline"/>
      </w:rPr>
    </w:lvl>
    <w:lvl w:ilvl="5">
      <w:start w:val="1"/>
      <w:numFmt w:val="lowerRoman"/>
      <w:lvlText w:val="%6."/>
      <w:lvlJc w:val="right"/>
      <w:pPr>
        <w:ind w:left="4522" w:hanging="180"/>
      </w:pPr>
      <w:rPr>
        <w:vertAlign w:val="baseline"/>
      </w:rPr>
    </w:lvl>
    <w:lvl w:ilvl="6">
      <w:start w:val="1"/>
      <w:numFmt w:val="decimal"/>
      <w:lvlText w:val="%7."/>
      <w:lvlJc w:val="left"/>
      <w:pPr>
        <w:ind w:left="5242" w:hanging="360"/>
      </w:pPr>
      <w:rPr>
        <w:vertAlign w:val="baseline"/>
      </w:rPr>
    </w:lvl>
    <w:lvl w:ilvl="7">
      <w:start w:val="1"/>
      <w:numFmt w:val="lowerLetter"/>
      <w:lvlText w:val="%8."/>
      <w:lvlJc w:val="left"/>
      <w:pPr>
        <w:ind w:left="5962" w:hanging="360"/>
      </w:pPr>
      <w:rPr>
        <w:vertAlign w:val="baseline"/>
      </w:rPr>
    </w:lvl>
    <w:lvl w:ilvl="8">
      <w:start w:val="1"/>
      <w:numFmt w:val="lowerRoman"/>
      <w:lvlText w:val="%9."/>
      <w:lvlJc w:val="right"/>
      <w:pPr>
        <w:ind w:left="6682" w:hanging="180"/>
      </w:pPr>
      <w:rPr>
        <w:vertAlign w:val="baseline"/>
      </w:rPr>
    </w:lvl>
  </w:abstractNum>
  <w:abstractNum w:abstractNumId="6">
    <w:lvl w:ilvl="0">
      <w:start w:val="1"/>
      <w:numFmt w:val="lowerRoman"/>
      <w:lvlText w:val="%1."/>
      <w:lvlJc w:val="right"/>
      <w:pPr>
        <w:ind w:left="1642" w:hanging="360"/>
      </w:pPr>
      <w:rPr>
        <w:vertAlign w:val="baseline"/>
      </w:rPr>
    </w:lvl>
    <w:lvl w:ilvl="1">
      <w:start w:val="1"/>
      <w:numFmt w:val="lowerLetter"/>
      <w:lvlText w:val="%2."/>
      <w:lvlJc w:val="left"/>
      <w:pPr>
        <w:ind w:left="2362" w:hanging="360"/>
      </w:pPr>
      <w:rPr>
        <w:vertAlign w:val="baseline"/>
      </w:rPr>
    </w:lvl>
    <w:lvl w:ilvl="2">
      <w:start w:val="1"/>
      <w:numFmt w:val="lowerRoman"/>
      <w:lvlText w:val="%3."/>
      <w:lvlJc w:val="right"/>
      <w:pPr>
        <w:ind w:left="3082" w:hanging="180"/>
      </w:pPr>
      <w:rPr>
        <w:vertAlign w:val="baseline"/>
      </w:rPr>
    </w:lvl>
    <w:lvl w:ilvl="3">
      <w:start w:val="1"/>
      <w:numFmt w:val="decimal"/>
      <w:lvlText w:val="%4."/>
      <w:lvlJc w:val="left"/>
      <w:pPr>
        <w:ind w:left="3802" w:hanging="360"/>
      </w:pPr>
      <w:rPr>
        <w:vertAlign w:val="baseline"/>
      </w:rPr>
    </w:lvl>
    <w:lvl w:ilvl="4">
      <w:start w:val="1"/>
      <w:numFmt w:val="lowerLetter"/>
      <w:lvlText w:val="%5."/>
      <w:lvlJc w:val="left"/>
      <w:pPr>
        <w:ind w:left="4522" w:hanging="360"/>
      </w:pPr>
      <w:rPr>
        <w:vertAlign w:val="baseline"/>
      </w:rPr>
    </w:lvl>
    <w:lvl w:ilvl="5">
      <w:start w:val="1"/>
      <w:numFmt w:val="lowerRoman"/>
      <w:lvlText w:val="%6."/>
      <w:lvlJc w:val="right"/>
      <w:pPr>
        <w:ind w:left="5242" w:hanging="180"/>
      </w:pPr>
      <w:rPr>
        <w:vertAlign w:val="baseline"/>
      </w:rPr>
    </w:lvl>
    <w:lvl w:ilvl="6">
      <w:start w:val="1"/>
      <w:numFmt w:val="decimal"/>
      <w:lvlText w:val="%7."/>
      <w:lvlJc w:val="left"/>
      <w:pPr>
        <w:ind w:left="5962" w:hanging="360"/>
      </w:pPr>
      <w:rPr>
        <w:vertAlign w:val="baseline"/>
      </w:rPr>
    </w:lvl>
    <w:lvl w:ilvl="7">
      <w:start w:val="1"/>
      <w:numFmt w:val="lowerLetter"/>
      <w:lvlText w:val="%8."/>
      <w:lvlJc w:val="left"/>
      <w:pPr>
        <w:ind w:left="6682" w:hanging="360"/>
      </w:pPr>
      <w:rPr>
        <w:vertAlign w:val="baseline"/>
      </w:rPr>
    </w:lvl>
    <w:lvl w:ilvl="8">
      <w:start w:val="1"/>
      <w:numFmt w:val="lowerRoman"/>
      <w:lvlText w:val="%9."/>
      <w:lvlJc w:val="right"/>
      <w:pPr>
        <w:ind w:left="7402" w:hanging="180"/>
      </w:pPr>
      <w:rPr>
        <w:vertAlign w:val="baseline"/>
      </w:rPr>
    </w:lvl>
  </w:abstractNum>
  <w:abstractNum w:abstractNumId="7">
    <w:lvl w:ilvl="0">
      <w:start w:val="1"/>
      <w:numFmt w:val="lowerRoman"/>
      <w:lvlText w:val="%1."/>
      <w:lvlJc w:val="right"/>
      <w:pPr>
        <w:ind w:left="1344" w:hanging="360"/>
      </w:pPr>
      <w:rPr>
        <w:vertAlign w:val="baseline"/>
      </w:rPr>
    </w:lvl>
    <w:lvl w:ilvl="1">
      <w:start w:val="1"/>
      <w:numFmt w:val="lowerLetter"/>
      <w:lvlText w:val="%2."/>
      <w:lvlJc w:val="left"/>
      <w:pPr>
        <w:ind w:left="2064" w:hanging="360"/>
      </w:pPr>
      <w:rPr>
        <w:vertAlign w:val="baseline"/>
      </w:rPr>
    </w:lvl>
    <w:lvl w:ilvl="2">
      <w:start w:val="1"/>
      <w:numFmt w:val="lowerRoman"/>
      <w:lvlText w:val="%3."/>
      <w:lvlJc w:val="right"/>
      <w:pPr>
        <w:ind w:left="2784" w:hanging="180"/>
      </w:pPr>
      <w:rPr>
        <w:vertAlign w:val="baseline"/>
      </w:rPr>
    </w:lvl>
    <w:lvl w:ilvl="3">
      <w:start w:val="1"/>
      <w:numFmt w:val="decimal"/>
      <w:lvlText w:val="%4."/>
      <w:lvlJc w:val="left"/>
      <w:pPr>
        <w:ind w:left="3504" w:hanging="360"/>
      </w:pPr>
      <w:rPr>
        <w:vertAlign w:val="baseline"/>
      </w:rPr>
    </w:lvl>
    <w:lvl w:ilvl="4">
      <w:start w:val="1"/>
      <w:numFmt w:val="lowerLetter"/>
      <w:lvlText w:val="%5."/>
      <w:lvlJc w:val="left"/>
      <w:pPr>
        <w:ind w:left="4224" w:hanging="360"/>
      </w:pPr>
      <w:rPr>
        <w:vertAlign w:val="baseline"/>
      </w:rPr>
    </w:lvl>
    <w:lvl w:ilvl="5">
      <w:start w:val="1"/>
      <w:numFmt w:val="lowerRoman"/>
      <w:lvlText w:val="%6."/>
      <w:lvlJc w:val="right"/>
      <w:pPr>
        <w:ind w:left="4944" w:hanging="180"/>
      </w:pPr>
      <w:rPr>
        <w:vertAlign w:val="baseline"/>
      </w:rPr>
    </w:lvl>
    <w:lvl w:ilvl="6">
      <w:start w:val="1"/>
      <w:numFmt w:val="decimal"/>
      <w:lvlText w:val="%7."/>
      <w:lvlJc w:val="left"/>
      <w:pPr>
        <w:ind w:left="5664" w:hanging="360"/>
      </w:pPr>
      <w:rPr>
        <w:vertAlign w:val="baseline"/>
      </w:rPr>
    </w:lvl>
    <w:lvl w:ilvl="7">
      <w:start w:val="1"/>
      <w:numFmt w:val="lowerLetter"/>
      <w:lvlText w:val="%8."/>
      <w:lvlJc w:val="left"/>
      <w:pPr>
        <w:ind w:left="6384" w:hanging="360"/>
      </w:pPr>
      <w:rPr>
        <w:vertAlign w:val="baseline"/>
      </w:rPr>
    </w:lvl>
    <w:lvl w:ilvl="8">
      <w:start w:val="1"/>
      <w:numFmt w:val="lowerRoman"/>
      <w:lvlText w:val="%9."/>
      <w:lvlJc w:val="right"/>
      <w:pPr>
        <w:ind w:left="7104"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CO"/>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Título1">
    <w:name w:val="Título 1"/>
    <w:basedOn w:val="Normal"/>
    <w:next w:val="Normal"/>
    <w:autoRedefine w:val="0"/>
    <w:hidden w:val="0"/>
    <w:qFormat w:val="0"/>
    <w:pPr>
      <w:keepNext w:val="1"/>
      <w:numPr>
        <w:ilvl w:val="0"/>
        <w:numId w:val="1"/>
      </w:numPr>
      <w:suppressAutoHyphens w:val="1"/>
      <w:autoSpaceDE w:val="0"/>
      <w:autoSpaceDN w:val="0"/>
      <w:spacing w:after="80" w:before="240" w:line="1" w:lineRule="atLeast"/>
      <w:ind w:leftChars="-1" w:rightChars="0" w:firstLineChars="-1"/>
      <w:jc w:val="center"/>
      <w:textDirection w:val="btLr"/>
      <w:textAlignment w:val="top"/>
      <w:outlineLvl w:val="0"/>
    </w:pPr>
    <w:rPr>
      <w:rFonts w:ascii="Times New Roman" w:eastAsia="Times New Roman" w:hAnsi="Times New Roman"/>
      <w:smallCaps w:val="1"/>
      <w:w w:val="100"/>
      <w:kern w:val="28"/>
      <w:position w:val="-1"/>
      <w:effect w:val="none"/>
      <w:vertAlign w:val="baseline"/>
      <w:cs w:val="0"/>
      <w:em w:val="none"/>
      <w:lang w:bidi="ar-SA" w:eastAsia="en-US" w:val="en-US"/>
    </w:rPr>
  </w:style>
  <w:style w:type="paragraph" w:styleId="Título2">
    <w:name w:val="Título 2"/>
    <w:basedOn w:val="Normal"/>
    <w:next w:val="Normal"/>
    <w:autoRedefine w:val="0"/>
    <w:hidden w:val="0"/>
    <w:qFormat w:val="0"/>
    <w:pPr>
      <w:keepNext w:val="1"/>
      <w:numPr>
        <w:ilvl w:val="1"/>
        <w:numId w:val="1"/>
      </w:numPr>
      <w:suppressAutoHyphens w:val="1"/>
      <w:autoSpaceDE w:val="0"/>
      <w:autoSpaceDN w:val="0"/>
      <w:spacing w:after="60" w:before="120" w:line="1" w:lineRule="atLeast"/>
      <w:ind w:left="144" w:leftChars="-1" w:rightChars="0" w:firstLineChars="-1"/>
      <w:textDirection w:val="btLr"/>
      <w:textAlignment w:val="top"/>
      <w:outlineLvl w:val="1"/>
    </w:pPr>
    <w:rPr>
      <w:rFonts w:ascii="Times New Roman" w:eastAsia="Times New Roman" w:hAnsi="Times New Roman"/>
      <w:i w:val="1"/>
      <w:iCs w:val="1"/>
      <w:w w:val="100"/>
      <w:position w:val="-1"/>
      <w:effect w:val="none"/>
      <w:vertAlign w:val="baseline"/>
      <w:cs w:val="0"/>
      <w:em w:val="none"/>
      <w:lang w:bidi="ar-SA" w:eastAsia="en-US" w:val="en-US"/>
    </w:rPr>
  </w:style>
  <w:style w:type="paragraph" w:styleId="Título3">
    <w:name w:val="Título 3"/>
    <w:basedOn w:val="Normal"/>
    <w:next w:val="Normal"/>
    <w:autoRedefine w:val="0"/>
    <w:hidden w:val="0"/>
    <w:qFormat w:val="0"/>
    <w:pPr>
      <w:keepNext w:val="1"/>
      <w:numPr>
        <w:ilvl w:val="2"/>
        <w:numId w:val="1"/>
      </w:numPr>
      <w:suppressAutoHyphens w:val="1"/>
      <w:autoSpaceDE w:val="0"/>
      <w:autoSpaceDN w:val="0"/>
      <w:spacing w:line="1" w:lineRule="atLeast"/>
      <w:ind w:left="288" w:leftChars="-1" w:rightChars="0" w:firstLineChars="-1"/>
      <w:textDirection w:val="btLr"/>
      <w:textAlignment w:val="top"/>
      <w:outlineLvl w:val="2"/>
    </w:pPr>
    <w:rPr>
      <w:rFonts w:ascii="Times New Roman" w:eastAsia="Times New Roman" w:hAnsi="Times New Roman"/>
      <w:i w:val="1"/>
      <w:iCs w:val="1"/>
      <w:w w:val="100"/>
      <w:position w:val="-1"/>
      <w:effect w:val="none"/>
      <w:vertAlign w:val="baseline"/>
      <w:cs w:val="0"/>
      <w:em w:val="none"/>
      <w:lang w:bidi="ar-SA" w:eastAsia="en-US" w:val="en-US"/>
    </w:rPr>
  </w:style>
  <w:style w:type="paragraph" w:styleId="Título4">
    <w:name w:val="Título 4"/>
    <w:basedOn w:val="Normal"/>
    <w:next w:val="Normal"/>
    <w:autoRedefine w:val="0"/>
    <w:hidden w:val="0"/>
    <w:qFormat w:val="0"/>
    <w:pPr>
      <w:keepNext w:val="1"/>
      <w:numPr>
        <w:ilvl w:val="3"/>
        <w:numId w:val="1"/>
      </w:numPr>
      <w:suppressAutoHyphens w:val="1"/>
      <w:autoSpaceDE w:val="0"/>
      <w:autoSpaceDN w:val="0"/>
      <w:spacing w:after="60" w:before="240" w:line="1" w:lineRule="atLeast"/>
      <w:ind w:leftChars="-1" w:rightChars="0" w:firstLineChars="-1"/>
      <w:textDirection w:val="btLr"/>
      <w:textAlignment w:val="top"/>
      <w:outlineLvl w:val="3"/>
    </w:pPr>
    <w:rPr>
      <w:rFonts w:ascii="Times New Roman" w:eastAsia="Times New Roman" w:hAnsi="Times New Roman"/>
      <w:i w:val="1"/>
      <w:iCs w:val="1"/>
      <w:w w:val="100"/>
      <w:position w:val="-1"/>
      <w:sz w:val="18"/>
      <w:szCs w:val="18"/>
      <w:effect w:val="none"/>
      <w:vertAlign w:val="baseline"/>
      <w:cs w:val="0"/>
      <w:em w:val="none"/>
      <w:lang w:bidi="ar-SA" w:eastAsia="en-US" w:val="en-US"/>
    </w:rPr>
  </w:style>
  <w:style w:type="paragraph" w:styleId="Título5">
    <w:name w:val="Título 5"/>
    <w:basedOn w:val="Normal"/>
    <w:next w:val="Normal"/>
    <w:autoRedefine w:val="0"/>
    <w:hidden w:val="0"/>
    <w:qFormat w:val="0"/>
    <w:pPr>
      <w:numPr>
        <w:ilvl w:val="4"/>
        <w:numId w:val="1"/>
      </w:numPr>
      <w:suppressAutoHyphens w:val="1"/>
      <w:autoSpaceDE w:val="0"/>
      <w:autoSpaceDN w:val="0"/>
      <w:spacing w:after="60" w:before="240" w:line="1" w:lineRule="atLeast"/>
      <w:ind w:leftChars="-1" w:rightChars="0" w:firstLineChars="-1"/>
      <w:textDirection w:val="btLr"/>
      <w:textAlignment w:val="top"/>
      <w:outlineLvl w:val="4"/>
    </w:pPr>
    <w:rPr>
      <w:rFonts w:ascii="Times New Roman" w:eastAsia="Times New Roman" w:hAnsi="Times New Roman"/>
      <w:w w:val="100"/>
      <w:position w:val="-1"/>
      <w:sz w:val="18"/>
      <w:szCs w:val="18"/>
      <w:effect w:val="none"/>
      <w:vertAlign w:val="baseline"/>
      <w:cs w:val="0"/>
      <w:em w:val="none"/>
      <w:lang w:bidi="ar-SA" w:eastAsia="en-US" w:val="en-US"/>
    </w:rPr>
  </w:style>
  <w:style w:type="paragraph" w:styleId="Título6">
    <w:name w:val="Título 6"/>
    <w:basedOn w:val="Normal"/>
    <w:next w:val="Normal"/>
    <w:autoRedefine w:val="0"/>
    <w:hidden w:val="0"/>
    <w:qFormat w:val="0"/>
    <w:pPr>
      <w:numPr>
        <w:ilvl w:val="5"/>
        <w:numId w:val="1"/>
      </w:numPr>
      <w:suppressAutoHyphens w:val="1"/>
      <w:autoSpaceDE w:val="0"/>
      <w:autoSpaceDN w:val="0"/>
      <w:spacing w:after="60" w:before="240" w:line="1" w:lineRule="atLeast"/>
      <w:ind w:leftChars="-1" w:rightChars="0" w:firstLineChars="-1"/>
      <w:textDirection w:val="btLr"/>
      <w:textAlignment w:val="top"/>
      <w:outlineLvl w:val="5"/>
    </w:pPr>
    <w:rPr>
      <w:rFonts w:ascii="Times New Roman" w:eastAsia="Times New Roman" w:hAnsi="Times New Roman"/>
      <w:i w:val="1"/>
      <w:iCs w:val="1"/>
      <w:w w:val="100"/>
      <w:position w:val="-1"/>
      <w:sz w:val="16"/>
      <w:szCs w:val="16"/>
      <w:effect w:val="none"/>
      <w:vertAlign w:val="baseline"/>
      <w:cs w:val="0"/>
      <w:em w:val="none"/>
      <w:lang w:bidi="ar-SA" w:eastAsia="en-US" w:val="en-US"/>
    </w:rPr>
  </w:style>
  <w:style w:type="paragraph" w:styleId="Título7">
    <w:name w:val="Título 7"/>
    <w:basedOn w:val="Normal"/>
    <w:next w:val="Normal"/>
    <w:autoRedefine w:val="0"/>
    <w:hidden w:val="0"/>
    <w:qFormat w:val="0"/>
    <w:pPr>
      <w:numPr>
        <w:ilvl w:val="6"/>
        <w:numId w:val="1"/>
      </w:numPr>
      <w:suppressAutoHyphens w:val="1"/>
      <w:autoSpaceDE w:val="0"/>
      <w:autoSpaceDN w:val="0"/>
      <w:spacing w:after="60" w:before="240" w:line="1" w:lineRule="atLeast"/>
      <w:ind w:leftChars="-1" w:rightChars="0" w:firstLineChars="-1"/>
      <w:textDirection w:val="btLr"/>
      <w:textAlignment w:val="top"/>
      <w:outlineLvl w:val="6"/>
    </w:pPr>
    <w:rPr>
      <w:rFonts w:ascii="Times New Roman" w:eastAsia="Times New Roman" w:hAnsi="Times New Roman"/>
      <w:w w:val="100"/>
      <w:position w:val="-1"/>
      <w:sz w:val="16"/>
      <w:szCs w:val="16"/>
      <w:effect w:val="none"/>
      <w:vertAlign w:val="baseline"/>
      <w:cs w:val="0"/>
      <w:em w:val="none"/>
      <w:lang w:bidi="ar-SA" w:eastAsia="en-US" w:val="en-US"/>
    </w:rPr>
  </w:style>
  <w:style w:type="paragraph" w:styleId="Título8">
    <w:name w:val="Título 8"/>
    <w:basedOn w:val="Normal"/>
    <w:next w:val="Normal"/>
    <w:autoRedefine w:val="0"/>
    <w:hidden w:val="0"/>
    <w:qFormat w:val="0"/>
    <w:pPr>
      <w:numPr>
        <w:ilvl w:val="7"/>
        <w:numId w:val="1"/>
      </w:numPr>
      <w:suppressAutoHyphens w:val="1"/>
      <w:autoSpaceDE w:val="0"/>
      <w:autoSpaceDN w:val="0"/>
      <w:spacing w:after="60" w:before="240" w:line="1" w:lineRule="atLeast"/>
      <w:ind w:leftChars="-1" w:rightChars="0" w:firstLineChars="-1"/>
      <w:textDirection w:val="btLr"/>
      <w:textAlignment w:val="top"/>
      <w:outlineLvl w:val="7"/>
    </w:pPr>
    <w:rPr>
      <w:rFonts w:ascii="Times New Roman" w:eastAsia="Times New Roman" w:hAnsi="Times New Roman"/>
      <w:i w:val="1"/>
      <w:iCs w:val="1"/>
      <w:w w:val="100"/>
      <w:position w:val="-1"/>
      <w:sz w:val="16"/>
      <w:szCs w:val="16"/>
      <w:effect w:val="none"/>
      <w:vertAlign w:val="baseline"/>
      <w:cs w:val="0"/>
      <w:em w:val="none"/>
      <w:lang w:bidi="ar-SA" w:eastAsia="en-US" w:val="en-US"/>
    </w:rPr>
  </w:style>
  <w:style w:type="paragraph" w:styleId="Título9">
    <w:name w:val="Título 9"/>
    <w:basedOn w:val="Normal"/>
    <w:next w:val="Normal"/>
    <w:autoRedefine w:val="0"/>
    <w:hidden w:val="0"/>
    <w:qFormat w:val="0"/>
    <w:pPr>
      <w:numPr>
        <w:ilvl w:val="8"/>
        <w:numId w:val="1"/>
      </w:numPr>
      <w:suppressAutoHyphens w:val="1"/>
      <w:autoSpaceDE w:val="0"/>
      <w:autoSpaceDN w:val="0"/>
      <w:spacing w:after="60" w:before="240" w:line="1" w:lineRule="atLeast"/>
      <w:ind w:leftChars="-1" w:rightChars="0" w:firstLineChars="-1"/>
      <w:textDirection w:val="btLr"/>
      <w:textAlignment w:val="top"/>
      <w:outlineLvl w:val="8"/>
    </w:pPr>
    <w:rPr>
      <w:rFonts w:ascii="Times New Roman" w:eastAsia="Times New Roman" w:hAnsi="Times New Roman"/>
      <w:w w:val="100"/>
      <w:position w:val="-1"/>
      <w:sz w:val="16"/>
      <w:szCs w:val="16"/>
      <w:effect w:val="none"/>
      <w:vertAlign w:val="baseline"/>
      <w:cs w:val="0"/>
      <w:em w:val="none"/>
      <w:lang w:bidi="ar-SA" w:eastAsia="en-US" w:val="en-U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character" w:styleId="Título1Car">
    <w:name w:val="Título 1 Car"/>
    <w:next w:val="Título1Car"/>
    <w:autoRedefine w:val="0"/>
    <w:hidden w:val="0"/>
    <w:qFormat w:val="0"/>
    <w:rPr>
      <w:rFonts w:ascii="Times New Roman" w:cs="Times New Roman" w:eastAsia="Times New Roman" w:hAnsi="Times New Roman"/>
      <w:smallCaps w:val="1"/>
      <w:w w:val="100"/>
      <w:kern w:val="28"/>
      <w:position w:val="-1"/>
      <w:sz w:val="20"/>
      <w:szCs w:val="20"/>
      <w:effect w:val="none"/>
      <w:vertAlign w:val="baseline"/>
      <w:cs w:val="0"/>
      <w:em w:val="none"/>
      <w:lang w:val="en-US"/>
    </w:rPr>
  </w:style>
  <w:style w:type="character" w:styleId="Título2Car">
    <w:name w:val="Título 2 Car"/>
    <w:next w:val="Título2Car"/>
    <w:autoRedefine w:val="0"/>
    <w:hidden w:val="0"/>
    <w:qFormat w:val="0"/>
    <w:rPr>
      <w:rFonts w:ascii="Times New Roman" w:cs="Times New Roman" w:eastAsia="Times New Roman" w:hAnsi="Times New Roman"/>
      <w:i w:val="1"/>
      <w:iCs w:val="1"/>
      <w:w w:val="100"/>
      <w:position w:val="-1"/>
      <w:sz w:val="20"/>
      <w:szCs w:val="20"/>
      <w:effect w:val="none"/>
      <w:vertAlign w:val="baseline"/>
      <w:cs w:val="0"/>
      <w:em w:val="none"/>
      <w:lang w:val="en-US"/>
    </w:rPr>
  </w:style>
  <w:style w:type="character" w:styleId="Título3Car">
    <w:name w:val="Título 3 Car"/>
    <w:next w:val="Título3Car"/>
    <w:autoRedefine w:val="0"/>
    <w:hidden w:val="0"/>
    <w:qFormat w:val="0"/>
    <w:rPr>
      <w:rFonts w:ascii="Times New Roman" w:cs="Times New Roman" w:eastAsia="Times New Roman" w:hAnsi="Times New Roman"/>
      <w:i w:val="1"/>
      <w:iCs w:val="1"/>
      <w:w w:val="100"/>
      <w:position w:val="-1"/>
      <w:sz w:val="20"/>
      <w:szCs w:val="20"/>
      <w:effect w:val="none"/>
      <w:vertAlign w:val="baseline"/>
      <w:cs w:val="0"/>
      <w:em w:val="none"/>
      <w:lang w:val="en-US"/>
    </w:rPr>
  </w:style>
  <w:style w:type="character" w:styleId="Título4Car">
    <w:name w:val="Título 4 Car"/>
    <w:next w:val="Título4Car"/>
    <w:autoRedefine w:val="0"/>
    <w:hidden w:val="0"/>
    <w:qFormat w:val="0"/>
    <w:rPr>
      <w:rFonts w:ascii="Times New Roman" w:cs="Times New Roman" w:eastAsia="Times New Roman" w:hAnsi="Times New Roman"/>
      <w:i w:val="1"/>
      <w:iCs w:val="1"/>
      <w:w w:val="100"/>
      <w:position w:val="-1"/>
      <w:sz w:val="18"/>
      <w:szCs w:val="18"/>
      <w:effect w:val="none"/>
      <w:vertAlign w:val="baseline"/>
      <w:cs w:val="0"/>
      <w:em w:val="none"/>
      <w:lang w:val="en-US"/>
    </w:rPr>
  </w:style>
  <w:style w:type="character" w:styleId="Título5Car">
    <w:name w:val="Título 5 Car"/>
    <w:next w:val="Título5Car"/>
    <w:autoRedefine w:val="0"/>
    <w:hidden w:val="0"/>
    <w:qFormat w:val="0"/>
    <w:rPr>
      <w:rFonts w:ascii="Times New Roman" w:cs="Times New Roman" w:eastAsia="Times New Roman" w:hAnsi="Times New Roman"/>
      <w:w w:val="100"/>
      <w:position w:val="-1"/>
      <w:sz w:val="18"/>
      <w:szCs w:val="18"/>
      <w:effect w:val="none"/>
      <w:vertAlign w:val="baseline"/>
      <w:cs w:val="0"/>
      <w:em w:val="none"/>
      <w:lang w:val="en-US"/>
    </w:rPr>
  </w:style>
  <w:style w:type="character" w:styleId="Título6Car">
    <w:name w:val="Título 6 Car"/>
    <w:next w:val="Título6Car"/>
    <w:autoRedefine w:val="0"/>
    <w:hidden w:val="0"/>
    <w:qFormat w:val="0"/>
    <w:rPr>
      <w:rFonts w:ascii="Times New Roman" w:cs="Times New Roman" w:eastAsia="Times New Roman" w:hAnsi="Times New Roman"/>
      <w:i w:val="1"/>
      <w:iCs w:val="1"/>
      <w:w w:val="100"/>
      <w:position w:val="-1"/>
      <w:sz w:val="16"/>
      <w:szCs w:val="16"/>
      <w:effect w:val="none"/>
      <w:vertAlign w:val="baseline"/>
      <w:cs w:val="0"/>
      <w:em w:val="none"/>
      <w:lang w:val="en-US"/>
    </w:rPr>
  </w:style>
  <w:style w:type="character" w:styleId="Título7Car">
    <w:name w:val="Título 7 Car"/>
    <w:next w:val="Título7Car"/>
    <w:autoRedefine w:val="0"/>
    <w:hidden w:val="0"/>
    <w:qFormat w:val="0"/>
    <w:rPr>
      <w:rFonts w:ascii="Times New Roman" w:cs="Times New Roman" w:eastAsia="Times New Roman" w:hAnsi="Times New Roman"/>
      <w:w w:val="100"/>
      <w:position w:val="-1"/>
      <w:sz w:val="16"/>
      <w:szCs w:val="16"/>
      <w:effect w:val="none"/>
      <w:vertAlign w:val="baseline"/>
      <w:cs w:val="0"/>
      <w:em w:val="none"/>
      <w:lang w:val="en-US"/>
    </w:rPr>
  </w:style>
  <w:style w:type="character" w:styleId="Título8Car">
    <w:name w:val="Título 8 Car"/>
    <w:next w:val="Título8Car"/>
    <w:autoRedefine w:val="0"/>
    <w:hidden w:val="0"/>
    <w:qFormat w:val="0"/>
    <w:rPr>
      <w:rFonts w:ascii="Times New Roman" w:cs="Times New Roman" w:eastAsia="Times New Roman" w:hAnsi="Times New Roman"/>
      <w:i w:val="1"/>
      <w:iCs w:val="1"/>
      <w:w w:val="100"/>
      <w:position w:val="-1"/>
      <w:sz w:val="16"/>
      <w:szCs w:val="16"/>
      <w:effect w:val="none"/>
      <w:vertAlign w:val="baseline"/>
      <w:cs w:val="0"/>
      <w:em w:val="none"/>
      <w:lang w:val="en-US"/>
    </w:rPr>
  </w:style>
  <w:style w:type="character" w:styleId="Título9Car">
    <w:name w:val="Título 9 Car"/>
    <w:next w:val="Título9Car"/>
    <w:autoRedefine w:val="0"/>
    <w:hidden w:val="0"/>
    <w:qFormat w:val="0"/>
    <w:rPr>
      <w:rFonts w:ascii="Times New Roman" w:cs="Times New Roman" w:eastAsia="Times New Roman" w:hAnsi="Times New Roman"/>
      <w:w w:val="100"/>
      <w:position w:val="-1"/>
      <w:sz w:val="16"/>
      <w:szCs w:val="16"/>
      <w:effect w:val="none"/>
      <w:vertAlign w:val="baseline"/>
      <w:cs w:val="0"/>
      <w:em w:val="none"/>
      <w:lang w:val="en-US"/>
    </w:rPr>
  </w:style>
  <w:style w:type="paragraph" w:styleId="Abstract">
    <w:name w:val="Abstract"/>
    <w:basedOn w:val="Normal"/>
    <w:next w:val="Normal"/>
    <w:autoRedefine w:val="0"/>
    <w:hidden w:val="0"/>
    <w:qFormat w:val="0"/>
    <w:pPr>
      <w:suppressAutoHyphens w:val="1"/>
      <w:autoSpaceDE w:val="0"/>
      <w:autoSpaceDN w:val="0"/>
      <w:spacing w:before="20" w:line="1" w:lineRule="atLeast"/>
      <w:ind w:leftChars="-1" w:rightChars="0" w:firstLine="202" w:firstLineChars="-1"/>
      <w:jc w:val="both"/>
      <w:textDirection w:val="btLr"/>
      <w:textAlignment w:val="top"/>
      <w:outlineLvl w:val="0"/>
    </w:pPr>
    <w:rPr>
      <w:rFonts w:ascii="Times New Roman" w:eastAsia="Times New Roman" w:hAnsi="Times New Roman"/>
      <w:b w:val="1"/>
      <w:bCs w:val="1"/>
      <w:w w:val="100"/>
      <w:position w:val="-1"/>
      <w:sz w:val="18"/>
      <w:szCs w:val="18"/>
      <w:effect w:val="none"/>
      <w:vertAlign w:val="baseline"/>
      <w:cs w:val="0"/>
      <w:em w:val="none"/>
      <w:lang w:bidi="ar-SA" w:eastAsia="en-US" w:val="en-US"/>
    </w:rPr>
  </w:style>
  <w:style w:type="paragraph" w:styleId="Authors">
    <w:name w:val="Authors"/>
    <w:basedOn w:val="Normal"/>
    <w:next w:val="Normal"/>
    <w:autoRedefine w:val="0"/>
    <w:hidden w:val="0"/>
    <w:qFormat w:val="0"/>
    <w:pPr>
      <w:framePr w:anchorLock="0" w:lines="0" w:w="9072" w:vSpace="187" w:hSpace="187" w:wrap="notBeside" w:hAnchor="text" w:vAnchor="text" w:xAlign="center" w:y="1" w:hRule="auto"/>
      <w:suppressAutoHyphens w:val="1"/>
      <w:autoSpaceDE w:val="0"/>
      <w:autoSpaceDN w:val="0"/>
      <w:spacing w:after="320" w:line="1" w:lineRule="atLeast"/>
      <w:ind w:leftChars="-1" w:rightChars="0" w:firstLineChars="-1"/>
      <w:jc w:val="center"/>
      <w:textDirection w:val="btLr"/>
      <w:textAlignment w:val="top"/>
      <w:outlineLvl w:val="0"/>
    </w:pPr>
    <w:rPr>
      <w:rFonts w:ascii="Times New Roman" w:eastAsia="Times New Roman" w:hAnsi="Times New Roman"/>
      <w:w w:val="100"/>
      <w:position w:val="-1"/>
      <w:sz w:val="22"/>
      <w:szCs w:val="22"/>
      <w:effect w:val="none"/>
      <w:vertAlign w:val="baseline"/>
      <w:cs w:val="0"/>
      <w:em w:val="none"/>
      <w:lang w:bidi="ar-SA" w:eastAsia="en-US" w:val="en-US"/>
    </w:rPr>
  </w:style>
  <w:style w:type="character" w:styleId="MemberType">
    <w:name w:val="MemberType"/>
    <w:next w:val="MemberType"/>
    <w:autoRedefine w:val="0"/>
    <w:hidden w:val="0"/>
    <w:qFormat w:val="0"/>
    <w:rPr>
      <w:rFonts w:ascii="Times New Roman" w:cs="Times New Roman" w:hAnsi="Times New Roman"/>
      <w:i w:val="1"/>
      <w:iCs w:val="1"/>
      <w:w w:val="100"/>
      <w:position w:val="-1"/>
      <w:sz w:val="22"/>
      <w:szCs w:val="22"/>
      <w:effect w:val="none"/>
      <w:vertAlign w:val="baseline"/>
      <w:cs w:val="0"/>
      <w:em w:val="none"/>
      <w:lang/>
    </w:rPr>
  </w:style>
  <w:style w:type="paragraph" w:styleId="Puesto">
    <w:name w:val="Puesto"/>
    <w:basedOn w:val="Normal"/>
    <w:next w:val="Normal"/>
    <w:autoRedefine w:val="0"/>
    <w:hidden w:val="0"/>
    <w:qFormat w:val="0"/>
    <w:pPr>
      <w:framePr w:anchorLock="0" w:lines="0" w:w="9360" w:vSpace="187" w:hSpace="187" w:wrap="notBeside" w:hAnchor="text" w:vAnchor="text" w:xAlign="center" w:y="1" w:hRule="auto"/>
      <w:suppressAutoHyphens w:val="1"/>
      <w:autoSpaceDE w:val="0"/>
      <w:autoSpaceDN w:val="0"/>
      <w:spacing w:line="1" w:lineRule="atLeast"/>
      <w:ind w:leftChars="-1" w:rightChars="0" w:firstLineChars="-1"/>
      <w:jc w:val="center"/>
      <w:textDirection w:val="btLr"/>
      <w:textAlignment w:val="top"/>
      <w:outlineLvl w:val="0"/>
    </w:pPr>
    <w:rPr>
      <w:rFonts w:ascii="Times New Roman" w:eastAsia="Times New Roman" w:hAnsi="Times New Roman"/>
      <w:w w:val="100"/>
      <w:kern w:val="28"/>
      <w:position w:val="-1"/>
      <w:sz w:val="48"/>
      <w:szCs w:val="48"/>
      <w:effect w:val="none"/>
      <w:vertAlign w:val="baseline"/>
      <w:cs w:val="0"/>
      <w:em w:val="none"/>
      <w:lang w:bidi="ar-SA" w:eastAsia="en-US" w:val="en-US"/>
    </w:rPr>
  </w:style>
  <w:style w:type="character" w:styleId="PuestoCar">
    <w:name w:val="Puesto Car"/>
    <w:next w:val="PuestoCar"/>
    <w:autoRedefine w:val="0"/>
    <w:hidden w:val="0"/>
    <w:qFormat w:val="0"/>
    <w:rPr>
      <w:rFonts w:ascii="Times New Roman" w:cs="Times New Roman" w:eastAsia="Times New Roman" w:hAnsi="Times New Roman"/>
      <w:w w:val="100"/>
      <w:kern w:val="28"/>
      <w:position w:val="-1"/>
      <w:sz w:val="48"/>
      <w:szCs w:val="48"/>
      <w:effect w:val="none"/>
      <w:vertAlign w:val="baseline"/>
      <w:cs w:val="0"/>
      <w:em w:val="none"/>
      <w:lang w:val="en-US"/>
    </w:rPr>
  </w:style>
  <w:style w:type="paragraph" w:styleId="Textonotapie">
    <w:name w:val="Texto nota pie"/>
    <w:basedOn w:val="Normal"/>
    <w:next w:val="Textonotapie"/>
    <w:autoRedefine w:val="0"/>
    <w:hidden w:val="0"/>
    <w:qFormat w:val="0"/>
    <w:pPr>
      <w:suppressAutoHyphens w:val="1"/>
      <w:autoSpaceDE w:val="0"/>
      <w:autoSpaceDN w:val="0"/>
      <w:spacing w:line="1" w:lineRule="atLeast"/>
      <w:ind w:leftChars="-1" w:rightChars="0" w:firstLine="202" w:firstLineChars="-1"/>
      <w:jc w:val="both"/>
      <w:textDirection w:val="btLr"/>
      <w:textAlignment w:val="top"/>
      <w:outlineLvl w:val="0"/>
    </w:pPr>
    <w:rPr>
      <w:rFonts w:ascii="Times New Roman" w:eastAsia="Times New Roman" w:hAnsi="Times New Roman"/>
      <w:w w:val="100"/>
      <w:position w:val="-1"/>
      <w:sz w:val="16"/>
      <w:szCs w:val="16"/>
      <w:effect w:val="none"/>
      <w:vertAlign w:val="baseline"/>
      <w:cs w:val="0"/>
      <w:em w:val="none"/>
      <w:lang w:bidi="ar-SA" w:eastAsia="en-US" w:val="en-US"/>
    </w:rPr>
  </w:style>
  <w:style w:type="character" w:styleId="TextonotapieCar">
    <w:name w:val="Texto nota pie Car"/>
    <w:next w:val="TextonotapieCar"/>
    <w:autoRedefine w:val="0"/>
    <w:hidden w:val="0"/>
    <w:qFormat w:val="0"/>
    <w:rPr>
      <w:rFonts w:ascii="Times New Roman" w:cs="Times New Roman" w:eastAsia="Times New Roman" w:hAnsi="Times New Roman"/>
      <w:w w:val="100"/>
      <w:position w:val="-1"/>
      <w:sz w:val="16"/>
      <w:szCs w:val="16"/>
      <w:effect w:val="none"/>
      <w:vertAlign w:val="baseline"/>
      <w:cs w:val="0"/>
      <w:em w:val="none"/>
      <w:lang w:val="en-US"/>
    </w:rPr>
  </w:style>
  <w:style w:type="paragraph" w:styleId="References">
    <w:name w:val="References"/>
    <w:basedOn w:val="Normal"/>
    <w:next w:val="References"/>
    <w:autoRedefine w:val="0"/>
    <w:hidden w:val="0"/>
    <w:qFormat w:val="0"/>
    <w:pPr>
      <w:numPr>
        <w:ilvl w:val="0"/>
        <w:numId w:val="2"/>
      </w:numPr>
      <w:suppressAutoHyphens w:val="1"/>
      <w:autoSpaceDE w:val="0"/>
      <w:autoSpaceDN w:val="0"/>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16"/>
      <w:szCs w:val="16"/>
      <w:effect w:val="none"/>
      <w:vertAlign w:val="baseline"/>
      <w:cs w:val="0"/>
      <w:em w:val="none"/>
      <w:lang w:bidi="ar-SA" w:eastAsia="en-US" w:val="en-US"/>
    </w:rPr>
  </w:style>
  <w:style w:type="paragraph" w:styleId="IndexTerms">
    <w:name w:val="IndexTerms"/>
    <w:basedOn w:val="Normal"/>
    <w:next w:val="Normal"/>
    <w:autoRedefine w:val="0"/>
    <w:hidden w:val="0"/>
    <w:qFormat w:val="0"/>
    <w:pPr>
      <w:suppressAutoHyphens w:val="1"/>
      <w:autoSpaceDE w:val="0"/>
      <w:autoSpaceDN w:val="0"/>
      <w:spacing w:line="1" w:lineRule="atLeast"/>
      <w:ind w:leftChars="-1" w:rightChars="0" w:firstLine="202" w:firstLineChars="-1"/>
      <w:jc w:val="both"/>
      <w:textDirection w:val="btLr"/>
      <w:textAlignment w:val="top"/>
      <w:outlineLvl w:val="0"/>
    </w:pPr>
    <w:rPr>
      <w:rFonts w:ascii="Times New Roman" w:eastAsia="Times New Roman" w:hAnsi="Times New Roman"/>
      <w:b w:val="1"/>
      <w:bCs w:val="1"/>
      <w:w w:val="100"/>
      <w:position w:val="-1"/>
      <w:sz w:val="18"/>
      <w:szCs w:val="18"/>
      <w:effect w:val="none"/>
      <w:vertAlign w:val="baseline"/>
      <w:cs w:val="0"/>
      <w:em w:val="none"/>
      <w:lang w:bidi="ar-SA" w:eastAsia="en-US" w:val="en-U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TextCarCar">
    <w:name w:val="Text Car Car"/>
    <w:basedOn w:val="Normal"/>
    <w:next w:val="TextCarCar"/>
    <w:autoRedefine w:val="0"/>
    <w:hidden w:val="0"/>
    <w:qFormat w:val="0"/>
    <w:pPr>
      <w:widowControl w:val="0"/>
      <w:suppressAutoHyphens w:val="1"/>
      <w:autoSpaceDE w:val="0"/>
      <w:autoSpaceDN w:val="0"/>
      <w:spacing w:line="252" w:lineRule="auto"/>
      <w:ind w:leftChars="-1" w:rightChars="0" w:firstLine="202" w:firstLineChars="-1"/>
      <w:jc w:val="both"/>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paragraph" w:styleId="FigureCaption">
    <w:name w:val="Figure Caption"/>
    <w:basedOn w:val="Normal"/>
    <w:next w:val="FigureCaption"/>
    <w:autoRedefine w:val="0"/>
    <w:hidden w:val="0"/>
    <w:qFormat w:val="0"/>
    <w:pPr>
      <w:suppressAutoHyphens w:val="1"/>
      <w:autoSpaceDE w:val="0"/>
      <w:autoSpaceDN w:val="0"/>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16"/>
      <w:szCs w:val="16"/>
      <w:effect w:val="none"/>
      <w:vertAlign w:val="baseline"/>
      <w:cs w:val="0"/>
      <w:em w:val="none"/>
      <w:lang w:bidi="ar-SA" w:eastAsia="en-US" w:val="en-US"/>
    </w:rPr>
  </w:style>
  <w:style w:type="paragraph" w:styleId="TableTitle">
    <w:name w:val="Table Title"/>
    <w:basedOn w:val="Normal"/>
    <w:next w:val="TableTitle"/>
    <w:autoRedefine w:val="0"/>
    <w:hidden w:val="0"/>
    <w:qFormat w:val="0"/>
    <w:pPr>
      <w:suppressAutoHyphens w:val="1"/>
      <w:autoSpaceDE w:val="0"/>
      <w:autoSpaceDN w:val="0"/>
      <w:spacing w:line="1" w:lineRule="atLeast"/>
      <w:ind w:leftChars="-1" w:rightChars="0" w:firstLineChars="-1"/>
      <w:jc w:val="center"/>
      <w:textDirection w:val="btLr"/>
      <w:textAlignment w:val="top"/>
      <w:outlineLvl w:val="0"/>
    </w:pPr>
    <w:rPr>
      <w:rFonts w:ascii="Times New Roman" w:eastAsia="Times New Roman" w:hAnsi="Times New Roman"/>
      <w:smallCaps w:val="1"/>
      <w:w w:val="100"/>
      <w:position w:val="-1"/>
      <w:sz w:val="16"/>
      <w:szCs w:val="16"/>
      <w:effect w:val="none"/>
      <w:vertAlign w:val="baseline"/>
      <w:cs w:val="0"/>
      <w:em w:val="none"/>
      <w:lang w:bidi="ar-SA" w:eastAsia="en-US" w:val="en-US"/>
    </w:rPr>
  </w:style>
  <w:style w:type="paragraph" w:styleId="ReferenceHead">
    <w:name w:val="Reference Head"/>
    <w:basedOn w:val="Título1"/>
    <w:next w:val="ReferenceHead"/>
    <w:autoRedefine w:val="0"/>
    <w:hidden w:val="0"/>
    <w:qFormat w:val="0"/>
    <w:pPr>
      <w:keepNext w:val="1"/>
      <w:numPr>
        <w:ilvl w:val="0"/>
        <w:numId w:val="0"/>
      </w:numPr>
      <w:suppressAutoHyphens w:val="1"/>
      <w:autoSpaceDE w:val="0"/>
      <w:autoSpaceDN w:val="0"/>
      <w:spacing w:after="80" w:before="240" w:line="1" w:lineRule="atLeast"/>
      <w:ind w:leftChars="-1" w:rightChars="0" w:firstLineChars="-1"/>
      <w:jc w:val="center"/>
      <w:textDirection w:val="btLr"/>
      <w:textAlignment w:val="top"/>
      <w:outlineLvl w:val="0"/>
    </w:pPr>
    <w:rPr>
      <w:rFonts w:ascii="Times New Roman" w:eastAsia="Times New Roman" w:hAnsi="Times New Roman"/>
      <w:smallCaps w:val="1"/>
      <w:w w:val="100"/>
      <w:kern w:val="28"/>
      <w:position w:val="-1"/>
      <w:effect w:val="none"/>
      <w:vertAlign w:val="baseline"/>
      <w:cs w:val="0"/>
      <w:em w:val="none"/>
      <w:lang w:bidi="ar-SA" w:eastAsia="en-US" w:val="en-US"/>
    </w:rPr>
  </w:style>
  <w:style w:type="paragraph" w:styleId="Equation">
    <w:name w:val="Equation"/>
    <w:basedOn w:val="Normal"/>
    <w:next w:val="Normal"/>
    <w:autoRedefine w:val="0"/>
    <w:hidden w:val="0"/>
    <w:qFormat w:val="0"/>
    <w:pPr>
      <w:widowControl w:val="0"/>
      <w:tabs>
        <w:tab w:val="right" w:leader="none" w:pos="5040"/>
      </w:tabs>
      <w:suppressAutoHyphens w:val="1"/>
      <w:autoSpaceDE w:val="0"/>
      <w:autoSpaceDN w:val="0"/>
      <w:spacing w:line="252" w:lineRule="auto"/>
      <w:ind w:leftChars="-1" w:rightChars="0" w:firstLineChars="-1"/>
      <w:jc w:val="both"/>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Encabezado">
    <w:name w:val="Encabezado"/>
    <w:basedOn w:val="Normal"/>
    <w:next w:val="Encabezado"/>
    <w:autoRedefine w:val="0"/>
    <w:hidden w:val="0"/>
    <w:qFormat w:val="1"/>
    <w:pPr>
      <w:tabs>
        <w:tab w:val="center" w:leader="none" w:pos="4252"/>
        <w:tab w:val="right" w:leader="none" w:pos="8504"/>
      </w:tabs>
      <w:suppressAutoHyphens w:val="1"/>
      <w:autoSpaceDE w:val="0"/>
      <w:autoSpaceDN w:val="0"/>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character" w:styleId="EncabezadoCar">
    <w:name w:val="Encabezado Car"/>
    <w:next w:val="Encabezado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paragraph" w:styleId="Piedepágina">
    <w:name w:val="Pie de página"/>
    <w:basedOn w:val="Normal"/>
    <w:next w:val="Piedepágina"/>
    <w:autoRedefine w:val="0"/>
    <w:hidden w:val="0"/>
    <w:qFormat w:val="1"/>
    <w:pPr>
      <w:tabs>
        <w:tab w:val="center" w:leader="none" w:pos="4252"/>
        <w:tab w:val="right" w:leader="none" w:pos="8504"/>
      </w:tabs>
      <w:suppressAutoHyphens w:val="1"/>
      <w:autoSpaceDE w:val="0"/>
      <w:autoSpaceDN w:val="0"/>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character" w:styleId="PiedepáginaCar">
    <w:name w:val="Pie de página Car"/>
    <w:next w:val="Piedepágina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character" w:styleId="TextCarCarCar">
    <w:name w:val="Text Car Car Car"/>
    <w:next w:val="TextCarCarCar"/>
    <w:autoRedefine w:val="0"/>
    <w:hidden w:val="0"/>
    <w:qFormat w:val="0"/>
    <w:rPr>
      <w:w w:val="100"/>
      <w:position w:val="-1"/>
      <w:effect w:val="none"/>
      <w:vertAlign w:val="baseline"/>
      <w:cs w:val="0"/>
      <w:em w:val="none"/>
      <w:lang w:bidi="ar-SA" w:eastAsia="en-US" w:val="en-US"/>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Normal(Web)">
    <w:name w:val="Normal (Web)"/>
    <w:basedOn w:val="Normal"/>
    <w:next w:val="Normal(Web)"/>
    <w:autoRedefine w:val="0"/>
    <w:hidden w:val="0"/>
    <w:qFormat w:val="1"/>
    <w:pPr>
      <w:suppressAutoHyphens w:val="1"/>
      <w:autoSpaceDE w:val="1"/>
      <w:autoSpaceDN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s-CO" w:val="es-CO"/>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character" w:styleId="katex-mathml">
    <w:name w:val="katex-mathml"/>
    <w:next w:val="katex-mathml"/>
    <w:autoRedefine w:val="0"/>
    <w:hidden w:val="0"/>
    <w:qFormat w:val="0"/>
    <w:rPr>
      <w:w w:val="100"/>
      <w:position w:val="-1"/>
      <w:effect w:val="none"/>
      <w:vertAlign w:val="baseline"/>
      <w:cs w:val="0"/>
      <w:em w:val="none"/>
      <w:lang/>
    </w:rPr>
  </w:style>
  <w:style w:type="character" w:styleId="mord">
    <w:name w:val="mord"/>
    <w:next w:val="mord"/>
    <w:autoRedefine w:val="0"/>
    <w:hidden w:val="0"/>
    <w:qFormat w:val="0"/>
    <w:rPr>
      <w:w w:val="100"/>
      <w:position w:val="-1"/>
      <w:effect w:val="none"/>
      <w:vertAlign w:val="baseline"/>
      <w:cs w:val="0"/>
      <w:em w:val="none"/>
      <w:lang/>
    </w:rPr>
  </w:style>
  <w:style w:type="character" w:styleId="vlist-s">
    <w:name w:val="vlist-s"/>
    <w:next w:val="vlist-s"/>
    <w:autoRedefine w:val="0"/>
    <w:hidden w:val="0"/>
    <w:qFormat w:val="0"/>
    <w:rPr>
      <w:w w:val="100"/>
      <w:position w:val="-1"/>
      <w:effect w:val="none"/>
      <w:vertAlign w:val="baseline"/>
      <w:cs w:val="0"/>
      <w:em w:val="none"/>
      <w:lang/>
    </w:rPr>
  </w:style>
  <w:style w:type="character" w:styleId="mrel">
    <w:name w:val="mrel"/>
    <w:next w:val="mrel"/>
    <w:autoRedefine w:val="0"/>
    <w:hidden w:val="0"/>
    <w:qFormat w:val="0"/>
    <w:rPr>
      <w:w w:val="100"/>
      <w:position w:val="-1"/>
      <w:effect w:val="none"/>
      <w:vertAlign w:val="baseline"/>
      <w:cs w:val="0"/>
      <w:em w:val="none"/>
      <w:lang/>
    </w:rPr>
  </w:style>
  <w:style w:type="character" w:styleId="mbin">
    <w:name w:val="mbin"/>
    <w:next w:val="mbin"/>
    <w:autoRedefine w:val="0"/>
    <w:hidden w:val="0"/>
    <w:qFormat w:val="0"/>
    <w:rPr>
      <w:w w:val="100"/>
      <w:position w:val="-1"/>
      <w:effect w:val="none"/>
      <w:vertAlign w:val="baseline"/>
      <w:cs w:val="0"/>
      <w:em w:val="none"/>
      <w:lang/>
    </w:rPr>
  </w:style>
  <w:style w:type="character" w:styleId="mspace">
    <w:name w:val="mspace"/>
    <w:next w:val="mspace"/>
    <w:autoRedefine w:val="0"/>
    <w:hidden w:val="0"/>
    <w:qFormat w:val="0"/>
    <w:rPr>
      <w:w w:val="100"/>
      <w:position w:val="-1"/>
      <w:effect w:val="none"/>
      <w:vertAlign w:val="baseline"/>
      <w:cs w:val="0"/>
      <w:em w:val="none"/>
      <w:lang/>
    </w:rPr>
  </w:style>
  <w:style w:type="character" w:styleId="mclose">
    <w:name w:val="mclose"/>
    <w:next w:val="mclose"/>
    <w:autoRedefine w:val="0"/>
    <w:hidden w:val="0"/>
    <w:qFormat w:val="0"/>
    <w:rPr>
      <w:w w:val="100"/>
      <w:position w:val="-1"/>
      <w:effect w:val="none"/>
      <w:vertAlign w:val="baseline"/>
      <w:cs w:val="0"/>
      <w:em w:val="none"/>
      <w:lang/>
    </w:rPr>
  </w:style>
  <w:style w:type="character" w:styleId="delimsizing">
    <w:name w:val="delimsizing"/>
    <w:next w:val="delimsizing"/>
    <w:autoRedefine w:val="0"/>
    <w:hidden w:val="0"/>
    <w:qFormat w:val="0"/>
    <w:rPr>
      <w:w w:val="100"/>
      <w:position w:val="-1"/>
      <w:effect w:val="none"/>
      <w:vertAlign w:val="baseline"/>
      <w:cs w:val="0"/>
      <w:em w:val="none"/>
      <w:lang/>
    </w:rPr>
  </w:style>
  <w:style w:type="character" w:styleId="mtight">
    <w:name w:val="mtight"/>
    <w:next w:val="mtight"/>
    <w:autoRedefine w:val="0"/>
    <w:hidden w:val="0"/>
    <w:qFormat w:val="0"/>
    <w:rPr>
      <w:w w:val="100"/>
      <w:position w:val="-1"/>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autoSpaceDE w:val="0"/>
      <w:autoSpaceDN w:val="0"/>
      <w:spacing w:line="1" w:lineRule="atLeast"/>
      <w:ind w:left="708"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VQIGfGmvF8Gv0zlrAKsDgOuYiw==">CgMxLjA4AHIhMVpiUTg5Uy1qNnd5ZnJ2Z3JjY2tmc2pIOE1mSkNHakRW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2025-09-03T21:07:00Z</dcterms:created>
  <dc:creator>PAPELES Y CORRUGADOS ANDINA</dc:creator>
</cp:coreProperties>
</file>

<file path=docProps/custom.xml><?xml version="1.0" encoding="utf-8"?>
<Properties xmlns="http://schemas.openxmlformats.org/officeDocument/2006/custom-properties" xmlns:vt="http://schemas.openxmlformats.org/officeDocument/2006/docPropsVTypes"/>
</file>