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372BF1F5" w:rsidR="00762644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0B5F1F">
        <w:rPr>
          <w:lang w:val="es-ES"/>
        </w:rPr>
        <w:t>2</w:t>
      </w:r>
      <w:r w:rsidRPr="0057428F">
        <w:rPr>
          <w:lang w:val="es-ES"/>
        </w:rPr>
        <w:t>.</w:t>
      </w:r>
      <w:r w:rsidR="000B5F1F">
        <w:rPr>
          <w:lang w:val="es-ES"/>
        </w:rPr>
        <w:t>1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348C9E0C" w14:textId="77777777" w:rsidR="00C42A13" w:rsidRDefault="00C42A13" w:rsidP="00C42A13">
      <w:pPr>
        <w:rPr>
          <w:lang w:val="es-ES"/>
        </w:rPr>
      </w:pPr>
    </w:p>
    <w:p w14:paraId="28708B99" w14:textId="77777777" w:rsidR="00C42A13" w:rsidRDefault="00C42A13" w:rsidP="00C42A13">
      <w:pPr>
        <w:pStyle w:val="Ttulo2"/>
      </w:pPr>
      <w:r w:rsidRPr="00C42A13">
        <w:t xml:space="preserve">Trata de </w:t>
      </w:r>
      <w:proofErr w:type="spellStart"/>
      <w:r w:rsidRPr="00C42A13">
        <w:t>ponerte</w:t>
      </w:r>
      <w:proofErr w:type="spellEnd"/>
      <w:r w:rsidRPr="00C42A13">
        <w:t xml:space="preserve"> en las diferentes </w:t>
      </w:r>
      <w:proofErr w:type="spellStart"/>
      <w:r w:rsidRPr="00C42A13">
        <w:t>situaciones</w:t>
      </w:r>
      <w:proofErr w:type="spellEnd"/>
      <w:r w:rsidRPr="00C42A13">
        <w:t xml:space="preserve"> que a continuación se le </w:t>
      </w:r>
      <w:proofErr w:type="spellStart"/>
      <w:r w:rsidRPr="00C42A13">
        <w:t>sugieren</w:t>
      </w:r>
      <w:proofErr w:type="spellEnd"/>
      <w:r w:rsidRPr="00C42A13">
        <w:t xml:space="preserve"> y responde a las preguntas que se le formulan:</w:t>
      </w:r>
    </w:p>
    <w:p w14:paraId="30017164" w14:textId="77777777" w:rsidR="00C42A13" w:rsidRPr="00C42A13" w:rsidRDefault="00C42A13" w:rsidP="00C42A13"/>
    <w:p w14:paraId="00A8229C" w14:textId="6F0E1A7D" w:rsidR="00C42A13" w:rsidRDefault="00C42A13" w:rsidP="00C42A13">
      <w:pPr>
        <w:pStyle w:val="Ttulo3"/>
        <w:numPr>
          <w:ilvl w:val="0"/>
          <w:numId w:val="21"/>
        </w:numPr>
      </w:pPr>
      <w:r w:rsidRPr="00C42A13">
        <w:t xml:space="preserve">Si </w:t>
      </w:r>
      <w:proofErr w:type="spellStart"/>
      <w:r w:rsidRPr="00C42A13">
        <w:t>cierra</w:t>
      </w:r>
      <w:proofErr w:type="spellEnd"/>
      <w:r w:rsidRPr="00C42A13">
        <w:t xml:space="preserve"> los </w:t>
      </w:r>
      <w:proofErr w:type="spellStart"/>
      <w:r w:rsidRPr="00C42A13">
        <w:t>ojos</w:t>
      </w:r>
      <w:proofErr w:type="spellEnd"/>
      <w:r w:rsidRPr="00C42A13">
        <w:t xml:space="preserve">, ¿sería capaz de navegar a través de un sitio </w:t>
      </w:r>
      <w:proofErr w:type="spellStart"/>
      <w:r w:rsidRPr="00C42A13">
        <w:t>web</w:t>
      </w:r>
      <w:proofErr w:type="spellEnd"/>
      <w:r w:rsidRPr="00C42A13">
        <w:t>?</w:t>
      </w:r>
    </w:p>
    <w:p w14:paraId="511A193C" w14:textId="77777777" w:rsidR="00C42A13" w:rsidRDefault="00C42A13" w:rsidP="00C42A13">
      <w:pPr>
        <w:spacing w:line="360" w:lineRule="auto"/>
        <w:ind w:firstLine="360"/>
        <w:jc w:val="both"/>
      </w:pPr>
      <w:r w:rsidRPr="00C42A13">
        <w:t xml:space="preserve">Para navegar </w:t>
      </w:r>
      <w:proofErr w:type="spellStart"/>
      <w:r w:rsidRPr="00C42A13">
        <w:t>sin</w:t>
      </w:r>
      <w:proofErr w:type="spellEnd"/>
      <w:r w:rsidRPr="00C42A13">
        <w:t xml:space="preserve"> visión, el sitio </w:t>
      </w:r>
      <w:proofErr w:type="spellStart"/>
      <w:r w:rsidRPr="00C42A13">
        <w:t>web</w:t>
      </w:r>
      <w:proofErr w:type="spellEnd"/>
      <w:r w:rsidRPr="00C42A13">
        <w:t xml:space="preserve"> necesitaría ser compatible con lectores de pantalla y utilizar etiquetas y </w:t>
      </w:r>
      <w:proofErr w:type="spellStart"/>
      <w:r w:rsidRPr="00C42A13">
        <w:t>descripciones</w:t>
      </w:r>
      <w:proofErr w:type="spellEnd"/>
      <w:r w:rsidRPr="00C42A13">
        <w:t xml:space="preserve"> claras para </w:t>
      </w:r>
      <w:proofErr w:type="spellStart"/>
      <w:r w:rsidRPr="00C42A13">
        <w:t>sus</w:t>
      </w:r>
      <w:proofErr w:type="spellEnd"/>
      <w:r w:rsidRPr="00C42A13">
        <w:t xml:space="preserve"> elementos. </w:t>
      </w:r>
    </w:p>
    <w:p w14:paraId="5667C306" w14:textId="6E306185" w:rsidR="00C42A13" w:rsidRPr="00C42A13" w:rsidRDefault="00C42A13" w:rsidP="00C42A13">
      <w:pPr>
        <w:spacing w:line="360" w:lineRule="auto"/>
        <w:ind w:firstLine="360"/>
        <w:jc w:val="both"/>
      </w:pPr>
      <w:r w:rsidRPr="00C42A13">
        <w:t xml:space="preserve">Una navegación </w:t>
      </w:r>
      <w:proofErr w:type="spellStart"/>
      <w:r w:rsidRPr="00C42A13">
        <w:t>lógica</w:t>
      </w:r>
      <w:proofErr w:type="spellEnd"/>
      <w:r w:rsidRPr="00C42A13">
        <w:t xml:space="preserve"> y un etiquetado preciso permitirían a una </w:t>
      </w:r>
      <w:proofErr w:type="spellStart"/>
      <w:r w:rsidRPr="00C42A13">
        <w:t>persona</w:t>
      </w:r>
      <w:proofErr w:type="spellEnd"/>
      <w:r w:rsidRPr="00C42A13">
        <w:t xml:space="preserve"> guiarse a través de la </w:t>
      </w:r>
      <w:proofErr w:type="spellStart"/>
      <w:r w:rsidRPr="00C42A13">
        <w:t>estructura</w:t>
      </w:r>
      <w:proofErr w:type="spellEnd"/>
      <w:r w:rsidRPr="00C42A13">
        <w:t xml:space="preserve"> y el </w:t>
      </w:r>
      <w:proofErr w:type="spellStart"/>
      <w:r w:rsidRPr="00C42A13">
        <w:t>contenido</w:t>
      </w:r>
      <w:proofErr w:type="spellEnd"/>
      <w:r w:rsidRPr="00C42A13">
        <w:t xml:space="preserve"> del sitio de forma auditiva.</w:t>
      </w:r>
    </w:p>
    <w:p w14:paraId="4D446CB9" w14:textId="41668EA4" w:rsidR="00C42A13" w:rsidRDefault="00C42A13" w:rsidP="00C42A13">
      <w:pPr>
        <w:pStyle w:val="Ttulo3"/>
        <w:numPr>
          <w:ilvl w:val="0"/>
          <w:numId w:val="21"/>
        </w:numPr>
      </w:pPr>
      <w:r w:rsidRPr="00C42A13">
        <w:t xml:space="preserve">Si </w:t>
      </w:r>
      <w:proofErr w:type="spellStart"/>
      <w:r w:rsidRPr="00C42A13">
        <w:t>tuviera</w:t>
      </w:r>
      <w:proofErr w:type="spellEnd"/>
      <w:r w:rsidRPr="00C42A13">
        <w:t xml:space="preserve"> </w:t>
      </w:r>
      <w:proofErr w:type="spellStart"/>
      <w:r w:rsidRPr="00C42A13">
        <w:t>limitaciones</w:t>
      </w:r>
      <w:proofErr w:type="spellEnd"/>
      <w:r w:rsidRPr="00C42A13">
        <w:t xml:space="preserve"> auditivas, ¿sería capaz de navegar a través de un sitio </w:t>
      </w:r>
      <w:proofErr w:type="spellStart"/>
      <w:r w:rsidRPr="00C42A13">
        <w:t>web</w:t>
      </w:r>
      <w:proofErr w:type="spellEnd"/>
      <w:r w:rsidRPr="00C42A13">
        <w:t>?</w:t>
      </w:r>
    </w:p>
    <w:p w14:paraId="4BA2DBD9" w14:textId="77777777" w:rsidR="00C42A13" w:rsidRDefault="00C42A13" w:rsidP="00C42A13">
      <w:pPr>
        <w:spacing w:line="360" w:lineRule="auto"/>
        <w:ind w:firstLine="360"/>
        <w:jc w:val="both"/>
      </w:pPr>
      <w:r w:rsidRPr="00C42A13">
        <w:t xml:space="preserve">La falta de audición no debería impedir navegar un sitio </w:t>
      </w:r>
      <w:proofErr w:type="spellStart"/>
      <w:r w:rsidRPr="00C42A13">
        <w:t>bien</w:t>
      </w:r>
      <w:proofErr w:type="spellEnd"/>
      <w:r w:rsidRPr="00C42A13">
        <w:t xml:space="preserve"> </w:t>
      </w:r>
      <w:proofErr w:type="spellStart"/>
      <w:r w:rsidRPr="00C42A13">
        <w:t>diseñado</w:t>
      </w:r>
      <w:proofErr w:type="spellEnd"/>
      <w:r w:rsidRPr="00C42A13">
        <w:t xml:space="preserve">. Es importante que la información auditiva, como </w:t>
      </w:r>
      <w:proofErr w:type="spellStart"/>
      <w:r w:rsidRPr="00C42A13">
        <w:t>videos</w:t>
      </w:r>
      <w:proofErr w:type="spellEnd"/>
      <w:r w:rsidRPr="00C42A13">
        <w:t xml:space="preserve"> o alertas de </w:t>
      </w:r>
      <w:proofErr w:type="spellStart"/>
      <w:r w:rsidRPr="00C42A13">
        <w:t>sonido</w:t>
      </w:r>
      <w:proofErr w:type="spellEnd"/>
      <w:r w:rsidRPr="00C42A13">
        <w:t xml:space="preserve">, </w:t>
      </w:r>
      <w:proofErr w:type="spellStart"/>
      <w:r w:rsidRPr="00C42A13">
        <w:t>cuente</w:t>
      </w:r>
      <w:proofErr w:type="spellEnd"/>
      <w:r w:rsidRPr="00C42A13">
        <w:t xml:space="preserve"> con subtítulos o alternativas </w:t>
      </w:r>
      <w:proofErr w:type="spellStart"/>
      <w:r w:rsidRPr="00C42A13">
        <w:t>visuales</w:t>
      </w:r>
      <w:proofErr w:type="spellEnd"/>
      <w:r w:rsidRPr="00C42A13">
        <w:t xml:space="preserve">. </w:t>
      </w:r>
    </w:p>
    <w:p w14:paraId="4038A1EE" w14:textId="72282722" w:rsidR="00C42A13" w:rsidRPr="00C42A13" w:rsidRDefault="00C42A13" w:rsidP="00C42A13">
      <w:pPr>
        <w:spacing w:line="360" w:lineRule="auto"/>
        <w:ind w:firstLine="360"/>
        <w:jc w:val="both"/>
      </w:pPr>
      <w:r w:rsidRPr="00C42A13">
        <w:t>Elementos como los textos alternativos</w:t>
      </w:r>
      <w:r w:rsidR="00CD293E">
        <w:t xml:space="preserve"> en las </w:t>
      </w:r>
      <w:proofErr w:type="spellStart"/>
      <w:r w:rsidR="00CD293E">
        <w:t>imagenes</w:t>
      </w:r>
      <w:proofErr w:type="spellEnd"/>
      <w:r w:rsidRPr="00C42A13">
        <w:t xml:space="preserve"> y los indicadores </w:t>
      </w:r>
      <w:proofErr w:type="spellStart"/>
      <w:r w:rsidRPr="00C42A13">
        <w:t>visuales</w:t>
      </w:r>
      <w:proofErr w:type="spellEnd"/>
      <w:r w:rsidRPr="00C42A13">
        <w:t xml:space="preserve"> son claves para asegurar la </w:t>
      </w:r>
      <w:proofErr w:type="spellStart"/>
      <w:r w:rsidRPr="00C42A13">
        <w:t>accesibilidad</w:t>
      </w:r>
      <w:proofErr w:type="spellEnd"/>
      <w:r w:rsidRPr="00C42A13">
        <w:t>.</w:t>
      </w:r>
    </w:p>
    <w:p w14:paraId="550BDBEF" w14:textId="737A00F2" w:rsidR="00C42A13" w:rsidRPr="00C42A13" w:rsidRDefault="00C42A13" w:rsidP="00C42A13">
      <w:pPr>
        <w:pStyle w:val="Ttulo3"/>
        <w:numPr>
          <w:ilvl w:val="0"/>
          <w:numId w:val="21"/>
        </w:numPr>
      </w:pPr>
      <w:r w:rsidRPr="00C42A13">
        <w:t xml:space="preserve">Si no </w:t>
      </w:r>
      <w:proofErr w:type="spellStart"/>
      <w:r w:rsidRPr="00C42A13">
        <w:t>pudiera</w:t>
      </w:r>
      <w:proofErr w:type="spellEnd"/>
      <w:r w:rsidRPr="00C42A13">
        <w:t xml:space="preserve"> utilizar </w:t>
      </w:r>
      <w:proofErr w:type="spellStart"/>
      <w:r w:rsidRPr="00C42A13">
        <w:t>sus</w:t>
      </w:r>
      <w:proofErr w:type="spellEnd"/>
      <w:r w:rsidRPr="00C42A13">
        <w:t xml:space="preserve"> </w:t>
      </w:r>
      <w:proofErr w:type="spellStart"/>
      <w:r w:rsidRPr="00C42A13">
        <w:t>manos</w:t>
      </w:r>
      <w:proofErr w:type="spellEnd"/>
      <w:r w:rsidRPr="00C42A13">
        <w:t xml:space="preserve">, ¿sería capaz de consultar un sitio </w:t>
      </w:r>
      <w:proofErr w:type="spellStart"/>
      <w:r w:rsidRPr="00C42A13">
        <w:t>web</w:t>
      </w:r>
      <w:proofErr w:type="spellEnd"/>
      <w:r w:rsidRPr="00C42A13">
        <w:t>?</w:t>
      </w:r>
    </w:p>
    <w:p w14:paraId="3B592331" w14:textId="77777777" w:rsidR="00C42A13" w:rsidRDefault="00C42A13" w:rsidP="00C42A13">
      <w:pPr>
        <w:spacing w:line="360" w:lineRule="auto"/>
        <w:ind w:firstLine="360"/>
        <w:jc w:val="both"/>
      </w:pPr>
      <w:r w:rsidRPr="00C42A13">
        <w:t xml:space="preserve">En este caso, el sitio debería ser compatible con dispositivos de navegación alternativa, como comandos de voz, lectores de pantalla o </w:t>
      </w:r>
      <w:proofErr w:type="spellStart"/>
      <w:r w:rsidRPr="00C42A13">
        <w:t>tecnologías</w:t>
      </w:r>
      <w:proofErr w:type="spellEnd"/>
      <w:r w:rsidRPr="00C42A13">
        <w:t xml:space="preserve"> asistidas, como dispositivos de </w:t>
      </w:r>
      <w:proofErr w:type="spellStart"/>
      <w:r w:rsidRPr="00C42A13">
        <w:t>seguimiento</w:t>
      </w:r>
      <w:proofErr w:type="spellEnd"/>
      <w:r w:rsidRPr="00C42A13">
        <w:t xml:space="preserve"> ocular o </w:t>
      </w:r>
      <w:proofErr w:type="spellStart"/>
      <w:r w:rsidRPr="00C42A13">
        <w:t>switch</w:t>
      </w:r>
      <w:proofErr w:type="spellEnd"/>
      <w:r w:rsidRPr="00C42A13">
        <w:t xml:space="preserve"> control. </w:t>
      </w:r>
    </w:p>
    <w:p w14:paraId="0EF98AA5" w14:textId="41D8F5C3" w:rsidR="00C42A13" w:rsidRPr="00C42A13" w:rsidRDefault="00C42A13" w:rsidP="00C42A13">
      <w:pPr>
        <w:spacing w:line="360" w:lineRule="auto"/>
        <w:ind w:firstLine="720"/>
        <w:jc w:val="both"/>
        <w:rPr>
          <w:lang w:val="es-ES"/>
        </w:rPr>
      </w:pPr>
      <w:r w:rsidRPr="00C42A13">
        <w:t xml:space="preserve">Esta </w:t>
      </w:r>
      <w:proofErr w:type="spellStart"/>
      <w:r w:rsidRPr="00C42A13">
        <w:t>compatibilidad</w:t>
      </w:r>
      <w:proofErr w:type="spellEnd"/>
      <w:r w:rsidRPr="00C42A13">
        <w:t xml:space="preserve"> permitiría que el sitio </w:t>
      </w:r>
      <w:proofErr w:type="spellStart"/>
      <w:r w:rsidRPr="00C42A13">
        <w:t>fuera</w:t>
      </w:r>
      <w:proofErr w:type="spellEnd"/>
      <w:r w:rsidRPr="00C42A13">
        <w:t xml:space="preserve"> operable </w:t>
      </w:r>
      <w:proofErr w:type="spellStart"/>
      <w:r w:rsidRPr="00C42A13">
        <w:t>sin</w:t>
      </w:r>
      <w:proofErr w:type="spellEnd"/>
      <w:r w:rsidRPr="00C42A13">
        <w:t xml:space="preserve"> la </w:t>
      </w:r>
      <w:proofErr w:type="spellStart"/>
      <w:r w:rsidRPr="00C42A13">
        <w:t>necesidad</w:t>
      </w:r>
      <w:proofErr w:type="spellEnd"/>
      <w:r w:rsidRPr="00C42A13">
        <w:t xml:space="preserve"> de un </w:t>
      </w:r>
      <w:proofErr w:type="spellStart"/>
      <w:r w:rsidRPr="00C42A13">
        <w:t>ratón</w:t>
      </w:r>
      <w:proofErr w:type="spellEnd"/>
      <w:r w:rsidRPr="00C42A13">
        <w:t xml:space="preserve"> o teclado tradicional.</w:t>
      </w:r>
    </w:p>
    <w:sectPr w:rsidR="00C42A13" w:rsidRPr="00C4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20"/>
  </w:num>
  <w:num w:numId="2" w16cid:durableId="1910772332">
    <w:abstractNumId w:val="9"/>
  </w:num>
  <w:num w:numId="3" w16cid:durableId="994187572">
    <w:abstractNumId w:val="11"/>
  </w:num>
  <w:num w:numId="4" w16cid:durableId="1593664065">
    <w:abstractNumId w:val="15"/>
  </w:num>
  <w:num w:numId="5" w16cid:durableId="64499715">
    <w:abstractNumId w:val="14"/>
  </w:num>
  <w:num w:numId="6" w16cid:durableId="1402799370">
    <w:abstractNumId w:val="8"/>
  </w:num>
  <w:num w:numId="7" w16cid:durableId="1174153288">
    <w:abstractNumId w:val="17"/>
  </w:num>
  <w:num w:numId="8" w16cid:durableId="1923105855">
    <w:abstractNumId w:val="5"/>
  </w:num>
  <w:num w:numId="9" w16cid:durableId="1954824305">
    <w:abstractNumId w:val="13"/>
  </w:num>
  <w:num w:numId="10" w16cid:durableId="193616215">
    <w:abstractNumId w:val="19"/>
  </w:num>
  <w:num w:numId="11" w16cid:durableId="1358236692">
    <w:abstractNumId w:val="1"/>
  </w:num>
  <w:num w:numId="12" w16cid:durableId="515265127">
    <w:abstractNumId w:val="10"/>
  </w:num>
  <w:num w:numId="13" w16cid:durableId="1374617812">
    <w:abstractNumId w:val="3"/>
  </w:num>
  <w:num w:numId="14" w16cid:durableId="1798447576">
    <w:abstractNumId w:val="12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6"/>
  </w:num>
  <w:num w:numId="18" w16cid:durableId="397628575">
    <w:abstractNumId w:val="0"/>
  </w:num>
  <w:num w:numId="19" w16cid:durableId="140580558">
    <w:abstractNumId w:val="7"/>
  </w:num>
  <w:num w:numId="20" w16cid:durableId="1292592571">
    <w:abstractNumId w:val="18"/>
  </w:num>
  <w:num w:numId="21" w16cid:durableId="11660926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B5F1F"/>
    <w:rsid w:val="001B2008"/>
    <w:rsid w:val="0057428F"/>
    <w:rsid w:val="006F0AC6"/>
    <w:rsid w:val="00762644"/>
    <w:rsid w:val="007E60C6"/>
    <w:rsid w:val="00836424"/>
    <w:rsid w:val="008A5893"/>
    <w:rsid w:val="00A7608E"/>
    <w:rsid w:val="00B579A9"/>
    <w:rsid w:val="00BD08E8"/>
    <w:rsid w:val="00C42A13"/>
    <w:rsid w:val="00CD293E"/>
    <w:rsid w:val="00CD2A1F"/>
    <w:rsid w:val="00D61CF1"/>
    <w:rsid w:val="00DA5890"/>
    <w:rsid w:val="00E63468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7</cp:revision>
  <cp:lastPrinted>2024-10-09T15:32:00Z</cp:lastPrinted>
  <dcterms:created xsi:type="dcterms:W3CDTF">2024-10-09T15:34:00Z</dcterms:created>
  <dcterms:modified xsi:type="dcterms:W3CDTF">2024-10-30T15:57:00Z</dcterms:modified>
</cp:coreProperties>
</file>