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8AA5" w14:textId="4FE595F5" w:rsidR="00C42A13" w:rsidRDefault="00762644" w:rsidP="00EE2930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EE2930">
        <w:rPr>
          <w:lang w:val="es-ES"/>
        </w:rPr>
        <w:t>3</w:t>
      </w:r>
      <w:r w:rsidRPr="0057428F">
        <w:rPr>
          <w:lang w:val="es-ES"/>
        </w:rPr>
        <w:t>.</w:t>
      </w:r>
      <w:r w:rsidR="004E6A7C">
        <w:rPr>
          <w:lang w:val="es-ES"/>
        </w:rPr>
        <w:t>3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1B1C3889" w14:textId="12922522" w:rsidR="004E6A7C" w:rsidRDefault="004E6A7C" w:rsidP="004E6A7C">
      <w:pPr>
        <w:pStyle w:val="Ttulo2"/>
        <w:rPr>
          <w:rFonts w:asciiTheme="minorHAnsi" w:hAnsiTheme="minorHAnsi"/>
          <w:sz w:val="28"/>
          <w:szCs w:val="28"/>
        </w:rPr>
      </w:pPr>
      <w:r w:rsidRPr="004E6A7C">
        <w:rPr>
          <w:rFonts w:asciiTheme="minorHAnsi" w:hAnsiTheme="minorHAnsi"/>
          <w:sz w:val="28"/>
          <w:szCs w:val="28"/>
        </w:rPr>
        <w:t>Busca y localiza distintos sitios web en los que se dé soporte a los distintos tipos de usuarios y formas de acceso identificados en la sección “Tipos de usuarios y necesidades”. Justifica la selección.</w:t>
      </w:r>
    </w:p>
    <w:p w14:paraId="7F889F3B" w14:textId="373F869E" w:rsidR="00EE2930" w:rsidRDefault="00EE2930" w:rsidP="004E6A7C">
      <w:pPr>
        <w:pStyle w:val="Ttulo2"/>
        <w:rPr>
          <w:lang w:val="es-ES"/>
        </w:rPr>
      </w:pPr>
      <w:r>
        <w:rPr>
          <w:lang w:val="es-ES"/>
        </w:rPr>
        <w:t>Respuesta:</w:t>
      </w:r>
    </w:p>
    <w:p w14:paraId="0F005313" w14:textId="6BD725DC" w:rsidR="004E6A7C" w:rsidRPr="004E6A7C" w:rsidRDefault="004E6A7C" w:rsidP="004E6A7C">
      <w:pPr>
        <w:jc w:val="both"/>
      </w:pPr>
      <w:r w:rsidRPr="004E6A7C">
        <w:t>Para ilustrar cómo diferentes tipos de sitios web atienden a las necesidades y características de diversos usuarios, a continuación se presentan ejemplos correspondientes a cada categoría mencionada</w:t>
      </w:r>
      <w:r>
        <w:t xml:space="preserve"> en la sección “</w:t>
      </w:r>
      <w:r w:rsidRPr="004E6A7C">
        <w:t>Tipos de usuarios y necesidades</w:t>
      </w:r>
      <w:r>
        <w:t>”</w:t>
      </w:r>
      <w:r w:rsidRPr="004E6A7C">
        <w:t>:</w:t>
      </w:r>
    </w:p>
    <w:p w14:paraId="1A7FC643" w14:textId="77777777" w:rsidR="004E6A7C" w:rsidRPr="004E6A7C" w:rsidRDefault="004E6A7C" w:rsidP="004E6A7C">
      <w:pPr>
        <w:jc w:val="both"/>
      </w:pPr>
      <w:r w:rsidRPr="004E6A7C">
        <w:rPr>
          <w:b/>
          <w:bCs/>
        </w:rPr>
        <w:t>1. Sitios web públicos para usuarios en general:</w:t>
      </w:r>
    </w:p>
    <w:p w14:paraId="32E5C152" w14:textId="77777777" w:rsidR="004E6A7C" w:rsidRPr="004E6A7C" w:rsidRDefault="004E6A7C" w:rsidP="004E6A7C">
      <w:pPr>
        <w:jc w:val="both"/>
      </w:pPr>
      <w:r w:rsidRPr="004E6A7C">
        <w:t>Estos sitios están diseñados para ser accesibles a cualquier persona sin restricciones, ofreciendo información y servicios de interés general.</w:t>
      </w:r>
    </w:p>
    <w:p w14:paraId="33363D7B" w14:textId="77777777" w:rsidR="004E6A7C" w:rsidRPr="004E6A7C" w:rsidRDefault="004E6A7C" w:rsidP="004E6A7C">
      <w:pPr>
        <w:numPr>
          <w:ilvl w:val="0"/>
          <w:numId w:val="24"/>
        </w:numPr>
        <w:jc w:val="both"/>
      </w:pPr>
      <w:r w:rsidRPr="004E6A7C">
        <w:rPr>
          <w:b/>
          <w:bCs/>
        </w:rPr>
        <w:t>Wikipedia</w:t>
      </w:r>
      <w:r w:rsidRPr="004E6A7C">
        <w:t>: Una enciclopedia en línea de acceso libre que permite a los usuarios consultar y editar artículos sobre una amplia variedad de temas.</w:t>
      </w:r>
    </w:p>
    <w:p w14:paraId="42E17798" w14:textId="77777777" w:rsidR="004E6A7C" w:rsidRPr="004E6A7C" w:rsidRDefault="004E6A7C" w:rsidP="004E6A7C">
      <w:pPr>
        <w:numPr>
          <w:ilvl w:val="0"/>
          <w:numId w:val="24"/>
        </w:numPr>
        <w:jc w:val="both"/>
      </w:pPr>
      <w:r w:rsidRPr="004E6A7C">
        <w:rPr>
          <w:b/>
          <w:bCs/>
        </w:rPr>
        <w:t>BBC News</w:t>
      </w:r>
      <w:r w:rsidRPr="004E6A7C">
        <w:t>: Portal de noticias que proporciona información actualizada sobre eventos globales, accesible sin necesidad de registro.</w:t>
      </w:r>
    </w:p>
    <w:p w14:paraId="5EB5C8E0" w14:textId="77777777" w:rsidR="004E6A7C" w:rsidRPr="004E6A7C" w:rsidRDefault="004E6A7C" w:rsidP="004E6A7C">
      <w:pPr>
        <w:jc w:val="both"/>
      </w:pPr>
      <w:r w:rsidRPr="004E6A7C">
        <w:rPr>
          <w:b/>
          <w:bCs/>
        </w:rPr>
        <w:t>2. Sitios web públicos con registro obligatorio:</w:t>
      </w:r>
    </w:p>
    <w:p w14:paraId="7EE81E3A" w14:textId="77777777" w:rsidR="004E6A7C" w:rsidRPr="004E6A7C" w:rsidRDefault="004E6A7C" w:rsidP="004E6A7C">
      <w:pPr>
        <w:jc w:val="both"/>
      </w:pPr>
      <w:r w:rsidRPr="004E6A7C">
        <w:t>Aunque el acceso inicial es público, requieren que el usuario se registre para acceder a ciertos contenidos o funcionalidades.</w:t>
      </w:r>
    </w:p>
    <w:p w14:paraId="29DC83A5" w14:textId="77777777" w:rsidR="004E6A7C" w:rsidRPr="004E6A7C" w:rsidRDefault="004E6A7C" w:rsidP="004E6A7C">
      <w:pPr>
        <w:numPr>
          <w:ilvl w:val="0"/>
          <w:numId w:val="25"/>
        </w:numPr>
        <w:jc w:val="both"/>
      </w:pPr>
      <w:r w:rsidRPr="004E6A7C">
        <w:rPr>
          <w:b/>
          <w:bCs/>
        </w:rPr>
        <w:t>LinkedIn</w:t>
      </w:r>
      <w:r w:rsidRPr="004E6A7C">
        <w:t>: Red social profesional que permite a los usuarios crear perfiles, conectar con colegas y buscar oportunidades laborales. El registro es necesario para interactuar plenamente con la plataforma.</w:t>
      </w:r>
    </w:p>
    <w:p w14:paraId="0BB30C10" w14:textId="77777777" w:rsidR="004E6A7C" w:rsidRPr="004E6A7C" w:rsidRDefault="004E6A7C" w:rsidP="004E6A7C">
      <w:pPr>
        <w:numPr>
          <w:ilvl w:val="0"/>
          <w:numId w:val="25"/>
        </w:numPr>
        <w:jc w:val="both"/>
      </w:pPr>
      <w:r w:rsidRPr="004E6A7C">
        <w:rPr>
          <w:b/>
          <w:bCs/>
        </w:rPr>
        <w:t>Coursera</w:t>
      </w:r>
      <w:r w:rsidRPr="004E6A7C">
        <w:t>: Plataforma de educación en línea que ofrece cursos de diversas universidades. Si bien se puede explorar la oferta educativa sin registrarse, es necesario crear una cuenta para inscribirse en cursos y acceder al contenido completo.</w:t>
      </w:r>
    </w:p>
    <w:p w14:paraId="6EE28159" w14:textId="77777777" w:rsidR="004E6A7C" w:rsidRPr="004E6A7C" w:rsidRDefault="004E6A7C" w:rsidP="004E6A7C">
      <w:pPr>
        <w:jc w:val="both"/>
      </w:pPr>
      <w:r w:rsidRPr="004E6A7C">
        <w:rPr>
          <w:b/>
          <w:bCs/>
        </w:rPr>
        <w:t>3. Sitios web privados:</w:t>
      </w:r>
    </w:p>
    <w:p w14:paraId="028934BD" w14:textId="77777777" w:rsidR="004E6A7C" w:rsidRPr="004E6A7C" w:rsidRDefault="004E6A7C" w:rsidP="004E6A7C">
      <w:pPr>
        <w:jc w:val="both"/>
      </w:pPr>
      <w:r w:rsidRPr="004E6A7C">
        <w:t>El acceso está restringido exclusivamente a usuarios autorizados, como empleados de una empresa o miembros de una organización.</w:t>
      </w:r>
    </w:p>
    <w:p w14:paraId="64B8DE72" w14:textId="77777777" w:rsidR="004E6A7C" w:rsidRPr="004E6A7C" w:rsidRDefault="004E6A7C" w:rsidP="004E6A7C">
      <w:pPr>
        <w:numPr>
          <w:ilvl w:val="0"/>
          <w:numId w:val="26"/>
        </w:numPr>
        <w:jc w:val="both"/>
      </w:pPr>
      <w:r w:rsidRPr="004E6A7C">
        <w:rPr>
          <w:b/>
          <w:bCs/>
        </w:rPr>
        <w:t>Intranet corporativa</w:t>
      </w:r>
      <w:r w:rsidRPr="004E6A7C">
        <w:t xml:space="preserve">: Muchas empresas implementan intranets para que sus empleados accedan a recursos internos, políticas y comunicaciones. Por </w:t>
      </w:r>
      <w:r w:rsidRPr="004E6A7C">
        <w:lastRenderedPageBreak/>
        <w:t>ejemplo, la intranet de una empresa multinacional permite a sus empleados acceder a información corporativa y herramientas de trabajo.</w:t>
      </w:r>
    </w:p>
    <w:p w14:paraId="233AA691" w14:textId="77777777" w:rsidR="004E6A7C" w:rsidRPr="004E6A7C" w:rsidRDefault="004E6A7C" w:rsidP="004E6A7C">
      <w:pPr>
        <w:numPr>
          <w:ilvl w:val="0"/>
          <w:numId w:val="26"/>
        </w:numPr>
        <w:jc w:val="both"/>
      </w:pPr>
      <w:r w:rsidRPr="004E6A7C">
        <w:rPr>
          <w:b/>
          <w:bCs/>
        </w:rPr>
        <w:t>Portales educativos</w:t>
      </w:r>
      <w:r w:rsidRPr="004E6A7C">
        <w:t>: Instituciones educativas suelen tener plataformas donde estudiantes y profesores acceden a materiales de estudio, calificaciones y comunicaciones internas. Por ejemplo, el portal de una universidad donde los estudiantes pueden inscribirse en cursos y consultar sus notas.</w:t>
      </w:r>
    </w:p>
    <w:p w14:paraId="1C14C96B" w14:textId="77777777" w:rsidR="004E6A7C" w:rsidRPr="004E6A7C" w:rsidRDefault="004E6A7C" w:rsidP="004E6A7C">
      <w:pPr>
        <w:jc w:val="both"/>
      </w:pPr>
      <w:r w:rsidRPr="004E6A7C">
        <w:rPr>
          <w:b/>
          <w:bCs/>
        </w:rPr>
        <w:t>Justificación de la selección:</w:t>
      </w:r>
    </w:p>
    <w:p w14:paraId="647FBEF2" w14:textId="77777777" w:rsidR="004E6A7C" w:rsidRPr="004E6A7C" w:rsidRDefault="004E6A7C" w:rsidP="004E6A7C">
      <w:pPr>
        <w:numPr>
          <w:ilvl w:val="0"/>
          <w:numId w:val="27"/>
        </w:numPr>
        <w:jc w:val="both"/>
      </w:pPr>
      <w:r w:rsidRPr="004E6A7C">
        <w:rPr>
          <w:b/>
          <w:bCs/>
        </w:rPr>
        <w:t>Wikipedia</w:t>
      </w:r>
      <w:r w:rsidRPr="004E6A7C">
        <w:t xml:space="preserve"> y </w:t>
      </w:r>
      <w:r w:rsidRPr="004E6A7C">
        <w:rPr>
          <w:b/>
          <w:bCs/>
        </w:rPr>
        <w:t>BBC News</w:t>
      </w:r>
      <w:r w:rsidRPr="004E6A7C">
        <w:t xml:space="preserve"> son ejemplos de sitios públicos que ofrecen información accesible a todos, sin barreras de entrada, lo que facilita la difusión de conocimiento y noticias.</w:t>
      </w:r>
    </w:p>
    <w:p w14:paraId="13CD4925" w14:textId="77777777" w:rsidR="004E6A7C" w:rsidRPr="004E6A7C" w:rsidRDefault="004E6A7C" w:rsidP="004E6A7C">
      <w:pPr>
        <w:numPr>
          <w:ilvl w:val="0"/>
          <w:numId w:val="27"/>
        </w:numPr>
        <w:jc w:val="both"/>
      </w:pPr>
      <w:r w:rsidRPr="004E6A7C">
        <w:rPr>
          <w:b/>
          <w:bCs/>
        </w:rPr>
        <w:t>LinkedIn</w:t>
      </w:r>
      <w:r w:rsidRPr="004E6A7C">
        <w:t xml:space="preserve"> y </w:t>
      </w:r>
      <w:r w:rsidRPr="004E6A7C">
        <w:rPr>
          <w:b/>
          <w:bCs/>
        </w:rPr>
        <w:t>Coursera</w:t>
      </w:r>
      <w:r w:rsidRPr="004E6A7C">
        <w:t xml:space="preserve"> representan sitios que, aunque permiten una exploración inicial sin registro, requieren que el usuario se registre para aprovechar plenamente sus servicios, como la creación de perfiles profesionales o la inscripción en cursos.</w:t>
      </w:r>
    </w:p>
    <w:p w14:paraId="457BD440" w14:textId="77777777" w:rsidR="004E6A7C" w:rsidRPr="004E6A7C" w:rsidRDefault="004E6A7C" w:rsidP="004E6A7C">
      <w:pPr>
        <w:numPr>
          <w:ilvl w:val="0"/>
          <w:numId w:val="27"/>
        </w:numPr>
        <w:jc w:val="both"/>
      </w:pPr>
      <w:r w:rsidRPr="004E6A7C">
        <w:t xml:space="preserve">Las </w:t>
      </w:r>
      <w:r w:rsidRPr="004E6A7C">
        <w:rPr>
          <w:b/>
          <w:bCs/>
        </w:rPr>
        <w:t>intranets corporativas</w:t>
      </w:r>
      <w:r w:rsidRPr="004E6A7C">
        <w:t xml:space="preserve"> y los </w:t>
      </w:r>
      <w:r w:rsidRPr="004E6A7C">
        <w:rPr>
          <w:b/>
          <w:bCs/>
        </w:rPr>
        <w:t>portales educativos</w:t>
      </w:r>
      <w:r w:rsidRPr="004E6A7C">
        <w:t xml:space="preserve"> son ejemplos de sitios privados que restringen el acceso a usuarios autorizados, garantizando la seguridad y confidencialidad de la información interna.</w:t>
      </w:r>
    </w:p>
    <w:p w14:paraId="3A8A83DA" w14:textId="77777777" w:rsidR="004E6A7C" w:rsidRPr="004E6A7C" w:rsidRDefault="004E6A7C" w:rsidP="004E6A7C">
      <w:pPr>
        <w:jc w:val="both"/>
      </w:pPr>
      <w:r w:rsidRPr="004E6A7C">
        <w:t>Estos ejemplos demuestran cómo diferentes tipos de sitios web están diseñados para satisfacer las necesidades específicas de sus usuarios, considerando factores como accesibilidad, seguridad y funcionalidad.</w:t>
      </w:r>
    </w:p>
    <w:p w14:paraId="6650E584" w14:textId="69A47838" w:rsidR="00EE2930" w:rsidRPr="00A319A6" w:rsidRDefault="00EE2930" w:rsidP="00A319A6">
      <w:pPr>
        <w:jc w:val="both"/>
      </w:pPr>
    </w:p>
    <w:sectPr w:rsidR="00EE2930" w:rsidRPr="00A3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370A3"/>
    <w:multiLevelType w:val="multilevel"/>
    <w:tmpl w:val="DEF8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7256A"/>
    <w:multiLevelType w:val="multilevel"/>
    <w:tmpl w:val="129A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30D94"/>
    <w:multiLevelType w:val="multilevel"/>
    <w:tmpl w:val="4EB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1521D"/>
    <w:multiLevelType w:val="multilevel"/>
    <w:tmpl w:val="D2C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904304"/>
    <w:multiLevelType w:val="multilevel"/>
    <w:tmpl w:val="67D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5A58D1"/>
    <w:multiLevelType w:val="multilevel"/>
    <w:tmpl w:val="2F8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26"/>
  </w:num>
  <w:num w:numId="2" w16cid:durableId="1910772332">
    <w:abstractNumId w:val="12"/>
  </w:num>
  <w:num w:numId="3" w16cid:durableId="994187572">
    <w:abstractNumId w:val="16"/>
  </w:num>
  <w:num w:numId="4" w16cid:durableId="1593664065">
    <w:abstractNumId w:val="21"/>
  </w:num>
  <w:num w:numId="5" w16cid:durableId="64499715">
    <w:abstractNumId w:val="20"/>
  </w:num>
  <w:num w:numId="6" w16cid:durableId="1402799370">
    <w:abstractNumId w:val="8"/>
  </w:num>
  <w:num w:numId="7" w16cid:durableId="1174153288">
    <w:abstractNumId w:val="23"/>
  </w:num>
  <w:num w:numId="8" w16cid:durableId="1923105855">
    <w:abstractNumId w:val="5"/>
  </w:num>
  <w:num w:numId="9" w16cid:durableId="1954824305">
    <w:abstractNumId w:val="19"/>
  </w:num>
  <w:num w:numId="10" w16cid:durableId="193616215">
    <w:abstractNumId w:val="25"/>
  </w:num>
  <w:num w:numId="11" w16cid:durableId="1358236692">
    <w:abstractNumId w:val="1"/>
  </w:num>
  <w:num w:numId="12" w16cid:durableId="515265127">
    <w:abstractNumId w:val="14"/>
  </w:num>
  <w:num w:numId="13" w16cid:durableId="1374617812">
    <w:abstractNumId w:val="3"/>
  </w:num>
  <w:num w:numId="14" w16cid:durableId="1798447576">
    <w:abstractNumId w:val="17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6"/>
  </w:num>
  <w:num w:numId="18" w16cid:durableId="397628575">
    <w:abstractNumId w:val="0"/>
  </w:num>
  <w:num w:numId="19" w16cid:durableId="140580558">
    <w:abstractNumId w:val="7"/>
  </w:num>
  <w:num w:numId="20" w16cid:durableId="1292592571">
    <w:abstractNumId w:val="24"/>
  </w:num>
  <w:num w:numId="21" w16cid:durableId="1166092690">
    <w:abstractNumId w:val="22"/>
  </w:num>
  <w:num w:numId="22" w16cid:durableId="110905821">
    <w:abstractNumId w:val="9"/>
  </w:num>
  <w:num w:numId="23" w16cid:durableId="664087043">
    <w:abstractNumId w:val="11"/>
  </w:num>
  <w:num w:numId="24" w16cid:durableId="1252158045">
    <w:abstractNumId w:val="18"/>
  </w:num>
  <w:num w:numId="25" w16cid:durableId="683017047">
    <w:abstractNumId w:val="13"/>
  </w:num>
  <w:num w:numId="26" w16cid:durableId="1259020043">
    <w:abstractNumId w:val="15"/>
  </w:num>
  <w:num w:numId="27" w16cid:durableId="15479075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07CD4"/>
    <w:rsid w:val="000B5F1F"/>
    <w:rsid w:val="001B2008"/>
    <w:rsid w:val="004E6A7C"/>
    <w:rsid w:val="0057428F"/>
    <w:rsid w:val="005A479A"/>
    <w:rsid w:val="006F0AC6"/>
    <w:rsid w:val="00762644"/>
    <w:rsid w:val="007826EB"/>
    <w:rsid w:val="007E60C6"/>
    <w:rsid w:val="00836424"/>
    <w:rsid w:val="008A5893"/>
    <w:rsid w:val="00A319A6"/>
    <w:rsid w:val="00A7608E"/>
    <w:rsid w:val="00B579A9"/>
    <w:rsid w:val="00BD08E8"/>
    <w:rsid w:val="00C42A13"/>
    <w:rsid w:val="00CB3BDA"/>
    <w:rsid w:val="00CD293E"/>
    <w:rsid w:val="00CD2A1F"/>
    <w:rsid w:val="00D61CF1"/>
    <w:rsid w:val="00DA5890"/>
    <w:rsid w:val="00E63468"/>
    <w:rsid w:val="00EE2930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58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11</cp:revision>
  <cp:lastPrinted>2024-10-09T15:32:00Z</cp:lastPrinted>
  <dcterms:created xsi:type="dcterms:W3CDTF">2024-10-09T15:34:00Z</dcterms:created>
  <dcterms:modified xsi:type="dcterms:W3CDTF">2024-11-20T15:51:00Z</dcterms:modified>
</cp:coreProperties>
</file>