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UC3: Delete Account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“Visitor” and “User” were updated in the stakeholders section.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entry. </w:t>
      </w:r>
      <w:r w:rsidDel="00000000" w:rsidR="00000000" w:rsidRPr="00000000">
        <w:rPr>
          <w:rFonts w:ascii="Arial" w:cs="Arial" w:eastAsia="Arial" w:hAnsi="Arial"/>
          <w:rtl w:val="0"/>
        </w:rPr>
        <w:t xml:space="preserve">They want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to remove their account successfully according to the regulations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After the account removal, wants to </w:t>
      </w:r>
      <w:r w:rsidDel="00000000" w:rsidR="00000000" w:rsidRPr="00000000">
        <w:rPr>
          <w:rFonts w:ascii="Arial" w:cs="Arial" w:eastAsia="Arial" w:hAnsi="Arial"/>
          <w:rtl w:val="0"/>
        </w:rPr>
        <w:t xml:space="preserve">become a Visitor.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Visitor: Wants to see an interface regarding to pre-user phase.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eam: Wants to comply with the regulations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 (See Supplementary Requirement WC-1 for related regulations).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on the system and be logged in.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must be operational and capable of updating its records.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account is removed from the system according to the corresponding regulations.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is updated with the changes.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D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User requests to delete their account.  </w:t>
      </w:r>
    </w:p>
    <w:p w:rsidR="00000000" w:rsidDel="00000000" w:rsidP="00000000" w:rsidRDefault="00000000" w:rsidRPr="00000000" w14:paraId="0000002E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system asks the User to verify their account ownership (See Supplementary Requirement WC-2 for ownership verification).</w:t>
      </w:r>
    </w:p>
    <w:p w:rsidR="00000000" w:rsidDel="00000000" w:rsidP="00000000" w:rsidRDefault="00000000" w:rsidRPr="00000000" w14:paraId="0000002F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verifies their ownership.</w:t>
      </w:r>
    </w:p>
    <w:p w:rsidR="00000000" w:rsidDel="00000000" w:rsidP="00000000" w:rsidRDefault="00000000" w:rsidRPr="00000000" w14:paraId="00000030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The system validates the ownership.</w:t>
      </w:r>
    </w:p>
    <w:p w:rsidR="00000000" w:rsidDel="00000000" w:rsidP="00000000" w:rsidRDefault="00000000" w:rsidRPr="00000000" w14:paraId="00000031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The system requests a confirmation from the User for the account removal.</w:t>
      </w:r>
    </w:p>
    <w:p w:rsidR="00000000" w:rsidDel="00000000" w:rsidP="00000000" w:rsidRDefault="00000000" w:rsidRPr="00000000" w14:paraId="00000032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The User confirms the request.</w:t>
      </w:r>
    </w:p>
    <w:p w:rsidR="00000000" w:rsidDel="00000000" w:rsidP="00000000" w:rsidRDefault="00000000" w:rsidRPr="00000000" w14:paraId="00000033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The system removes the account from its database and shows a message regarding a successful operation.</w:t>
      </w:r>
    </w:p>
    <w:p w:rsidR="00000000" w:rsidDel="00000000" w:rsidP="00000000" w:rsidRDefault="00000000" w:rsidRPr="00000000" w14:paraId="00000034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 The system directs the User to the visitor interface.</w:t>
      </w:r>
    </w:p>
    <w:p w:rsidR="00000000" w:rsidDel="00000000" w:rsidP="00000000" w:rsidRDefault="00000000" w:rsidRPr="00000000" w14:paraId="00000035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 The use case ends successfully.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6 in the basic flow, the User requests to cancel the operation:</w:t>
      </w:r>
    </w:p>
    <w:p w:rsidR="00000000" w:rsidDel="00000000" w:rsidP="00000000" w:rsidRDefault="00000000" w:rsidRPr="00000000" w14:paraId="00000039">
      <w:pPr>
        <w:ind w:left="3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The system shall cancel the operation and display a message indicating that the operation was canceled.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failure.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4.a. Invalid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 wrong password, then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display a message indicating the problem.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system will comply with KVKK and GPDR regulations.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ownership verification for the account removal is done via the User entering their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B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4C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D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Delete Account</w:t>
          </w:r>
        </w:p>
      </w:tc>
      <w:tc>
        <w:tcPr/>
        <w:p w:rsidR="00000000" w:rsidDel="00000000" w:rsidP="00000000" w:rsidRDefault="00000000" w:rsidRPr="00000000" w14:paraId="0000004E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30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/11/2023</w:t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1736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7368"/>
  </w:style>
  <w:style w:type="paragraph" w:styleId="Footer">
    <w:name w:val="footer"/>
    <w:basedOn w:val="Normal"/>
    <w:link w:val="FooterChar"/>
    <w:uiPriority w:val="99"/>
    <w:unhideWhenUsed w:val="1"/>
    <w:rsid w:val="0081736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73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9pzFt5p5qTqQWmNeEJ8jm8/yow==">CgMxLjAyDmguZnZ1MGFxd25qbW1oOAByITFEVlZWdkNGQTVEVmQ0SVNLNEZTdDVLN2tCeWQ4MGJtNg==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2023-11-23T08:33:00Z</dcterms:created>
  <dc:creator>asli</dc:creator>
</cp:coreProperties>
</file>