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UC6: Delete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 and fast operations. Wants </w:t>
      </w:r>
      <w:r w:rsidDel="00000000" w:rsidR="00000000" w:rsidRPr="00000000">
        <w:rPr>
          <w:rFonts w:ascii="Arial" w:cs="Arial" w:eastAsia="Arial" w:hAnsi="Arial"/>
          <w:rtl w:val="0"/>
        </w:rPr>
        <w:t xml:space="preserve">to remove the recipe from the system successfully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 the system.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at least one recipe in their account.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recipe is removed from the system.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begins when the User selects a recipe and requests to delete it.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asks for a confirmation about the deletion request.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confirms their request.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updates its database and reflects the changes to the application's User interface.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ends successfully.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that the operation was canceled.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9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A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Delete Recipe</w:t>
          </w:r>
        </w:p>
      </w:tc>
      <w:tc>
        <w:tcPr/>
        <w:p w:rsidR="00000000" w:rsidDel="00000000" w:rsidP="00000000" w:rsidRDefault="00000000" w:rsidRPr="00000000" w14:paraId="0000003B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/11/2023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73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GDpG+69/7NTm9kfKk28csbCshA==">CgMxLjAyDmguZnZ1MGFxd25qbW1oOAByITFQcDIyT2o5Z2JBS0F5Z0dFeWtueHVTbzNzcWVFLTZLMg==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2023-11-23T08:33:00Z</dcterms:created>
  <dc:creator>asli</dc:creator>
</cp:coreProperties>
</file>