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UC7: Search Recipe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1"/>
        <w:gridCol w:w="2161"/>
        <w:tblGridChange w:id="0">
          <w:tblGrid>
            <w:gridCol w:w="2159"/>
            <w:gridCol w:w="2159"/>
            <w:gridCol w:w="2161"/>
            <w:gridCol w:w="2161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Extensions are added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Correction of wording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operations. Wants to find a recipe according to their desire. Wants to see filtered results.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and be logged into the system.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shall contain at least one recipe</w:t>
      </w:r>
      <w:r w:rsidDel="00000000" w:rsidR="00000000" w:rsidRPr="00000000">
        <w:rPr>
          <w:rFonts w:ascii="Arial" w:cs="Arial" w:eastAsia="Arial" w:hAnsi="Arial"/>
          <w:rtl w:val="0"/>
        </w:rPr>
        <w:t xml:space="preserve"> (just for checking if  the operation is successful)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</w:t>
      </w:r>
      <w:r w:rsidDel="00000000" w:rsidR="00000000" w:rsidRPr="00000000">
        <w:rPr>
          <w:rFonts w:ascii="Arial" w:cs="Arial" w:eastAsia="Arial" w:hAnsi="Arial"/>
          <w:rtl w:val="0"/>
        </w:rPr>
        <w:t xml:space="preserve">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Recipe is found</w:t>
      </w:r>
      <w:r w:rsidDel="00000000" w:rsidR="00000000" w:rsidRPr="00000000">
        <w:rPr>
          <w:rFonts w:ascii="Arial" w:cs="Arial" w:eastAsia="Arial" w:hAnsi="Arial"/>
          <w:rtl w:val="0"/>
        </w:rPr>
        <w:t xml:space="preserve"> if there is a recipe that matches the filters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the process is canceled.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resulting recipe shall match the applied filter.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2C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 The use case begins when the User requests to search for a recipe. </w:t>
      </w:r>
    </w:p>
    <w:p w:rsidR="00000000" w:rsidDel="00000000" w:rsidP="00000000" w:rsidRDefault="00000000" w:rsidRPr="00000000" w14:paraId="0000002D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 The system presents filtering options (See Supplementary Requirement WC-1 for filtering options).</w:t>
      </w:r>
    </w:p>
    <w:p w:rsidR="00000000" w:rsidDel="00000000" w:rsidP="00000000" w:rsidRDefault="00000000" w:rsidRPr="00000000" w14:paraId="0000002E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 The User applies filtering options.</w:t>
      </w:r>
    </w:p>
    <w:p w:rsidR="00000000" w:rsidDel="00000000" w:rsidP="00000000" w:rsidRDefault="00000000" w:rsidRPr="00000000" w14:paraId="0000002F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 The User submits their request.</w:t>
      </w:r>
    </w:p>
    <w:p w:rsidR="00000000" w:rsidDel="00000000" w:rsidP="00000000" w:rsidRDefault="00000000" w:rsidRPr="00000000" w14:paraId="00000030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 The system validates the information and displays recipes that match the filters.</w:t>
      </w:r>
    </w:p>
    <w:p w:rsidR="00000000" w:rsidDel="00000000" w:rsidP="00000000" w:rsidRDefault="00000000" w:rsidRPr="00000000" w14:paraId="00000031">
      <w:pPr>
        <w:ind w:left="1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  The use case ends successfully.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the User requests to cancel the operation: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that creating a recipe was canceled.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shall display a message indicating the type of the failure</w:t>
        <w:tab/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a. Invalid parameters (See Supplementary Requirement WC-1 for filtering options)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invalid parameters for the cost range</w:t>
      </w:r>
    </w:p>
    <w:p w:rsidR="00000000" w:rsidDel="00000000" w:rsidP="00000000" w:rsidRDefault="00000000" w:rsidRPr="00000000" w14:paraId="0000003F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a. The system displays a message that indicates the problem and asks the User to enter a valid cost range (See Supplementary Requirement WC-3 for a valid cost range).</w:t>
      </w:r>
    </w:p>
    <w:p w:rsidR="00000000" w:rsidDel="00000000" w:rsidP="00000000" w:rsidRDefault="00000000" w:rsidRPr="00000000" w14:paraId="00000040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b. The use case resumes at step 3.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invalid parameters for the recipe name</w:t>
      </w:r>
    </w:p>
    <w:p w:rsidR="00000000" w:rsidDel="00000000" w:rsidP="00000000" w:rsidRDefault="00000000" w:rsidRPr="00000000" w14:paraId="00000042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a. The system displays a message that indicates the problem and asks the User to enter a valid recipe name (See Supplementary Requirement WC-4 for a valid recipe name).</w:t>
      </w:r>
    </w:p>
    <w:p w:rsidR="00000000" w:rsidDel="00000000" w:rsidP="00000000" w:rsidRDefault="00000000" w:rsidRPr="00000000" w14:paraId="00000043">
      <w:pPr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b. The use case resumes at step 3.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 Requirements: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filtering options are name, dietary type (See Supplementary Requirement WC-2 for dietary types), cost range, rate, and ingredients.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The existing dietary types are regular, vegan, vegetarian, gluten-free, and keto.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WC-3]: A valid cost range consists of positive integers, and the range should be greater than zero.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WC-4]: A valid recipe name consists of letters and should be between 5-15 characters.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D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4E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F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Search Recipe</w:t>
          </w:r>
        </w:p>
      </w:tc>
      <w:tc>
        <w:tcPr/>
        <w:p w:rsidR="00000000" w:rsidDel="00000000" w:rsidP="00000000" w:rsidRDefault="00000000" w:rsidRPr="00000000" w14:paraId="00000050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/2023</w:t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PJ/PTrLE5HykHXJreQKsK7ZmHw==">CgMxLjAyDmguZnZ1MGFxd25qbW1oOAByITFLQ18wRWt4TXdETzk0eDBRc2pIREIyVmxhZnJGTjRNTA==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