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document, two tests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 were edited according to the criteria.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TC_EDIT_RECIPE_01 was changed to “incomplete”.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TC_EDIT_RECIPE_01: Successfully editing a recipe.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edits a recipe on Hungerger. The expected result is “</w:t>
      </w:r>
      <w:r w:rsidDel="00000000" w:rsidR="00000000" w:rsidRPr="00000000">
        <w:rPr>
          <w:rFonts w:ascii="Arial" w:cs="Arial" w:eastAsia="Arial" w:hAnsi="Arial"/>
          <w:color w:val="ff9900"/>
          <w:sz w:val="20"/>
          <w:szCs w:val="20"/>
          <w:rtl w:val="0"/>
        </w:rPr>
        <w:t xml:space="preserve">Incomplete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there is a mismatch in the database.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already logged 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edited recipe on the feed page.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Open issues: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image upload part was postponed to iteration 4.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TC_EDIT_RECIPE_02: Prevent posting empty edited recipes.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cannot post an edited recipe on Hungerger, leaving the entries blank.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at least one recipe to edit.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edited empty recipe.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3D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0.2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E">
          <w:pPr>
            <w:rPr/>
          </w:pPr>
          <w:r w:rsidDel="00000000" w:rsidR="00000000" w:rsidRPr="00000000">
            <w:rPr>
              <w:rtl w:val="0"/>
            </w:rPr>
            <w:t xml:space="preserve">Test_name: UC5_Edit Recipe</w:t>
          </w:r>
        </w:p>
      </w:tc>
      <w:tc>
        <w:tcPr>
          <w:vAlign w:val="top"/>
        </w:tcPr>
        <w:p w:rsidR="00000000" w:rsidDel="00000000" w:rsidP="00000000" w:rsidRDefault="00000000" w:rsidRPr="00000000" w14:paraId="0000003F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22/12/2023</w:t>
          </w:r>
        </w:p>
      </w:tc>
    </w:tr>
  </w:tbl>
  <w:p w:rsidR="00000000" w:rsidDel="00000000" w:rsidP="00000000" w:rsidRDefault="00000000" w:rsidRPr="00000000" w14:paraId="00000040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5_Edit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juriEio7lvTtSB8fHcXTNpg4Q==">CgMxLjA4AHIhMVNrMDFzWU1KMWIxdHR4UWoxSmlEOGdTVDZTSHlUOExa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