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Use-Case UC1: Create Account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“handle” was changed to “username”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“character size” was changed to “character length”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“password renewal” was clarified.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“visitor” was added as a primary actor.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Visitor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Visitor: Wants accurate, fast entry. Wants to be able to create a User account on the system.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User: Wants accurate, fast entry. Wants to access the application content after successfully creating their account as a Visitor. Wants to be able to reset their password.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Visitor, User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the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shall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have an active network connection.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account is created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3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Visitor accesses the application interface.</w:t>
      </w:r>
    </w:p>
    <w:p w:rsidR="00000000" w:rsidDel="00000000" w:rsidP="00000000" w:rsidRDefault="00000000" w:rsidRPr="00000000" w14:paraId="0000003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displays a page where the Visitor can enter the account information (See Supplementary Requirement WC-1 for account information).</w:t>
      </w:r>
    </w:p>
    <w:p w:rsidR="00000000" w:rsidDel="00000000" w:rsidP="00000000" w:rsidRDefault="00000000" w:rsidRPr="00000000" w14:paraId="0000003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Visitor enters account information.</w:t>
      </w:r>
    </w:p>
    <w:p w:rsidR="00000000" w:rsidDel="00000000" w:rsidP="00000000" w:rsidRDefault="00000000" w:rsidRPr="00000000" w14:paraId="0000003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Visitor submits the account information.</w:t>
      </w:r>
    </w:p>
    <w:p w:rsidR="00000000" w:rsidDel="00000000" w:rsidP="00000000" w:rsidRDefault="00000000" w:rsidRPr="00000000" w14:paraId="0000003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The system validates account information.</w:t>
      </w:r>
    </w:p>
    <w:p w:rsidR="00000000" w:rsidDel="00000000" w:rsidP="00000000" w:rsidRDefault="00000000" w:rsidRPr="00000000" w14:paraId="0000003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The system displays a message regarding the identity verification step (See Supplementary Requirement WC-2 for identity verification; also See Open Issues).</w:t>
      </w:r>
    </w:p>
    <w:p w:rsidR="00000000" w:rsidDel="00000000" w:rsidP="00000000" w:rsidRDefault="00000000" w:rsidRPr="00000000" w14:paraId="00000036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 The Visitor verifies their identity (See Supplementary Requirement WC-2 for identity verification; also See Open Issues).</w:t>
      </w:r>
    </w:p>
    <w:p w:rsidR="00000000" w:rsidDel="00000000" w:rsidP="00000000" w:rsidRDefault="00000000" w:rsidRPr="00000000" w14:paraId="0000003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The system reflects the changes to the application's user interface.</w:t>
      </w:r>
    </w:p>
    <w:p w:rsidR="00000000" w:rsidDel="00000000" w:rsidP="00000000" w:rsidRDefault="00000000" w:rsidRPr="00000000" w14:paraId="0000003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 The use case ends successfully.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if the Visitor requests to cancel the operation: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operation is canceled.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displays a message indicating the operation was canceled.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the type of failure.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Username already in use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cannot create an account due to the username already in use, then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choose a different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b. If the Visitor cannot create an account due to an invalid username type (See Supplementary Requirement WC-3 for valid usernames), then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choose </w:t>
      </w: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c. Invalid Name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cannot create an account due to the name is invalid (See Supplementary Requirement WC-4 for valid names), then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81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choose a valid name.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1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d. Account exists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cannot create an account due to their email address already in use, then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use a different email address or check the password renewal option if </w:t>
      </w:r>
      <w:r w:rsidDel="00000000" w:rsidR="00000000" w:rsidRPr="00000000">
        <w:rPr>
          <w:rFonts w:ascii="Arial" w:cs="Arial" w:eastAsia="Arial" w:hAnsi="Arial"/>
          <w:rtl w:val="0"/>
        </w:rPr>
        <w:t xml:space="preserve">they are a User of the system (See Supplementary Requirement WC-5 for password renewal).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e. Missing entry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one of the account information is missing, then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shows a message that indicates the name of the missing entry and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Visitor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complete it.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f. Invalid password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Visitor enters an invalid password (See Supplementary Requirement WC-6 for valid passwords), then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displays a message indicating the accepted password properties.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use case resumes at step 3.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account information contains username, email, password, and password confirmation. 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identity verification is done by the system sending an email to the Visitor where the Visitor can follow the steps regarding verification.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character length of the username should be between 5-10 characters. The username shall only contain letters and digits, with at least one letter.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character length of the name should be between 5-15 characters. The name shall only contain letters.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For the password renewal, the system sends the User to a link that allows them to reset their password.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A valid password must be at least eight characters long and contain at least one upper-case letter, one lower-case letter, one digit, and one special character.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identity verification step is still under discussion and will be implemented in upcoming releases.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70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Version 0.4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Use-case Specification: Create Account</w:t>
          </w:r>
        </w:p>
      </w:tc>
      <w:tc>
        <w:tcPr/>
        <w:p w:rsidR="00000000" w:rsidDel="00000000" w:rsidP="00000000" w:rsidRDefault="00000000" w:rsidRPr="00000000" w14:paraId="00000072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15/12/2023</w:t>
          </w:r>
        </w:p>
      </w:tc>
    </w:tr>
  </w:tbl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9cCSxDbO2520vYK3a+SFcCmDQ==">CgMxLjAyDmguZnZ1MGFxd25qbW1oOAByITFOeTZNV0VFZWFfLWk1ay15R19aVGdubTFSRjlFRTJ3dw==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