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UC5: Edit Recipe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corrected to appear more UI-free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entry and up-to-date prices</w:t>
      </w:r>
      <w:r w:rsidDel="00000000" w:rsidR="00000000" w:rsidRPr="00000000">
        <w:rPr>
          <w:rFonts w:ascii="Arial" w:cs="Arial" w:eastAsia="Arial" w:hAnsi="Arial"/>
          <w:rtl w:val="0"/>
        </w:rPr>
        <w:t xml:space="preserve"> from the Marketplace.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Marketplace: Represents the online external platform from which the application collects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prices of various ingredients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to be requested API call</w:t>
      </w:r>
      <w:r w:rsidDel="00000000" w:rsidR="00000000" w:rsidRPr="00000000">
        <w:rPr>
          <w:rFonts w:ascii="Arial" w:cs="Arial" w:eastAsia="Arial" w:hAnsi="Arial"/>
          <w:rtl w:val="0"/>
        </w:rPr>
        <w:t xml:space="preserve"> (See Open Issues).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on the system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logged in.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at least one recipe in </w:t>
      </w:r>
      <w:r w:rsidDel="00000000" w:rsidR="00000000" w:rsidRPr="00000000">
        <w:rPr>
          <w:rFonts w:ascii="Arial" w:cs="Arial" w:eastAsia="Arial" w:hAnsi="Arial"/>
          <w:rtl w:val="0"/>
        </w:rPr>
        <w:t xml:space="preserve">their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account.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collaboration must be made with an online marketplace (See</w:t>
      </w:r>
      <w:r w:rsidDel="00000000" w:rsidR="00000000" w:rsidRPr="00000000">
        <w:rPr>
          <w:rFonts w:ascii="Arial" w:cs="Arial" w:eastAsia="Arial" w:hAnsi="Arial"/>
          <w:rtl w:val="0"/>
        </w:rPr>
        <w:t xml:space="preserve"> Open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collect up-to-date prices of the ingredients for accurate cost calculation.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recipe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updated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the process is </w:t>
      </w:r>
      <w:r w:rsidDel="00000000" w:rsidR="00000000" w:rsidRPr="00000000">
        <w:rPr>
          <w:rFonts w:ascii="Arial" w:cs="Arial" w:eastAsia="Arial" w:hAnsi="Arial"/>
          <w:rtl w:val="0"/>
        </w:rPr>
        <w:t xml:space="preserve">canceled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ingredients' prices and the recipe's total price are correctly calculated.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are reflected in the User interface of the application.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begins when the User </w:t>
      </w:r>
      <w:r w:rsidDel="00000000" w:rsidR="00000000" w:rsidRPr="00000000">
        <w:rPr>
          <w:rFonts w:ascii="Arial" w:cs="Arial" w:eastAsia="Arial" w:hAnsi="Arial"/>
          <w:rtl w:val="0"/>
        </w:rPr>
        <w:t xml:space="preserve">selects a recipe to edit it.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edits recipe information (See Supplementary Requirement WC-1 for recipe information).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validates the recipe information and fetches the current prices of the ingredients from the marketplace, calculates and displays the total cost of the recipe.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approves the content and submits the updated recipe.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reflects the changes to the application's user interface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ends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the User requests to cancel the operation: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displays a message indicating that the operation was canceled.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displays a message indicating the type of the failure</w:t>
        <w:tab/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3.a. Invalid Image (See Supplementary Requirement WC-1 for recipe information)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upload the image due to its size, then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that indicates the accepted size (See Supplementary Requirement WC-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accepted image size) and asks the User to upload another image according to that size.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b. Missing entry (See Supplementary Requirement WC-1 for recipe information)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a User input is missing, then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shows a message that indicates the name of the missing entry and asks the User to complete it.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c. Invalid amount (See Supplementary Requirement WC-1 for recipe information)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an amount that cannot be created (See Supplementary Requirement WC-3 for valid amounts), then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accepted amount interval.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recipe information contains the recipe name, description, image, dietary type (See Supplementary Requirement WC-4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rtl w:val="0"/>
        </w:rPr>
        <w:t xml:space="preserve">, ingredients, and amounts of the ingredients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accepted image size is 50 Mb.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WC-3]: The valid amounts of the ingredients are in kg, and they are between 0,10-2.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[SpReq: WC-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]: The existing dietary types are regular, vegan, vegetarian, gluten-free, and keto.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 Issues</w:t>
      </w:r>
    </w:p>
    <w:p w:rsidR="00000000" w:rsidDel="00000000" w:rsidP="00000000" w:rsidRDefault="00000000" w:rsidRPr="00000000" w14:paraId="00000057">
      <w:pPr>
        <w:spacing w:after="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 with a marketplace part is under discussion. We will use a database instead in the first release.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C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5D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Edit Recipe</w:t>
          </w:r>
        </w:p>
      </w:tc>
      <w:tc>
        <w:tcPr/>
        <w:p w:rsidR="00000000" w:rsidDel="00000000" w:rsidP="00000000" w:rsidRDefault="00000000" w:rsidRPr="00000000" w14:paraId="0000005F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/2023</w:t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7TGoMedT25E8aw6+SezqavGdMw==">CgMxLjAyDmguZnZ1MGFxd25qbW1oOAByITFabDNTRk8wTU42WTA1ckZia0dsMUIxc2hBZTR2cUw3VA==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