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I – Marque a alternativa correta: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1 – Quanto tempo durou a Era do Fazer:</w:t>
      </w:r>
    </w:p>
    <w:p>
      <w:pPr>
        <w:pStyle w:val="Header"/>
        <w:tabs>
          <w:tab w:val="clear" w:pos="4252"/>
          <w:tab w:val="clear" w:pos="8504"/>
          <w:tab w:val="left" w:pos="284" w:leader="none"/>
          <w:tab w:val="left" w:pos="2842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6.000 anos </w:t>
        <w:tab/>
        <w:t>(   ) 200 anos</w:t>
        <w:tab/>
        <w:tab/>
        <w:tab/>
        <w:tab/>
        <w:t>(   ) 7.000 anos</w:t>
        <w:tab/>
        <w:tab/>
        <w:t>(    ) N. D. A.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993" w:right="1133" w:header="426" w:top="1524" w:footer="0" w:bottom="567" w:gutter="0"/>
          <w:pgNumType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2 – Era que corresponde a valorização do capital intelectual: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Ter                                           (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 ) Ser</w:t>
        <w:tab/>
        <w:t xml:space="preserve">                             (   ) Fazer                   (   ) N. D. A.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3 – Era que tratou o homem como complemento da máquina: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(   ) Ter                                           (   ) Ser</w:t>
        <w:tab/>
        <w:t xml:space="preserve">                             (   ) Fazer                   (   ) N. D. A.</w:t>
      </w:r>
    </w:p>
    <w:p>
      <w:pPr>
        <w:sectPr>
          <w:type w:val="continuous"/>
          <w:pgSz w:w="11906" w:h="16838"/>
          <w:pgMar w:left="993" w:right="1133" w:header="426" w:top="1524" w:footer="0" w:bottom="567" w:gutter="0"/>
          <w:formProt w:val="false"/>
          <w:textDirection w:val="lrTb"/>
          <w:docGrid w:type="default" w:linePitch="360" w:charSpace="4096"/>
        </w:sectPr>
      </w:pP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4 – As pessoas interessadas na empresa são chamadas de: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(   ) Empresários</w:t>
        <w:tab/>
        <w:t xml:space="preserve">  (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 ) St</w:t>
      </w:r>
      <w:r>
        <w:rPr>
          <w:rFonts w:cs="Times New Roman" w:ascii="Times New Roman" w:hAnsi="Times New Roman"/>
          <w:szCs w:val="20"/>
        </w:rPr>
        <w:t>a</w:t>
      </w:r>
      <w:r>
        <w:rPr>
          <w:rFonts w:cs="Times New Roman" w:ascii="Times New Roman" w:hAnsi="Times New Roman"/>
          <w:szCs w:val="20"/>
        </w:rPr>
        <w:t>kerolderes             (   ) Acionistas               (   ) Patrocinadores</w:t>
        <w:tab/>
        <w:t xml:space="preserve">  (   ) Clientes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5 – Uma empresa é uma Unidade: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Econômica - mista             </w:t>
        <w:tab/>
        <w:t xml:space="preserve">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Econômica - social            (   ) Econômica - participativa          (   ) N. D. A.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6 – Na visão da Empresa o que significa Realizar Trocas: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(   ) Comprar</w:t>
        <w:tab/>
        <w:t xml:space="preserve">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Vender             (   ) Alugar               (   ) Transferir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7 – Na visão da Empresa o que significa Gerar Excedentes: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(   ) Pagamento</w:t>
        <w:tab/>
        <w:t xml:space="preserve">(   ) Débito            (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 ) Lucratividade              (   ) Prejuízos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8 – Na visão da Empresa o que significa Custos dos Recursos: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(   ) Custo do produto</w:t>
        <w:tab/>
        <w:t xml:space="preserve">(   ) Custo do vendedor             (   ) Custo da marca               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Custo necessário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9 – O que não agrega valor: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(   ) Utilidade</w:t>
        <w:tab/>
        <w:t xml:space="preserve">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Versatilidade             (   ) Escassez           (   ) Oportunidade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10 – Em relação ao ambiente de mudanças marque a Mudança Tecnológica: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menor lucratividade    (   ) nicho do mercado  (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 ) novos produtos   (  )diferentes culturas 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b/>
          <w:b/>
          <w:sz w:val="20"/>
          <w:szCs w:val="20"/>
        </w:rPr>
      </w:pPr>
      <w:r>
        <w:rPr/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II –  Marque a alternativa correta: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1 – Em relação ao ambiente de mudanças marque a Aumento da Concorrência: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menor lucratividade    (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 ) nicho do mercado  (   ) novos produtos   (  )diferentes culturas 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2 – Em relação a análise de PEST, Político Legal: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Aumento de salário   (   ) Venda de remédio    (   ) Venda de brinquedos (   ) Aumento da gasolina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3 – Em relação a análise de PEST, Econômicas: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Desemprego   (   ) Mobilidade Social    (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>) Gastos do Governo com Pesquisas   (   ) Políticas de Taxação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4 – Em relação a análise de PEST, Tecnológicas: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Desemprego   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Mobilidade Social    (   ) Gastos do Governo  com Pesquisas (   ) Políticas de Taxação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5 – Em relação a análise de PEST, Sócio-Culturais: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Estabilidade do governo   (   ) Consumerismo    (   ) Inflação  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Novas Descobertas e Desenvolvimento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6 – Na análise SWOT, se você fornece alimentação na empresa como podemos classificá-la: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 ) Força                  (   ) Fraqueza                      </w:t>
        <w:tab/>
        <w:t xml:space="preserve"> (   ) Oportunidade                          (   ) Ameaças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7 – Na análise SWOT, o Governo abre oportunidade  para empresas estrangeiras: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Força                  (   ) Fraqueza                      </w:t>
        <w:tab/>
        <w:t xml:space="preserve"> 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Oportunidade                          (   ) Ameaças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8 – Na análise BCG, item utilizado para fluxo de caixa na empresa: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Estrela                  (   ) Interrogação                      </w:t>
        <w:tab/>
        <w:t xml:space="preserve"> (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 ) Vaca leiteira                         (   ) Abacaxi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9– Na análise BCG, item em questionamento na empresa: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Estrela                  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Interrogação                      </w:t>
        <w:tab/>
        <w:t xml:space="preserve"> (   ) Vaca leiteira                         (   ) Abacaxi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10 – Na análise BCG, item que necessita de alto investimento na empresa: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spacing w:lineRule="auto" w:line="4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Estrela                  (   ) Interrogação                      </w:t>
        <w:tab/>
        <w:t xml:space="preserve"> (   ) Vaca leiteira                         (   ) Abacaxi</w:t>
      </w:r>
    </w:p>
    <w:p>
      <w:pPr>
        <w:pStyle w:val="Normal"/>
        <w:spacing w:lineRule="auto" w:line="480" w:before="0" w:after="200"/>
        <w:rPr>
          <w:rFonts w:ascii="Times New Roman" w:hAnsi="Times New Roman" w:cs="Times New Roman"/>
          <w:szCs w:val="20"/>
        </w:rPr>
      </w:pPr>
      <w:r>
        <w:rPr/>
      </w:r>
    </w:p>
    <w:sectPr>
      <w:type w:val="continuous"/>
      <w:pgSz w:w="11906" w:h="16838"/>
      <w:pgMar w:left="993" w:right="1133" w:header="426" w:top="1524" w:footer="0" w:bottom="567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85257471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b/>
            <w:i/>
            <w:sz w:val="16"/>
            <w:szCs w:val="16"/>
          </w:rPr>
          <w:t>Ensino médio profissionalizante</w:t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>
            <w:rFonts w:cs="Arial" w:ascii="Arial" w:hAnsi="Arial"/>
            <w:b/>
            <w:i/>
            <w:sz w:val="16"/>
            <w:szCs w:val="16"/>
          </w:rPr>
          <w:tab/>
          <w:t>ETER / FAETEC - 2011</w:t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84233252"/>
    </w:sdtPr>
    <w:sdtContent>
      <w:p>
        <w:pPr>
          <w:pStyle w:val="Footer"/>
          <w:ind w:left="284" w:hanging="0"/>
          <w:jc w:val="center"/>
          <w:rPr/>
        </w:pPr>
        <w:r>
          <w:rPr>
            <w:rFonts w:cs="Arial" w:ascii="Arial" w:hAnsi="Arial"/>
            <w:b/>
            <w:i/>
            <w:sz w:val="16"/>
            <w:szCs w:val="16"/>
          </w:rPr>
          <w:t>Ensino Médio Profissionalizante</w:t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  <w:r>
          <w:rPr>
            <w:rFonts w:cs="Arial" w:ascii="Arial" w:hAnsi="Arial"/>
            <w:b/>
            <w:i/>
            <w:sz w:val="16"/>
            <w:szCs w:val="16"/>
          </w:rPr>
          <w:tab/>
          <w:t>ETER / FAETEC - 2021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23B2002D">
              <wp:simplePos x="0" y="0"/>
              <wp:positionH relativeFrom="column">
                <wp:posOffset>34925</wp:posOffset>
              </wp:positionH>
              <wp:positionV relativeFrom="paragraph">
                <wp:posOffset>-20955</wp:posOffset>
              </wp:positionV>
              <wp:extent cx="6412230" cy="1037590"/>
              <wp:effectExtent l="7620" t="7620" r="11430" b="11430"/>
              <wp:wrapNone/>
              <wp:docPr id="1" name="Retângulo: Cantos Arredondados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1600" cy="103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Tahoma" w:hAnsi="Tahoma"/>
                              <w:b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</w:rPr>
                            <w:t>Aluno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  <w:t>Breno Fernandes de Castro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  <w:t xml:space="preserve">________________________________________Nº: 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  <w:t>3191(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  <w:t>191-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  <w:t>2020)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  <w:t>______________Turno:_________</w:t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>
                              <w:rFonts w:ascii="Tahoma" w:hAnsi="Tahoma"/>
                              <w:b/>
                              <w:smallCaps/>
                              <w:spacing w:val="-10"/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10"/>
                              <w:sz w:val="18"/>
                              <w:szCs w:val="18"/>
                            </w:rPr>
                            <w:t>Redes de computadores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10"/>
                              <w:sz w:val="18"/>
                              <w:szCs w:val="18"/>
                            </w:rPr>
                            <w:t>_______________________   Professor: _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10"/>
                              <w:sz w:val="18"/>
                              <w:szCs w:val="18"/>
                            </w:rPr>
                            <w:t>Jose Carlos da silva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10"/>
                              <w:sz w:val="18"/>
                              <w:szCs w:val="18"/>
                            </w:rPr>
                            <w:t xml:space="preserve">_______________________ DISCIPLINA: 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10"/>
                              <w:sz w:val="18"/>
                              <w:szCs w:val="18"/>
                            </w:rPr>
                            <w:t>OEMP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10"/>
                              <w:sz w:val="18"/>
                              <w:szCs w:val="18"/>
                            </w:rPr>
                            <w:t>___________________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252"/>
        <w:tab w:val="clear" w:pos="8504"/>
        <w:tab w:val="left" w:pos="284" w:leader="none"/>
      </w:tabs>
      <w:rPr>
        <w:rFonts w:ascii="Tahoma" w:hAnsi="Tahoma"/>
        <w:b/>
        <w:b/>
        <w:smallCaps/>
        <w:sz w:val="16"/>
      </w:rPr>
    </w:pPr>
    <w:r>
      <w:rPr>
        <w:rFonts w:ascii="Tahoma" w:hAnsi="Tahoma"/>
        <w:b/>
        <w:smallCaps/>
        <w:sz w:val="16"/>
      </w:rPr>
    </w:r>
  </w:p>
  <w:p>
    <w:pPr>
      <w:pStyle w:val="Footer"/>
      <w:tabs>
        <w:tab w:val="clear" w:pos="4252"/>
        <w:tab w:val="clear" w:pos="8504"/>
        <w:tab w:val="left" w:pos="284" w:leader="none"/>
      </w:tabs>
      <w:rPr>
        <w:rFonts w:ascii="Tahoma" w:hAnsi="Tahoma"/>
        <w:b/>
        <w:b/>
        <w:smallCaps/>
        <w:sz w:val="16"/>
      </w:rPr>
    </w:pPr>
    <w:r>
      <w:rPr>
        <w:rFonts w:ascii="Tahoma" w:hAnsi="Tahoma"/>
        <w:b/>
        <w:smallCaps/>
        <w:sz w:val="16"/>
      </w:rPr>
    </w:r>
  </w:p>
  <w:p>
    <w:pPr>
      <w:pStyle w:val="Footer"/>
      <w:tabs>
        <w:tab w:val="clear" w:pos="4252"/>
        <w:tab w:val="clear" w:pos="8504"/>
        <w:tab w:val="left" w:pos="284" w:leader="none"/>
      </w:tabs>
      <w:rPr/>
    </w:pPr>
    <w:r>
      <w:rPr>
        <w:rFonts w:ascii="Tahoma" w:hAnsi="Tahoma"/>
        <w:b/>
        <w:smallCaps/>
        <w:sz w:val="16"/>
      </w:rPr>
      <w:tab/>
      <w:tab/>
      <w:tab/>
      <w:tab/>
    </w:r>
  </w:p>
  <w:p>
    <w:pPr>
      <w:pStyle w:val="Header"/>
      <w:jc w:val="cen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27542671">
              <wp:simplePos x="0" y="0"/>
              <wp:positionH relativeFrom="column">
                <wp:posOffset>0</wp:posOffset>
              </wp:positionH>
              <wp:positionV relativeFrom="paragraph">
                <wp:posOffset>6985</wp:posOffset>
              </wp:positionV>
              <wp:extent cx="6544310" cy="648335"/>
              <wp:effectExtent l="7620" t="7620" r="11430" b="11430"/>
              <wp:wrapNone/>
              <wp:docPr id="3" name="Retângulo: Cantos Arredondados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3720" cy="64764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Tahoma" w:hAnsi="Tahoma"/>
                              <w:b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</w:rPr>
                            <w:t>Aluno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  <w:t>: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  <w:t xml:space="preserve"> Breno Fernandes de Castro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  <w:t xml:space="preserve">________________________________________Nº: 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  <w:t>______Turma:___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  <w:t>2191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6"/>
                              <w:sz w:val="18"/>
                              <w:szCs w:val="18"/>
                            </w:rPr>
                            <w:t>___________Turno:_________</w:t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>
                              <w:rFonts w:ascii="Tahoma" w:hAnsi="Tahoma"/>
                              <w:b/>
                              <w:smallCaps/>
                              <w:spacing w:val="-10"/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10"/>
                              <w:sz w:val="18"/>
                              <w:szCs w:val="18"/>
                            </w:rPr>
                            <w:t>Redes de computadores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10"/>
                              <w:sz w:val="18"/>
                              <w:szCs w:val="18"/>
                            </w:rPr>
                            <w:t xml:space="preserve">_____________________   Professor: 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10"/>
                              <w:sz w:val="18"/>
                              <w:szCs w:val="18"/>
                            </w:rPr>
                            <w:t>Jose Carlos da Silva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10"/>
                              <w:sz w:val="18"/>
                              <w:szCs w:val="18"/>
                            </w:rPr>
                            <w:t xml:space="preserve">_______________________ DISCIPLINA: 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10"/>
                              <w:sz w:val="18"/>
                              <w:szCs w:val="18"/>
                            </w:rPr>
                            <w:t>OEMP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spacing w:val="-10"/>
                              <w:sz w:val="18"/>
                              <w:szCs w:val="18"/>
                            </w:rPr>
                            <w:t>___________________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142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ba142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ba142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a142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ba142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a1428"/>
    <w:pPr>
      <w:spacing w:after="0" w:line="240" w:lineRule="auto"/>
    </w:pPr>
    <w:rPr>
      <w:color w:val="414B56"/>
      <w:sz w:val="17"/>
      <w:szCs w:val="17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LibreOffice/6.4.7.2$Linux_X86_64 LibreOffice_project/40$Build-2</Application>
  <Pages>2</Pages>
  <Words>606</Words>
  <Characters>3152</Characters>
  <CharactersWithSpaces>4593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2021-03-18T00:07:00Z</dcterms:created>
  <dc:creator>JOSE CARLOS DA SILVA</dc:creator>
  <dc:description/>
  <dc:language>pt-BR</dc:language>
  <cp:lastModifiedBy/>
  <dcterms:modified xsi:type="dcterms:W3CDTF">2021-07-05T16:04:54Z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