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p>
      <w:pPr>
        <w:bidi w:val="0"/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color w:val="000000"/>
          <w:position w:val="0"/>
          <w:sz w:val="50"/>
          <w:szCs w:val="50"/>
          <w:rFonts w:ascii="Gulim" w:eastAsia="Gulim" w:hAnsi="Gulim" w:hint="default"/>
        </w:rPr>
        <w:wordWrap w:val="off"/>
      </w:pPr>
      <w:r>
        <w:rPr>
          <w:color w:val="000000"/>
          <w:position w:val="0"/>
          <w:sz w:val="50"/>
          <w:szCs w:val="50"/>
          <w:rFonts w:ascii="Cambria" w:eastAsia="Cambria" w:hAnsi="Cambria" w:hint="default"/>
        </w:rPr>
        <w:t xml:space="preserve">Laboratorios de computación salas A y B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50"/>
          <w:szCs w:val="5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000000"/>
          <w:position w:val="0"/>
          <w:sz w:val="24"/>
          <w:szCs w:val="24"/>
          <w:rFonts w:ascii="Gulim" w:eastAsia="Gulim" w:hAnsi="Gulim" w:hint="default"/>
        </w:rPr>
        <w:wordWrap w:val="off"/>
      </w:pPr>
    </w:p>
    <w:tbl>
      <w:tblPr>
        <w:tblCellMar>
          <w:left w:w="108" w:type="dxa"/>
          <w:top w:w="0" w:type="dxa"/>
          <w:right w:w="108" w:type="dxa"/>
          <w:bottom w:w="0" w:type="dxa"/>
        </w:tblCellMar>
        <w:tblW w:w="8851" w:type="dxa"/>
        <w:tblLook w:val="000600" w:firstRow="0" w:lastRow="0" w:firstColumn="0" w:lastColumn="0" w:noHBand="1" w:noVBand="1"/>
        <w:tblLayout w:type="fixed"/>
      </w:tblPr>
      <w:tblGrid>
        <w:gridCol w:w="2707"/>
        <w:gridCol w:w="2833"/>
        <w:gridCol w:w="3311"/>
      </w:tblGrid>
      <w:tr>
        <w:trPr>
          <w:trHeight w:hRule="atleast" w:val="863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Profesor: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0" type="#_x0000_t1" style="position:static;width:0.0pt;height:21.6pt;v-text-anchor:middle;z-index:251624964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Claudia Rodríguez 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Asignatura: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1" type="#_x0000_t1" style="position:static;width:0.0pt;height:0.0pt;v-text-anchor:middle;z-index:251624965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Fundamentos de programacion 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Grupo: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2" type="#_x0000_t1" style="position:static;width:0.0pt;height:0.0pt;v-text-anchor:middle;z-index:251624966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>14</w:t>
            </w:r>
          </w:p>
        </w:tc>
      </w:tr>
      <w:tr>
        <w:trPr>
          <w:trHeight w:hRule="atleast" w:val="790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No de </w:t>
            </w: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Práctica(s):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3" type="#_x0000_t1" style="position:static;width:0.0pt;height:0.0pt;v-text-anchor:middle;z-index:251624967" stroked="f" filled="f">
                  <w10:wrap type="none"/>
                  <w10:anchorlock/>
                  <v:textbox style="" inset="7pt,2pt,7pt,2pt">
                    <w:txbxContent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wordWrap w:val="off"/>
                        </w:pP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4"/>
                            <w:szCs w:val="24"/>
                            <w:rFonts w:ascii="Gulim" w:eastAsia="Gulim" w:hAnsi="Gulim" w:hint="default"/>
                          </w:rPr>
                          <w:wordWrap w:val="off"/>
                        </w:pPr>
                        <w:r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t xml:space="preserve">na Dulce Monica</w:t>
                        </w: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Calibri" w:eastAsia="Calibri" w:hAnsi="Calibri" w:hint="default"/>
                          </w:rPr>
                          <w:wordWrap w:val="off"/>
                        </w:pPr>
                      </w:p>
                    </w:txbxContent>
                  </v:textbox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b w:val="1"/>
                <w:position w:val="0"/>
                <w:sz w:val="30"/>
                <w:szCs w:val="30"/>
                <w:rFonts w:ascii="Arial" w:eastAsia="Arial" w:hAnsi="Arial" w:hint="default"/>
              </w:rPr>
              <w:wordWrap w:val="off"/>
            </w:pPr>
            <w:r>
              <w:rPr>
                <w:b w:val="1"/>
                <w:position w:val="0"/>
                <w:sz w:val="30"/>
                <w:szCs w:val="30"/>
                <w:rFonts w:ascii="Arial" w:eastAsia="Arial" w:hAnsi="Arial" w:hint="default"/>
              </w:rPr>
              <w:t xml:space="preserve">03: Solución de problemas y Algoritmos. </w:t>
            </w:r>
          </w:p>
        </w:tc>
      </w:tr>
      <w:tr>
        <w:trPr>
          <w:trHeight w:hRule="atleast" w:val="78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Integrante(s):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4" type="#_x0000_t1" style="position:static;width:0.0pt;height:0.0pt;v-text-anchor:middle;z-index:251624968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Pérez Cárdenas Brenda Carla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5" type="#_x0000_t1" style="position:static;width:0.0pt;height:0.0pt;v-text-anchor:middle;z-index:251624969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6" type="#_x0000_t1" style="position:static;width:0.0pt;height:0.0pt;v-text-anchor:middle;z-index:251624970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Semestre: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7" type="#_x0000_t1" style="position:static;width:0.0pt;height:0.0pt;v-text-anchor:middle;z-index:251624971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>2017-2</w:t>
            </w: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 xml:space="preserve">Fecha de entrega: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8" type="#_x0000_t1" style="position:static;width:0.0pt;height:0.0pt;v-text-anchor:middle;z-index:251624972" stroked="f" filled="f">
                  <w10:wrap type="none"/>
                  <w10:anchorlock/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t xml:space="preserve">27 febrero de 2017</w:t>
            </w:r>
          </w:p>
        </w:tc>
      </w:tr>
      <w:tr>
        <w:trPr>
          <w:trHeight w:hRule="atleast" w:val="50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wordWrap w:val="off"/>
            </w:pPr>
            <w:r>
              <w:rPr>
                <w:spacing w:val="20"/>
                <w:i w:val="1"/>
                <w:color w:val="000000"/>
                <w:position w:val="0"/>
                <w:sz w:val="30"/>
                <w:szCs w:val="30"/>
                <w:rFonts w:ascii="Cambria" w:eastAsia="Cambria" w:hAnsi="Cambria" w:hint="default"/>
              </w:rPr>
              <w:t>Observaciones:</w:t>
            </w: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19" type="#_x0000_t1" style="position:static;width:0.0pt;height:0.0pt;v-text-anchor:middle;z-index:251624973" stroked="f" filled="f">
                  <w10:wrap type="none"/>
                  <w10:anchorlock/>
                  <v:textbox style="" inset="7pt,2pt,7pt,2pt">
                    <w:txbxContent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wordWrap w:val="off"/>
                        </w:pP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Calibri" w:eastAsia="Calibri" w:hAnsi="Calibri" w:hint="default"/>
                          </w:rPr>
                          <w:wordWrap w:val="off"/>
                        </w:pPr>
                      </w:p>
                    </w:txbxContent>
                  </v:textbox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07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right w:w="113" w:type="dxa"/>
            </w:tcMar>
            <w:vAlign w:val="top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color w:val="000000"/>
                <w:position w:val="0"/>
                <w:sz w:val="24"/>
                <w:szCs w:val="24"/>
                <w:rFonts w:ascii="Gulim" w:eastAsia="Gulim" w:hAnsi="Gulim" w:hint="default"/>
              </w:rPr>
              <w:wordWrap w:val="off"/>
            </w:pPr>
            <w:r>
              <w:rPr>
                <w:sz w:val="20"/>
              </w:rPr>
              <w:pict>
                <v:rect id="_x0000_s20" type="#_x0000_t1" style="position:static;width:0.0pt;height:0.0pt;v-text-anchor:middle;z-index:251624974" stroked="f" filled="f">
                  <w10:wrap type="none"/>
                  <w10:anchorlock/>
                  <v:textbox style="" inset="7pt,2pt,7pt,2pt">
                    <w:txbxContent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Arial" w:eastAsia="Arial" w:hAnsi="Arial" w:hint="default"/>
                          </w:rPr>
                          <w:wordWrap w:val="off"/>
                        </w:pPr>
                      </w:p>
                      <w:p>
                        <w:pPr>
                          <w:bidi w:val="0"/>
                          <w:numPr>
                            <w:ilvl w:val="0"/>
                            <w:numId w:val="0"/>
                          </w:numPr>
                          <w:jc w:val="center"/>
                          <w:spacing w:lineRule="auto" w:line="240" w:before="0" w:after="0"/>
                          <w:ind w:right="0" w:firstLine="0"/>
                          <w:rPr>
                            <w:color w:val="000000"/>
                            <w:position w:val="0"/>
                            <w:sz w:val="22"/>
                            <w:szCs w:val="22"/>
                            <w:rFonts w:ascii="Calibri" w:eastAsia="Calibri" w:hAnsi="Calibri" w:hint="default"/>
                          </w:rPr>
                          <w:wordWrap w:val="off"/>
                        </w:pPr>
                      </w:p>
                    </w:txbxContent>
                  </v:textbox>
                </v:rect>
              </w:pict>
            </w:r>
          </w:p>
          <w:p>
            <w:pPr>
              <w:bidi w:val="0"/>
              <w:numPr>
                <w:ilvl w:val="0"/>
                <w:numId w:val="0"/>
              </w:numPr>
              <w:jc w:val="both"/>
              <w:spacing w:lineRule="auto" w:line="240" w:before="240" w:after="0"/>
              <w:ind w:right="0" w:firstLine="0"/>
              <w:rPr>
                <w:color w:val="000000"/>
                <w:position w:val="0"/>
                <w:sz w:val="28"/>
                <w:szCs w:val="28"/>
                <w:rFonts w:ascii="Calibri" w:eastAsia="Calibri" w:hAnsi="Calibri" w:hint="default"/>
              </w:rPr>
              <w:wordWrap w:val="off"/>
            </w:pPr>
          </w:p>
        </w:tc>
      </w:tr>
      <w:tr>
        <w:trPr>
          <w:trHeight w:hRule="atleast" w:val="734"/>
        </w:trPr>
        <w:tc>
          <w:tcPr>
            <w:tcW w:type="dxa" w:w="5540"/>
            <w:vAlign w:val="top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0"/>
              <w:numPr>
                <w:ilvl w:val="0"/>
                <w:numId w:val="0"/>
              </w:numPr>
              <w:jc w:val="right"/>
              <w:spacing w:lineRule="auto" w:line="240" w:before="240" w:after="0"/>
              <w:ind w:right="0" w:firstLine="0"/>
              <w:rPr>
                <w:color w:val="000000"/>
                <w:position w:val="0"/>
                <w:sz w:val="52"/>
                <w:szCs w:val="52"/>
                <w:rFonts w:ascii="Calibri" w:eastAsia="Calibri" w:hAnsi="Calibri" w:hint="default"/>
              </w:rPr>
              <w:wordWrap w:val="off"/>
            </w:pPr>
            <w:r>
              <w:rPr>
                <w:color w:val="000000"/>
                <w:position w:val="0"/>
                <w:sz w:val="52"/>
                <w:szCs w:val="52"/>
                <w:rFonts w:ascii="Calibri" w:eastAsia="Calibri" w:hAnsi="Calibri" w:hint="default"/>
              </w:rPr>
              <w:t>CALIFICACIÓN:</w:t>
            </w:r>
          </w:p>
        </w:tc>
        <w:tc>
          <w:tcPr>
            <w:tcW w:type="dxa" w:w="3311"/>
            <w:vAlign w:val="top"/>
            <w:tcBorders>
              <w:top w:val="nil"/>
              <w:left w:val="nil"/>
              <w:bottom w:val="single" w:sz="12" w:space="0" w:color="000000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</w:tr>
      <w:tr>
        <w:trPr>
          <w:trHeight w:hRule="atleast" w:val="431"/>
        </w:trPr>
        <w:tc>
          <w:tcPr>
            <w:tcW w:type="dxa" w:w="2707"/>
            <w:vAlign w:val="top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  <w:tc>
          <w:tcPr>
            <w:tcW w:type="dxa" w:w="6144"/>
            <w:tcMar>
              <w:left w:w="0" w:type="dxa"/>
              <w:right w:w="5" w:type="dxa"/>
            </w:tcMar>
            <w:vAlign w:val="top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160"/>
              <w:ind w:right="0" w:firstLine="0"/>
              <w:rPr>
                <w:position w:val="0"/>
                <w:sz w:val="20"/>
                <w:szCs w:val="20"/>
                <w:rFonts w:ascii="NanumGothic" w:eastAsia="NanumGothic" w:hAnsi="NanumGothic" w:hint="default"/>
              </w:rPr>
              <w:wordWrap w:val="off"/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,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Guía práctica de estudio 03: Solución de problemas y Algoritmos.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</w:t>
      </w:r>
      <w:r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t xml:space="preserve">Objetivo: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Elaborar algoritmos correctos y eficientes en la solución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problemas siguiendo las etapas de Análisis y Diseño pertenecientes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 al Ciclo de vida del software.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wordWrap w:val="off"/>
      </w:pPr>
      <w:r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t xml:space="preserve"> Introducción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Un problema informático se puede definir como el conjunto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instancias al cual corresponde un conjunto de soluciones, junto con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una relación que asocia para cada instancia del problema un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subconjunto de soluciones (posiblemente vacío). Para poder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solucionar un problema nos apoyamos en la Ingeniería de Software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que de acuerdo a la IEEE se define como “La aplicación de un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enfoque sistemático, disciplinado y cuantificable hacia el desarrollo,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operación y mantenimiento del software". Por lo que el uso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establecimiento de principios de ingeniería sólidos, son básicos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para obtener un software que sea económicamente fiable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funcione eficientemente.  La Ingeniería de Software provee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métodos que indican cómo generar software. Estos métodos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abarcan una amplia gama de tareas:  Planeación y estimación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del proyecto.  Análisis de requerimientos del sistema y software.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 Diseño de la estructura de datos, la arquitectura del programa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el procedimiento algorítmico.  Codificación.  Pruebas y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mantenimiento (validación y verificación).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wordWrap w:val="off"/>
      </w:pPr>
      <w:r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t>Desarrollo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Se le dio lectura a la definición de algoritmo asi como a su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funcionamiento y se asignaron problemas para su resolución y su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algoritmo, además de hacer las pruebas de escritorio para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corronorar que se haya realizado el proceso correcto además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reconocerse e identificarse los datos de entrada y salida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1º problema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Si x&gt;2 resolver y=x^2+3x+20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Si x&lt;2 resolver y=4x^2+2x-50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entrada: xER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Proceso: Si x&gt;2 resolver y=x^2+3x+20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Si x&lt;2 resolver y=4x^2+2x-50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salida: yER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>Algoritmo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1. Inicio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2. Pedir x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3.Si x&gt;2 ir al paso 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3.1 Si x&lt;2 ir al paso 3.2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3.2 Resolver y=4x^2+2x-50 e ir al paso 5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3.3 Si x=2 imprime “no hay solución” e ir al pado 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4. Resolver y=x^2+3x+20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5. Imprimir y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6. Fin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Prueba de escritorio</w:t>
      </w:r>
      <w:r>
        <w:rPr>
          <w:b w:val="1"/>
          <w:position w:val="0"/>
          <w:sz w:val="30"/>
          <w:szCs w:val="3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sz w:val="20"/>
        </w:rPr>
        <w:drawing>
          <wp:inline distT="0" distB="0" distL="0" distR="0">
            <wp:extent cx="3902710" cy="1323340"/>
            <wp:effectExtent l="0" t="0" r="0" b="0"/>
            <wp:docPr id="4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fImage4032854975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13239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2º problema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Factorial de un número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entrada: Número entero.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salida: La impresión del factorial del número.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1. Solicitar un número entero.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2. Si el número entero es menor a cero regresar al punto 1.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3. Si el número entero es mayor a cero se crea una variable entera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contador que inicie en 2 y una variable entera factorial que inicie en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uno.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4. Si la variable contador es menor o igual al número entero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entrada se    realiza lo siguiente: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4.1 Se multiplica el valor de la variable contador con el valor de la          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variable factorial. El resultado se almacena en la variable          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factorial.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4.2 Se incrementa en uno el valor de la variable contador.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4.3 Regresar al punto 4.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5. Si la variable contador no es menor o igual al número entero se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muestra el     resultado almacenado en la variable factorial.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Prueba de escritorio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Número entero: 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Contador 2+1=3+1=4+1=5+1=6+1=7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Factorial=1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2*1=2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3*2=6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4*6=24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5*24=120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6*120=720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7*720=5040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3º problema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Ecuación general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entrada: a,b,c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Proceso: Resolver </w:t>
      </w:r>
      <w:r>
        <w:rPr>
          <w:sz w:val="20"/>
        </w:rPr>
        <w:drawing>
          <wp:inline distT="0" distB="0" distL="0" distR="0">
            <wp:extent cx="2350770" cy="476250"/>
            <wp:effectExtent l="0" t="0" r="0" b="0"/>
            <wp:docPr id="5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_temp/fImage1233249417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476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salida: x1=R, x2=R ó x1=R+i, x2=R-i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>Algoritmo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1. Inicio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2. Ingresar a,b,c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3.Si a=0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3.1 Regresar al paso 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3.2 En caso contrario pasar al paso 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4. Resolver z= -b/2a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5. Resolver w1= b^2-4ac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6. Si w&lt;0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6.1 Resolver m=w1×(-1)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6.2 Resolver w2=√m/2a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6.3 Imprimir resultado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  x1=Z+w1i, x2=z-w2i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7. Caso contrario pasar al paso 8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8. Resolver x1= Z+w1, x2= z-w1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9. Imprimir el resultado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 x1, x2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10. Fin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-Prueba de escritorio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Parte imaginaria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a=1 b=1 c=2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= -1/2(1)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=-1/2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w1= (1^2)-4(1)(2)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w1=-3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m=(-3)(-1)=3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√(3)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Se obtiene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x1=-1/2+0.65i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x2=-1/2-0.65i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Parte real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a=3 b=4 c=1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=-4/2(3)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=-4/6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w1=4^2-4(3)(1)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w1=4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w2=√4/2(3)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x1=-4/6+1/3 x2= -4/6-1/3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x1=-1/3 x2=-1.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4° problema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  <w:r>
        <w:rPr>
          <w:b w:val="1"/>
          <w:position w:val="0"/>
          <w:sz w:val="40"/>
          <w:szCs w:val="40"/>
          <w:rFonts w:ascii="Arial" w:eastAsia="Arial" w:hAnsi="Arial" w:hint="default"/>
        </w:rPr>
        <w:t xml:space="preserve">Par o impar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Arial" w:eastAsia="Arial" w:hAnsi="Arial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entrada: a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Proceso: a/2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Datos de salida: par o impar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>Algoritmo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1. Inicio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2. Variable=a= número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3. Realizar operación a/2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4. Si el residuo es 0 es par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 4.1 si es distinto a 0 entonces es impar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5. Imprimir si es par o impar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6. Fin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Prueba de escritorio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sz w:val="20"/>
        </w:rPr>
        <w:drawing>
          <wp:inline distT="0" distB="0" distL="0" distR="0">
            <wp:extent cx="3903345" cy="1761490"/>
            <wp:effectExtent l="0" t="0" r="0" b="0"/>
            <wp:docPr id="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storage/emulated/0/.polaris_temp/fImage7047152716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80" cy="17621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position w:val="0"/>
          <w:sz w:val="40"/>
          <w:szCs w:val="40"/>
          <w:rFonts w:ascii="NanumGothic" w:eastAsia="NanumGothic" w:hAnsi="NanumGothic" w:hint="default"/>
        </w:rPr>
        <w:wordWrap w:val="off"/>
      </w:pPr>
      <w:r>
        <w:rPr>
          <w:i w:val="1"/>
          <w:b w:val="1"/>
          <w:position w:val="0"/>
          <w:sz w:val="50"/>
          <w:szCs w:val="50"/>
          <w:rFonts w:ascii="Arial" w:eastAsia="Arial" w:hAnsi="Arial" w:hint="default"/>
        </w:rPr>
        <w:t>Conclusiones</w:t>
      </w:r>
      <w:r>
        <w:rPr>
          <w:b w:val="1"/>
          <w:position w:val="0"/>
          <w:sz w:val="40"/>
          <w:szCs w:val="40"/>
          <w:rFonts w:ascii="NanumGothic" w:eastAsia="NanumGothic" w:hAnsi="NanumGothic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position w:val="0"/>
          <w:sz w:val="30"/>
          <w:szCs w:val="30"/>
          <w:rFonts w:ascii="Arial" w:eastAsia="Arial" w:hAnsi="Arial" w:hint="default"/>
        </w:rPr>
        <w:wordWrap w:val="off"/>
      </w:pPr>
      <w:r>
        <w:rPr>
          <w:position w:val="0"/>
          <w:sz w:val="30"/>
          <w:szCs w:val="30"/>
          <w:rFonts w:ascii="Arial" w:eastAsia="Arial" w:hAnsi="Arial" w:hint="default"/>
        </w:rPr>
        <w:t xml:space="preserve">Esta práctica fue muy fructífera, ya que realmente aunque los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ejercicios se hayan visto anteriormente reafurmamos el contenido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en el algoritmo y añadimos la prueba de escritorio que verifica que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realmente lo estemos haciendo correctamente, ademas de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sokucionar dudas en la elaboración de algoritmos que ahora me </w:t>
      </w:r>
      <w:r>
        <w:rPr>
          <w:position w:val="0"/>
          <w:sz w:val="30"/>
          <w:szCs w:val="30"/>
          <w:rFonts w:ascii="Arial" w:eastAsia="Arial" w:hAnsi="Arial" w:hint="default"/>
        </w:rPr>
        <w:t xml:space="preserve">quedaron mas claras.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Gulim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color w:val="000000"/>
        <w:position w:val="0"/>
        <w:sz w:val="24"/>
        <w:szCs w:val="24"/>
        <w:rFonts w:ascii="Gulim" w:eastAsia="Gulim" w:hAnsi="Gulim" w:hint="default"/>
      </w:rPr>
      <w:wordWrap w:val="off"/>
    </w:pPr>
  </w:p>
  <w:p>
    <w:pPr>
      <w:bidi w:val="0"/>
      <w:numPr>
        <w:ilvl w:val="0"/>
        <w:numId w:val="0"/>
      </w:numPr>
      <w:jc w:val="center"/>
      <w:spacing w:lineRule="auto" w:line="240" w:before="0" w:after="0"/>
      <w:ind w:right="0" w:firstLine="0"/>
      <w:rPr>
        <w:color w:val="000000"/>
        <w:position w:val="0"/>
        <w:sz w:val="20"/>
        <w:szCs w:val="20"/>
        <w:rFonts w:ascii="Gulim" w:eastAsia="Gulim" w:hAnsi="Gulim" w:hint="default"/>
      </w:rPr>
      <w:wordWrap w:val="off"/>
    </w:pPr>
  </w:p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both"/>
      <w:spacing w:lineRule="auto" w:line="259" w:before="0" w:after="160"/>
      <w:ind w:right="0" w:firstLine="0"/>
      <w:rPr>
        <w:position w:val="0"/>
        <w:sz w:val="20"/>
        <w:szCs w:val="20"/>
        <w:rFonts w:ascii="NanumGothic" w:eastAsia="NanumGothic" w:hAnsi="NanumGothic" w:hint="default"/>
      </w:rPr>
      <w:wordWrap w:val="of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0328549751.jpeg"></Relationship><Relationship Id="rId6" Type="http://schemas.openxmlformats.org/officeDocument/2006/relationships/image" Target="media/fImage12332494174.jpeg"></Relationship><Relationship Id="rId7" Type="http://schemas.openxmlformats.org/officeDocument/2006/relationships/image" Target="media/fImage70471527162.jpeg"></Relationship><Relationship Id="rId8" Type="http://schemas.openxmlformats.org/officeDocument/2006/relationships/header" Target="header2.xml"></Relationship><Relationship Id="rId9" Type="http://schemas.openxmlformats.org/officeDocument/2006/relationships/header" Target="header3.xml"></Relationship><Relationship Id="rId10" Type="http://schemas.openxmlformats.org/officeDocument/2006/relationships/footer" Target="footer5.xml"></Relationship><Relationship Id="rId11" Type="http://schemas.openxmlformats.org/officeDocument/2006/relationships/footer" Target="footer6.xml"></Relationship><Relationship Id="rId12" Type="http://schemas.openxmlformats.org/officeDocument/2006/relationships/header" Target="header4.xml"></Relationship><Relationship Id="rId13" Type="http://schemas.openxmlformats.org/officeDocument/2006/relationships/footer" Target="footer7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257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Brenda  Pérez</dc:creator>
  <cp:lastModifiedBy>Brenda  Pérez</cp:lastModifiedBy>
</cp:coreProperties>
</file>