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932A4" w14:textId="77777777" w:rsidR="00F94C10" w:rsidRDefault="00F94C10"/>
    <w:p>
      <w:r>
        <w:br w:type="page"/>
      </w:r>
    </w:p>
    <w:p>
      <w:pPr>
        <w:jc w:val="center"/>
      </w:pPr>
      <w:r>
        <w:rPr>
          <w:rFonts w:ascii="Arial" w:hAnsi="Arial"/>
          <w:b/>
          <w:sz w:val="32"/>
        </w:rPr>
        <w:t>Evidencias Laboratorio 5 UNA Chat</w:t>
      </w:r>
    </w:p>
    <w:p>
      <w:pPr>
        <w:spacing w:after="120"/>
      </w:pPr>
      <w:r>
        <w:rPr>
          <w:rFonts w:ascii="Arial" w:hAnsi="Arial"/>
          <w:sz w:val="21"/>
        </w:rPr>
        <w:t>Este documento registra la corrección de la inyección de scripts, la visualización segura de imágenes y videos, y los resultados de las tres suites de prueba solicitadas para UNA Chat.</w:t>
      </w:r>
    </w:p>
    <w:p>
      <w:pPr>
        <w:spacing w:before="240" w:after="120"/>
      </w:pPr>
      <w:r>
        <w:rPr>
          <w:rFonts w:ascii="Arial" w:hAnsi="Arial"/>
          <w:b/>
          <w:sz w:val="26"/>
        </w:rPr>
        <w:t>Implementación técnica</w:t>
      </w:r>
    </w:p>
    <w:p>
      <w:pPr>
        <w:spacing w:after="120"/>
      </w:pPr>
      <w:r>
        <w:rPr>
          <w:rFonts w:ascii="Arial" w:hAnsi="Arial"/>
          <w:sz w:val="21"/>
        </w:rPr>
        <w:t>La librería una lib analiza cada mensaje recibido. Solo acepta URLs HTTP o HTTPS de imágenes con extensiones permitidas y enlaces válidos de YouTube. Las imágenes se crean como elementos img y los videos como iframes controlados. El texto enviado por la persona usuaria se agrega con textContent, por lo que una etiqueta script se muestra literalmente y no puede ejecutarse.</w:t>
      </w:r>
    </w:p>
    <w:p>
      <w:pPr>
        <w:spacing w:after="120"/>
      </w:pPr>
      <w:r>
        <w:rPr>
          <w:rFonts w:ascii="Arial" w:hAnsi="Arial"/>
          <w:sz w:val="21"/>
        </w:rPr>
        <w:t>La cobertura incluye pruebas unitarias con Mocha, pruebas de integración con Jest y socket io client sobre el evento real del servidor, y pruebas end to end con Playwright en Chrome en modo visible. La prueba de imagen confirma además que la imagen terminó de cargar mediante naturalWidth mayor que cero.</w:t>
      </w:r>
    </w:p>
    <w:p>
      <w:pPr>
        <w:spacing w:before="240" w:after="120"/>
      </w:pPr>
      <w:r>
        <w:rPr>
          <w:rFonts w:ascii="Arial" w:hAnsi="Arial"/>
          <w:b/>
          <w:sz w:val="26"/>
        </w:rPr>
        <w:t>Evidencia 1 Inyección de script bloqueada</w:t>
      </w:r>
    </w:p>
    <w:p>
      <w:pPr>
        <w:spacing w:after="120"/>
      </w:pPr>
      <w:r>
        <w:rPr>
          <w:rFonts w:ascii="Arial" w:hAnsi="Arial"/>
          <w:sz w:val="21"/>
        </w:rPr>
        <w:t>El payload de script se presenta como texto en el chat. No se genera una etiqueta script y no aparece ningún diálogo de alerta.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1-inyeccion-bloqueada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El script se conserva como texto seguro.</w:t>
      </w:r>
    </w:p>
    <w:p>
      <w:pPr>
        <w:spacing w:before="240" w:after="120"/>
      </w:pPr>
      <w:r>
        <w:rPr>
          <w:rFonts w:ascii="Arial" w:hAnsi="Arial"/>
          <w:b/>
          <w:sz w:val="26"/>
        </w:rPr>
        <w:t>Funcionamiento de imágenes y videos</w:t>
      </w:r>
    </w:p>
    <w:p>
      <w:pPr>
        <w:spacing w:after="120"/>
      </w:pPr>
      <w:r>
        <w:rPr>
          <w:rFonts w:ascii="Arial" w:hAnsi="Arial"/>
          <w:sz w:val="21"/>
        </w:rPr>
        <w:t>La captura aportada muestra una imagen renderizada y un reproductor de YouTube insertado en el mismo chat. Esta evidencia corresponde al flujo funcional de usuario.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8470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funcionamiento-chat-usuari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4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Imagen y video visibles en UNA Chat.</w:t>
      </w:r>
    </w:p>
    <w:p>
      <w:pPr>
        <w:spacing w:before="240" w:after="120"/>
      </w:pPr>
      <w:r>
        <w:rPr>
          <w:rFonts w:ascii="Arial" w:hAnsi="Arial"/>
          <w:b/>
          <w:sz w:val="26"/>
        </w:rPr>
        <w:t>Evidencia 2 Pruebas unitarias</w:t>
      </w:r>
    </w:p>
    <w:p>
      <w:pPr>
        <w:spacing w:after="120"/>
      </w:pPr>
      <w:r>
        <w:rPr>
          <w:rFonts w:ascii="Arial" w:hAnsi="Arial"/>
          <w:sz w:val="21"/>
        </w:rPr>
        <w:t>Mocha ejecutó cinco casos: formato de teléfono, URL de imagen válida y no permitida, URL de YouTube, clasificación segura de medios y bloqueo de scripts.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0183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2-unitarias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8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Resultado de pruebas unitarias: 5 passing.</w:t>
      </w:r>
    </w:p>
    <w:p>
      <w:pPr>
        <w:spacing w:before="240" w:after="120"/>
      </w:pPr>
      <w:r>
        <w:rPr>
          <w:rFonts w:ascii="Arial" w:hAnsi="Arial"/>
          <w:b/>
          <w:sz w:val="26"/>
        </w:rPr>
        <w:t>Evidencia 3 Pruebas de integración</w:t>
      </w:r>
    </w:p>
    <w:p>
      <w:pPr>
        <w:spacing w:after="120"/>
      </w:pPr>
      <w:r>
        <w:rPr>
          <w:rFonts w:ascii="Arial" w:hAnsi="Arial"/>
          <w:sz w:val="21"/>
        </w:rPr>
        <w:t>Jest y socket io client verificaron la comunicación real entre el backend y una lib. Se probaron una imagen válida, un video válido y un payload de script.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0183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3-integrac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8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Resultado de integración: 3 pruebas aprobadas.</w:t>
      </w:r>
    </w:p>
    <w:p>
      <w:pPr>
        <w:spacing w:before="240" w:after="120"/>
      </w:pPr>
      <w:r>
        <w:rPr>
          <w:rFonts w:ascii="Arial" w:hAnsi="Arial"/>
          <w:b/>
          <w:sz w:val="26"/>
        </w:rPr>
        <w:t>Evidencia 4 Pruebas end to end</w:t>
      </w:r>
    </w:p>
    <w:p>
      <w:pPr>
        <w:spacing w:after="120"/>
      </w:pPr>
      <w:r>
        <w:rPr>
          <w:rFonts w:ascii="Arial" w:hAnsi="Arial"/>
          <w:sz w:val="21"/>
        </w:rPr>
        <w:t>Playwright ejecutó Chrome en modo visible. Se comprobó la carga real de una imagen, la inserción del reproductor de YouTube y la ausencia de alertas ante un script enviado por el chat.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0183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-4-e2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18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Resultado end to end: 3 pruebas aprobadas.</w:t>
      </w:r>
    </w:p>
    <w:p>
      <w:pPr>
        <w:spacing w:before="240" w:after="120"/>
      </w:pPr>
      <w:r>
        <w:rPr>
          <w:rFonts w:ascii="Arial" w:hAnsi="Arial"/>
          <w:b/>
          <w:sz w:val="26"/>
        </w:rPr>
        <w:t>Resultados finales</w:t>
      </w:r>
    </w:p>
    <w:p>
      <w:pPr>
        <w:spacing w:after="120"/>
      </w:pPr>
      <w:r>
        <w:rPr>
          <w:rFonts w:ascii="Arial" w:hAnsi="Arial"/>
          <w:sz w:val="21"/>
        </w:rPr>
        <w:t>Pruebas unitarias: 5 aprobadas. Pruebas de integración: 3 aprobadas. Pruebas end to end: 3 aprobadas. Todas las evidencias corresponden a ejecuciones locales del proyecto.</w:t>
      </w:r>
    </w:p>
    <w:p>
      <w:pPr>
        <w:spacing w:after="120"/>
      </w:pPr>
      <w:r>
        <w:rPr>
          <w:rFonts w:ascii="Arial" w:hAnsi="Arial"/>
          <w:sz w:val="21"/>
        </w:rPr>
        <w:t>Pendiente de entrega: agregar el enlace del repositorio GitHub en repositorio.txt, según corresponda.</w:t>
      </w:r>
    </w:p>
    <w:sectPr w:rsidR="00F94C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CEE"/>
    <w:rsid w:val="002B4803"/>
    <w:rsid w:val="00D54CEE"/>
    <w:rsid w:val="00F9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5AF64"/>
  <w15:chartTrackingRefBased/>
  <w15:docId w15:val="{97DFF11F-754C-4245-A684-0E2C2D8F8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jpg"/><Relationship Id="rId9" Type="http://schemas.openxmlformats.org/officeDocument/2006/relationships/image" Target="media/image4.jpg"/><Relationship Id="rId10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Obando Gómez</dc:creator>
  <cp:keywords/>
  <dc:description/>
  <cp:lastModifiedBy>Brenda Obando Gómez</cp:lastModifiedBy>
  <cp:revision>2</cp:revision>
  <dcterms:created xsi:type="dcterms:W3CDTF">2026-10-17T00:27:00Z</dcterms:created>
  <dcterms:modified xsi:type="dcterms:W3CDTF">2026-10-17T00:27:00Z</dcterms:modified>
</cp:coreProperties>
</file>