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31.png" ContentType="image/png"/>
  <Override PartName="/word/media/rId32.png" ContentType="image/png"/>
  <Override PartName="/word/media/rId34.png" ContentType="image/png"/>
  <Override PartName="/word/media/rId37.png" ContentType="image/png"/>
  <Override PartName="/word/media/rId38.png" ContentType="image/png"/>
  <Override PartName="/word/media/rId40.png" ContentType="image/png"/>
  <Override PartName="/word/media/rId41.png" ContentType="image/png"/>
  <Override PartName="/word/media/rId42.png" ContentType="image/png"/>
  <Override PartName="/word/media/rId4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Final</w:t>
      </w:r>
      <w:r>
        <w:t xml:space="preserve"> </w:t>
      </w:r>
      <w:r>
        <w:t xml:space="preserve">Project</w:t>
      </w:r>
      <w:r>
        <w:t xml:space="preserve"> </w:t>
      </w:r>
      <w:r>
        <w:t xml:space="preserve">Soc</w:t>
      </w:r>
      <w:r>
        <w:t xml:space="preserve"> </w:t>
      </w:r>
      <w:r>
        <w:t xml:space="preserve">723</w:t>
      </w:r>
      <w:r>
        <w:t xml:space="preserve"> </w:t>
      </w:r>
      <w:r>
        <w:t xml:space="preserve">due</w:t>
      </w:r>
      <w:r>
        <w:t xml:space="preserve"> </w:t>
      </w:r>
      <w:r>
        <w:t xml:space="preserve">April</w:t>
      </w:r>
      <w:r>
        <w:t xml:space="preserve"> </w:t>
      </w:r>
      <w:r>
        <w:t xml:space="preserve">2022</w:t>
      </w:r>
    </w:p>
    <w:p>
      <w:pPr>
        <w:pStyle w:val="Author"/>
      </w:pPr>
      <w:r>
        <w:t xml:space="preserve">Brenda</w:t>
      </w:r>
      <w:r>
        <w:t xml:space="preserve"> </w:t>
      </w:r>
      <w:r>
        <w:t xml:space="preserve">Onyango</w:t>
      </w:r>
    </w:p>
    <w:p>
      <w:pPr>
        <w:pStyle w:val="Date"/>
      </w:pPr>
      <w:r>
        <w:t xml:space="preserve">4/1/2022</w:t>
      </w:r>
    </w:p>
    <w:bookmarkStart w:id="25" w:name="background"/>
    <w:p>
      <w:pPr>
        <w:pStyle w:val="Heading2"/>
      </w:pPr>
      <w:r>
        <w:t xml:space="preserve">Background</w:t>
      </w:r>
    </w:p>
    <w:bookmarkStart w:id="20" w:name="sociological-background-on-breastfeeding"/>
    <w:p>
      <w:pPr>
        <w:pStyle w:val="Heading3"/>
      </w:pPr>
      <w:r>
        <w:t xml:space="preserve">Sociological Background on Breastfeeding</w:t>
      </w:r>
    </w:p>
    <w:p>
      <w:pPr>
        <w:pStyle w:val="FirstParagraph"/>
      </w:pPr>
      <w:r>
        <w:t xml:space="preserve">The individual decision to breastfeed an infant happens in the context of longstanding social forces including racial stereotypes and corporate advertising for formula with a global reach (Kirksey, 2021; Kaplan, 2008). In the United States, the scope of my analysis, breastfeeding rates are one of many maternal and child health disparities that fall along racial lines. In addition to the sociohistorical motivators/deterrents to breastfeeding, there are also concerns for economic well-being for the breastfeeding parent. Rippeyoung and Noonan document how breastfeeding rather than formula-feeding affects post-birth earnings (2012). Using data from the National Longitudinal Survey of Youth, they find that those who breastfeed for six months or longer experience longer wage loss than those who breastfeed for a shorter period or not at all (Rippeyoung and Noonan, 2012). Indeed,</w:t>
      </w:r>
      <w:r>
        <w:t xml:space="preserve"> </w:t>
      </w:r>
      <w:r>
        <w:rPr>
          <w:iCs/>
          <w:i/>
        </w:rPr>
        <w:t xml:space="preserve">both</w:t>
      </w:r>
      <w:r>
        <w:t xml:space="preserve"> </w:t>
      </w:r>
      <w:r>
        <w:t xml:space="preserve">the ability to breastfeed and the decision for breastfeeding duration has economic components, as well as biological. The dynamic between social forces and biological processes are also applicable to caries and other oral health outcomes across the lifecourse.</w:t>
      </w:r>
    </w:p>
    <w:bookmarkEnd w:id="20"/>
    <w:bookmarkStart w:id="21" w:name="breastfeeding-and-child-oral-health"/>
    <w:p>
      <w:pPr>
        <w:pStyle w:val="Heading3"/>
      </w:pPr>
      <w:r>
        <w:t xml:space="preserve">Breastfeeding and Child Oral Health</w:t>
      </w:r>
    </w:p>
    <w:p>
      <w:pPr>
        <w:pStyle w:val="FirstParagraph"/>
      </w:pPr>
      <w:r>
        <w:t xml:space="preserve">A 2017 review summarized the extensive health benefits of breast milk that includes preventing teeth from being misaligned (Peres et al., 2017). The review also cites studies showing breastfeeding up to 12 months has been associated with fewer caries, but there is a positive association with caries when breastfeeding lasts longer (Peres et al., 2017). The authors of the review acknowledge methodological challenges in connecting breastfeeding behavior with oral health outcomes beyond infants aged 12-24 months. This present analysis attempts to understand the causal relationship between breastfeeding and caries.</w:t>
      </w:r>
      <w:r>
        <w:t xml:space="preserve"> </w:t>
      </w:r>
      <w:r>
        <w:t xml:space="preserve">“</w:t>
      </w:r>
      <w:r>
        <w:t xml:space="preserve">Caries is a chronic disease process that… is an imbalance between destructive and oral forces…cavities are the holes in teeth that result from the underlying chronic caries process</w:t>
      </w:r>
      <w:r>
        <w:t xml:space="preserve">”</w:t>
      </w:r>
      <w:r>
        <w:t xml:space="preserve"> </w:t>
      </w:r>
      <w:r>
        <w:t xml:space="preserve">(Centers for Medicare &amp; Medicaid Services, 2015, p. 8-9).</w:t>
      </w:r>
    </w:p>
    <w:bookmarkEnd w:id="21"/>
    <w:bookmarkStart w:id="22" w:name="current-question"/>
    <w:p>
      <w:pPr>
        <w:pStyle w:val="Heading3"/>
      </w:pPr>
      <w:r>
        <w:t xml:space="preserve">Current Question</w:t>
      </w:r>
    </w:p>
    <w:p>
      <w:pPr>
        <w:pStyle w:val="FirstParagraph"/>
      </w:pPr>
      <w:r>
        <w:t xml:space="preserve">The research question is does breastfeeding cause caries? Breastfeeding will be operationalized using definitions from the U.S. Centers for Disease Control and Prevention which collects several questions about breastfeeding via the National Immunization Survey landline sampling frame (U.S. CDC, n.d.). The indicators used in this study are</w:t>
      </w:r>
      <w:r>
        <w:t xml:space="preserve"> </w:t>
      </w:r>
      <w:r>
        <w:t xml:space="preserve">“</w:t>
      </w:r>
      <w:r>
        <w:t xml:space="preserve">Infants breastfed at 12 months</w:t>
      </w:r>
      <w:r>
        <w:t xml:space="preserve">”</w:t>
      </w:r>
      <w:r>
        <w:t xml:space="preserve"> </w:t>
      </w:r>
      <w:r>
        <w:t xml:space="preserve">and</w:t>
      </w:r>
      <w:r>
        <w:t xml:space="preserve"> </w:t>
      </w:r>
      <w:r>
        <w:t xml:space="preserve">“</w:t>
      </w:r>
      <w:r>
        <w:t xml:space="preserve">Infants ever breastfed</w:t>
      </w:r>
      <w:r>
        <w:t xml:space="preserve">”</w:t>
      </w:r>
      <w:r>
        <w:t xml:space="preserve"> </w:t>
      </w:r>
      <w:r>
        <w:t xml:space="preserve">(CDC</w:t>
      </w:r>
      <w:r>
        <w:rPr>
          <w:vertAlign w:val="superscript"/>
        </w:rPr>
        <w:t xml:space="preserve">2</w:t>
      </w:r>
      <w:r>
        <w:t xml:space="preserve">) from 2008; data from before 2009 in this set</w:t>
      </w:r>
      <w:r>
        <w:t xml:space="preserve"> </w:t>
      </w:r>
      <w:r>
        <w:t xml:space="preserve">“</w:t>
      </w:r>
      <w:r>
        <w:t xml:space="preserve">represents children born over three years and each birth year can consist of respondent data from up to three years</w:t>
      </w:r>
      <w:r>
        <w:t xml:space="preserve">”</w:t>
      </w:r>
      <w:r>
        <w:t xml:space="preserve"> </w:t>
      </w:r>
      <w:r>
        <w:t xml:space="preserve">(CDC</w:t>
      </w:r>
      <w:r>
        <w:rPr>
          <w:vertAlign w:val="superscript"/>
        </w:rPr>
        <w:t xml:space="preserve">2</w:t>
      </w:r>
      <w:r>
        <w:t xml:space="preserve">). These indicators are the independent variables. The dependent variable of child dental health is operationalized with data from the National Oral Health Surveillance System for third graders in 2016, who would be ~eight years old (CDC</w:t>
      </w:r>
      <w:r>
        <w:rPr>
          <w:vertAlign w:val="superscript"/>
        </w:rPr>
        <w:t xml:space="preserve">3</w:t>
      </w:r>
      <w:r>
        <w:t xml:space="preserve">). The indicator is</w:t>
      </w:r>
      <w:r>
        <w:t xml:space="preserve"> </w:t>
      </w:r>
      <w:r>
        <w:t xml:space="preserve">“</w:t>
      </w:r>
      <w:r>
        <w:t xml:space="preserve">Caries Experience: Percentage of students with caries experience (treated or untreated tooth decay).</w:t>
      </w:r>
      <w:r>
        <w:t xml:space="preserve">”</w:t>
      </w:r>
    </w:p>
    <w:p>
      <w:pPr>
        <w:pStyle w:val="BodyText"/>
      </w:pPr>
      <w:r>
        <w:t xml:space="preserve">The control variables in this analysis are fluoridation and child poverty rates from CDC</w:t>
      </w:r>
      <w:r>
        <w:rPr>
          <w:vertAlign w:val="superscript"/>
        </w:rPr>
        <w:t xml:space="preserve">1</w:t>
      </w:r>
      <w:r>
        <w:t xml:space="preserve"> </w:t>
      </w:r>
      <w:r>
        <w:t xml:space="preserve">and the National Women’s Law Center.</w:t>
      </w:r>
    </w:p>
    <w:bookmarkEnd w:id="22"/>
    <w:bookmarkStart w:id="24" w:name="causal-diagram"/>
    <w:p>
      <w:pPr>
        <w:pStyle w:val="Heading3"/>
      </w:pPr>
      <w:r>
        <w:t xml:space="preserve">Causal Diagram</w:t>
      </w:r>
    </w:p>
    <w:p>
      <w:pPr>
        <w:pStyle w:val="FirstParagraph"/>
      </w:pPr>
      <w:r>
        <w:t xml:space="preserve">Childhood caries formation and breastfeeding behavior have causes not included in the dataset used in this analysis but is captured in the diagram below. These determinants include:</w:t>
      </w:r>
    </w:p>
    <w:p>
      <w:pPr>
        <w:pStyle w:val="BodyText"/>
      </w:pPr>
      <w:r>
        <w:t xml:space="preserve">Supplemental Nutrition Assistance Program (SNAP): Colloquially known as food stamps, SNAP likely affects the physical ability to breastfeed and child oral health because people who are lactating require sufficient nutrition to produce milk and children’s diets is also a cause of caries.</w:t>
      </w:r>
    </w:p>
    <w:p>
      <w:pPr>
        <w:pStyle w:val="BodyText"/>
      </w:pPr>
      <w:r>
        <w:t xml:space="preserve">Work status: The lactating parent’s work status (type of work, wages, and work hours) can be reasonably assumed to affect their ability to breastfeed and the ability to afford dental care for ones children.</w:t>
      </w:r>
    </w:p>
    <w:p>
      <w:pPr>
        <w:pStyle w:val="BodyText"/>
      </w:pPr>
      <w:r>
        <w:t xml:space="preserve">Children’s Health Insurance Program (CHIP): CHIP provides more affordable health coverage for children in families that do not qualify for Medicaid. States vary in CHIP structure and eligibility, but all CHIP plans cover dental (HHS). Having dental coverage provides children the possibility of preventive dental services.</w:t>
      </w:r>
    </w:p>
    <w:p>
      <w:pPr>
        <w:pStyle w:val="BodyText"/>
      </w:pPr>
      <w:r>
        <w:t xml:space="preserve">Dentist Availability: The availability of dental experts in an area can affect parents’ education on how to take care of infant and young children’s oral health and the ability to access preventive services.</w:t>
      </w:r>
    </w:p>
    <w:p>
      <w:pPr>
        <w:pStyle w:val="SourceCode"/>
      </w:pPr>
      <w:r>
        <w:rPr>
          <w:rStyle w:val="NormalTok"/>
        </w:rPr>
        <w:t xml:space="preserve">dentaldag </w:t>
      </w:r>
      <w:r>
        <w:rPr>
          <w:rStyle w:val="OtherTok"/>
        </w:rPr>
        <w:t xml:space="preserve">&lt;-</w:t>
      </w:r>
      <w:r>
        <w:rPr>
          <w:rStyle w:val="NormalTok"/>
        </w:rPr>
        <w:t xml:space="preserve"> dagitty</w:t>
      </w:r>
      <w:r>
        <w:rPr>
          <w:rStyle w:val="SpecialCharTok"/>
        </w:rPr>
        <w:t xml:space="preserve">::</w:t>
      </w:r>
      <w:r>
        <w:rPr>
          <w:rStyle w:val="FunctionTok"/>
        </w:rPr>
        <w:t xml:space="preserve">dagitty</w:t>
      </w:r>
      <w:r>
        <w:rPr>
          <w:rStyle w:val="NormalTok"/>
        </w:rPr>
        <w:t xml:space="preserve">(</w:t>
      </w:r>
      <w:r>
        <w:rPr>
          <w:rStyle w:val="StringTok"/>
        </w:rPr>
        <w:t xml:space="preserve">"dag {</w:t>
      </w:r>
      <w:r>
        <w:br/>
      </w:r>
      <w:r>
        <w:rPr>
          <w:rStyle w:val="StringTok"/>
        </w:rPr>
        <w:t xml:space="preserve">  </w:t>
      </w:r>
      <w:r>
        <w:br/>
      </w:r>
      <w:r>
        <w:rPr>
          <w:rStyle w:val="StringTok"/>
        </w:rPr>
        <w:t xml:space="preserve">  childoralhealth &lt;- breastfeeding  </w:t>
      </w:r>
      <w:r>
        <w:br/>
      </w:r>
      <w:r>
        <w:rPr>
          <w:rStyle w:val="StringTok"/>
        </w:rPr>
        <w:t xml:space="preserve">  childoralhealth &lt;- SNAP -&gt; breastfeeding</w:t>
      </w:r>
      <w:r>
        <w:br/>
      </w:r>
      <w:r>
        <w:rPr>
          <w:rStyle w:val="StringTok"/>
        </w:rPr>
        <w:t xml:space="preserve">  childoralhealth &lt;- workstatus -&gt; breastfeeding</w:t>
      </w:r>
      <w:r>
        <w:br/>
      </w:r>
      <w:r>
        <w:rPr>
          <w:rStyle w:val="StringTok"/>
        </w:rPr>
        <w:t xml:space="preserve">  childoralhealth &lt;- CHIP</w:t>
      </w:r>
      <w:r>
        <w:br/>
      </w:r>
      <w:r>
        <w:rPr>
          <w:rStyle w:val="StringTok"/>
        </w:rPr>
        <w:t xml:space="preserve">  childoralhealth &lt;- dentistavailability</w:t>
      </w:r>
      <w:r>
        <w:br/>
      </w:r>
      <w:r>
        <w:rPr>
          <w:rStyle w:val="StringTok"/>
        </w:rPr>
        <w:t xml:space="preserve"> </w:t>
      </w:r>
      <w:r>
        <w:br/>
      </w:r>
      <w:r>
        <w:rPr>
          <w:rStyle w:val="StringTok"/>
        </w:rPr>
        <w:t xml:space="preserve">  </w:t>
      </w:r>
      <w:r>
        <w:br/>
      </w:r>
      <w:r>
        <w:rPr>
          <w:rStyle w:val="StringTok"/>
        </w:rPr>
        <w:t xml:space="preserve">  SNAP [exposure]</w:t>
      </w:r>
      <w:r>
        <w:br/>
      </w:r>
      <w:r>
        <w:rPr>
          <w:rStyle w:val="StringTok"/>
        </w:rPr>
        <w:t xml:space="preserve">  childoralhealth [outcome]  </w:t>
      </w:r>
      <w:r>
        <w:br/>
      </w:r>
      <w:r>
        <w:rPr>
          <w:rStyle w:val="StringTok"/>
        </w:rPr>
        <w:t xml:space="preserve">}"</w:t>
      </w:r>
      <w:r>
        <w:rPr>
          <w:rStyle w:val="NormalTok"/>
        </w:rPr>
        <w:t xml:space="preserve">)</w:t>
      </w:r>
      <w:r>
        <w:br/>
      </w:r>
      <w:r>
        <w:br/>
      </w:r>
      <w:r>
        <w:rPr>
          <w:rStyle w:val="NormalTok"/>
        </w:rPr>
        <w:t xml:space="preserve">tidy_dagdrive </w:t>
      </w:r>
      <w:r>
        <w:rPr>
          <w:rStyle w:val="OtherTok"/>
        </w:rPr>
        <w:t xml:space="preserve">&lt;-</w:t>
      </w:r>
      <w:r>
        <w:rPr>
          <w:rStyle w:val="NormalTok"/>
        </w:rPr>
        <w:t xml:space="preserve"> </w:t>
      </w:r>
      <w:r>
        <w:rPr>
          <w:rStyle w:val="FunctionTok"/>
        </w:rPr>
        <w:t xml:space="preserve">tidy_dagitty</w:t>
      </w:r>
      <w:r>
        <w:rPr>
          <w:rStyle w:val="NormalTok"/>
        </w:rPr>
        <w:t xml:space="preserve">(dentaldag)  </w:t>
      </w:r>
      <w:r>
        <w:rPr>
          <w:rStyle w:val="CommentTok"/>
        </w:rPr>
        <w:t xml:space="preserve">#true exposure or predictor of interest is breastfeeding</w:t>
      </w:r>
      <w:r>
        <w:br/>
      </w:r>
      <w:r>
        <w:br/>
      </w:r>
      <w:r>
        <w:rPr>
          <w:rStyle w:val="FunctionTok"/>
        </w:rPr>
        <w:t xml:space="preserve">ggdag_adjustment_set</w:t>
      </w:r>
      <w:r>
        <w:rPr>
          <w:rStyle w:val="NormalTok"/>
        </w:rPr>
        <w:t xml:space="preserve">(dentaldag, </w:t>
      </w:r>
      <w:r>
        <w:rPr>
          <w:rStyle w:val="AttributeTok"/>
        </w:rPr>
        <w:t xml:space="preserve">node_size =</w:t>
      </w:r>
      <w:r>
        <w:rPr>
          <w:rStyle w:val="NormalTok"/>
        </w:rPr>
        <w:t xml:space="preserve"> </w:t>
      </w:r>
      <w:r>
        <w:rPr>
          <w:rStyle w:val="DecValTok"/>
        </w:rPr>
        <w:t xml:space="preserve">19</w:t>
      </w:r>
      <w:r>
        <w:rPr>
          <w:rStyle w:val="NormalTok"/>
        </w:rPr>
        <w:t xml:space="preserve">, </w:t>
      </w:r>
      <w:r>
        <w:rPr>
          <w:rStyle w:val="AttributeTok"/>
        </w:rPr>
        <w:t xml:space="preserve">text_size =</w:t>
      </w:r>
      <w:r>
        <w:rPr>
          <w:rStyle w:val="NormalTok"/>
        </w:rPr>
        <w:t xml:space="preserve"> </w:t>
      </w:r>
      <w:r>
        <w:rPr>
          <w:rStyle w:val="FloatTok"/>
        </w:rPr>
        <w:t xml:space="preserve">2.8</w:t>
      </w:r>
      <w:r>
        <w:rPr>
          <w:rStyle w:val="NormalTok"/>
        </w:rPr>
        <w:t xml:space="preserve">, </w:t>
      </w:r>
      <w:r>
        <w:rPr>
          <w:rStyle w:val="AttributeTok"/>
        </w:rPr>
        <w:t xml:space="preserve">text_col =</w:t>
      </w:r>
      <w:r>
        <w:rPr>
          <w:rStyle w:val="NormalTok"/>
        </w:rPr>
        <w:t xml:space="preserve"> </w:t>
      </w:r>
      <w:r>
        <w:rPr>
          <w:rStyle w:val="StringTok"/>
        </w:rPr>
        <w:t xml:space="preserve">'black'</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Final-project-spring-22_files/figure-docx/unnamed-chunk-2-1.png" id="0"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bookmarkEnd w:id="24"/>
    <w:bookmarkEnd w:id="25"/>
    <w:bookmarkStart w:id="46" w:name="methods"/>
    <w:p>
      <w:pPr>
        <w:pStyle w:val="Heading2"/>
      </w:pPr>
      <w:r>
        <w:t xml:space="preserve">Methods</w:t>
      </w:r>
    </w:p>
    <w:p>
      <w:pPr>
        <w:pStyle w:val="FirstParagraph"/>
      </w:pPr>
      <w:r>
        <w:t xml:space="preserve">The analysis is linear regression of</w:t>
      </w:r>
      <w:r>
        <w:t xml:space="preserve"> </w:t>
      </w:r>
      <w:r>
        <w:t xml:space="preserve">“</w:t>
      </w:r>
      <w:r>
        <w:t xml:space="preserve">caries experience…</w:t>
      </w:r>
      <w:r>
        <w:t xml:space="preserve">”</w:t>
      </w:r>
      <w:r>
        <w:t xml:space="preserve"> </w:t>
      </w:r>
      <w:r>
        <w:t xml:space="preserve">on</w:t>
      </w:r>
      <w:r>
        <w:t xml:space="preserve"> </w:t>
      </w:r>
      <w:r>
        <w:t xml:space="preserve">“</w:t>
      </w:r>
      <w:r>
        <w:t xml:space="preserve">infants ever breastfed</w:t>
      </w:r>
      <w:r>
        <w:t xml:space="preserve">”</w:t>
      </w:r>
      <w:r>
        <w:t xml:space="preserve"> </w:t>
      </w:r>
      <w:r>
        <w:t xml:space="preserve">and</w:t>
      </w:r>
      <w:r>
        <w:t xml:space="preserve"> </w:t>
      </w:r>
      <w:r>
        <w:t xml:space="preserve">“</w:t>
      </w:r>
      <w:r>
        <w:t xml:space="preserve">caries experience…</w:t>
      </w:r>
      <w:r>
        <w:t xml:space="preserve">”</w:t>
      </w:r>
      <w:r>
        <w:t xml:space="preserve"> </w:t>
      </w:r>
      <w:r>
        <w:t xml:space="preserve">on</w:t>
      </w:r>
      <w:r>
        <w:t xml:space="preserve"> </w:t>
      </w:r>
      <w:r>
        <w:t xml:space="preserve">“</w:t>
      </w:r>
      <w:r>
        <w:t xml:space="preserve">infants breastfed at 12 months</w:t>
      </w:r>
      <w:r>
        <w:t xml:space="preserve">”</w:t>
      </w:r>
      <w:r>
        <w:t xml:space="preserve"> </w:t>
      </w:r>
      <w:r>
        <w:t xml:space="preserve">controlled for fluoridation and child poverty rates. The most complete data for caries experience came from third graders in 2016 in eight states: Colorado, Connecticut, Florida, Georgia, Idaho, Louisiana, Oregon, and Vermont (CDC</w:t>
      </w:r>
      <w:r>
        <w:rPr>
          <w:vertAlign w:val="superscript"/>
        </w:rPr>
        <w:t xml:space="preserve">3</w:t>
      </w:r>
      <w:r>
        <w:t xml:space="preserve">). This data can be reasonably assumed to correspond to the 2008 breastfeeding data (when the third graders would have been born or around 1 year old).</w:t>
      </w:r>
    </w:p>
    <w:bookmarkStart w:id="30" w:name="data"/>
    <w:p>
      <w:pPr>
        <w:pStyle w:val="Heading3"/>
      </w:pPr>
      <w:r>
        <w:t xml:space="preserve">Data</w:t>
      </w:r>
    </w:p>
    <w:p>
      <w:pPr>
        <w:pStyle w:val="FirstParagraph"/>
      </w:pPr>
      <w:r>
        <w:t xml:space="preserve">To conduct this analysis I combined data on community water fluoridation (CDC</w:t>
      </w:r>
      <w:r>
        <w:rPr>
          <w:vertAlign w:val="superscript"/>
        </w:rPr>
        <w:t xml:space="preserve">1</w:t>
      </w:r>
      <w:r>
        <w:t xml:space="preserve">), breastfeeding (CDC</w:t>
      </w:r>
      <w:r>
        <w:rPr>
          <w:vertAlign w:val="superscript"/>
        </w:rPr>
        <w:t xml:space="preserve">2</w:t>
      </w:r>
      <w:r>
        <w:t xml:space="preserve">), child dental health (CDC</w:t>
      </w:r>
      <w:r>
        <w:rPr>
          <w:vertAlign w:val="superscript"/>
        </w:rPr>
        <w:t xml:space="preserve">3</w:t>
      </w:r>
      <w:r>
        <w:t xml:space="preserve">), and child poverty (National Women’s Law Center).</w:t>
      </w:r>
    </w:p>
    <w:p>
      <w:pPr>
        <w:pStyle w:val="BodyText"/>
      </w:pPr>
      <w:r>
        <w:t xml:space="preserve">First I installed and loaded packages needed to import data.</w:t>
      </w:r>
    </w:p>
    <w:p>
      <w:pPr>
        <w:pStyle w:val="BodyText"/>
      </w:pPr>
      <w:r>
        <w:t xml:space="preserve">Then I imported the datasets for the independent and dependent variables .</w:t>
      </w:r>
    </w:p>
    <w:p>
      <w:pPr>
        <w:pStyle w:val="SourceCode"/>
      </w:pPr>
      <w:r>
        <w:rPr>
          <w:rStyle w:val="NormalTok"/>
        </w:rPr>
        <w:t xml:space="preserve">bfsixmonths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"/Users/brendaonyango/Downloads//ExportCSV (6).csv"</w:t>
      </w:r>
      <w:r>
        <w:rPr>
          <w:rStyle w:val="NormalTok"/>
        </w:rPr>
        <w:t xml:space="preserve">) </w:t>
      </w:r>
      <w:r>
        <w:rPr>
          <w:rStyle w:val="CommentTok"/>
        </w:rPr>
        <w:t xml:space="preserve">#breastfedthroughsixmonths</w:t>
      </w:r>
      <w:r>
        <w:br/>
      </w:r>
      <w:r>
        <w:br/>
      </w:r>
      <w:r>
        <w:rPr>
          <w:rStyle w:val="NormalTok"/>
        </w:rPr>
        <w:t xml:space="preserve">bfever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"/Users/brendaonyango/Downloads//ExportCSV (5).csv"</w:t>
      </w:r>
      <w:r>
        <w:rPr>
          <w:rStyle w:val="NormalTok"/>
        </w:rPr>
        <w:t xml:space="preserve">) </w:t>
      </w:r>
      <w:r>
        <w:rPr>
          <w:rStyle w:val="CommentTok"/>
        </w:rPr>
        <w:t xml:space="preserve">#ever breastfed </w:t>
      </w:r>
      <w:r>
        <w:br/>
      </w:r>
      <w:r>
        <w:br/>
      </w:r>
      <w:r>
        <w:rPr>
          <w:rStyle w:val="NormalTok"/>
        </w:rPr>
        <w:t xml:space="preserve">bfandformulasixmonths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"/Users/brendaonyango/Downloads//ExportCSV (7).csv"</w:t>
      </w:r>
      <w:r>
        <w:rPr>
          <w:rStyle w:val="NormalTok"/>
        </w:rPr>
        <w:t xml:space="preserve">) </w:t>
      </w:r>
      <w:r>
        <w:rPr>
          <w:rStyle w:val="CommentTok"/>
        </w:rPr>
        <w:t xml:space="preserve">#breastfed and formula before 6 months </w:t>
      </w:r>
      <w:r>
        <w:br/>
      </w:r>
      <w:r>
        <w:br/>
      </w:r>
      <w:r>
        <w:rPr>
          <w:rStyle w:val="NormalTok"/>
        </w:rPr>
        <w:t xml:space="preserve">bftwelvemonths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"/Users/brendaonyango/Downloads//ExportCSV (8).csv"</w:t>
      </w:r>
      <w:r>
        <w:rPr>
          <w:rStyle w:val="NormalTok"/>
        </w:rPr>
        <w:t xml:space="preserve">) </w:t>
      </w:r>
      <w:r>
        <w:rPr>
          <w:rStyle w:val="CommentTok"/>
        </w:rPr>
        <w:t xml:space="preserve">#breastfed 12 months</w:t>
      </w:r>
    </w:p>
    <w:p>
      <w:pPr>
        <w:pStyle w:val="SourceCode"/>
      </w:pPr>
      <w:r>
        <w:rPr>
          <w:rStyle w:val="NormalTok"/>
        </w:rPr>
        <w:t xml:space="preserve">childoralhealth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"/Users/brendaonyango/Downloads//NOHSS_Child_Indicators (1).csv"</w:t>
      </w:r>
      <w:r>
        <w:rPr>
          <w:rStyle w:val="NormalTok"/>
        </w:rPr>
        <w:t xml:space="preserve">) </w:t>
      </w:r>
      <w:r>
        <w:rPr>
          <w:rStyle w:val="CommentTok"/>
        </w:rPr>
        <w:t xml:space="preserve">#dependentvariables</w:t>
      </w:r>
    </w:p>
    <w:bookmarkStart w:id="26" w:name="X127cdce53e2f84dce321ad4bed4b2025a799e87"/>
    <w:p>
      <w:pPr>
        <w:pStyle w:val="Heading4"/>
      </w:pPr>
      <w:r>
        <w:t xml:space="preserve">Data Wrangling Indepedent and Dependent Variables</w:t>
      </w:r>
    </w:p>
    <w:bookmarkEnd w:id="26"/>
    <w:bookmarkStart w:id="27" w:name="dependent-variable"/>
    <w:p>
      <w:pPr>
        <w:pStyle w:val="Heading4"/>
      </w:pPr>
      <w:r>
        <w:t xml:space="preserve">Dependent Variable</w:t>
      </w:r>
    </w:p>
    <w:p>
      <w:pPr>
        <w:pStyle w:val="FirstParagraph"/>
      </w:pPr>
      <w:r>
        <w:t xml:space="preserve">After importing the datasets, I need to clean and combine them.</w:t>
      </w:r>
    </w:p>
    <w:p>
      <w:pPr>
        <w:pStyle w:val="BodyText"/>
      </w:pPr>
      <w:r>
        <w:t xml:space="preserve">I started with wrangling the childoralhealth set.</w:t>
      </w:r>
    </w:p>
    <w:p>
      <w:pPr>
        <w:pStyle w:val="SourceCode"/>
      </w:pPr>
      <w:r>
        <w:rPr>
          <w:rStyle w:val="NormalTok"/>
        </w:rPr>
        <w:t xml:space="preserve">childoralhealth </w:t>
      </w:r>
      <w:r>
        <w:rPr>
          <w:rStyle w:val="OtherTok"/>
        </w:rPr>
        <w:t xml:space="preserve">&lt;-</w:t>
      </w:r>
      <w:r>
        <w:rPr>
          <w:rStyle w:val="NormalTok"/>
        </w:rPr>
        <w:t xml:space="preserve"> childoralhealth </w:t>
      </w:r>
      <w:r>
        <w:rPr>
          <w:rStyle w:val="SpecialCharTok"/>
        </w:rPr>
        <w:t xml:space="preserve">|</w:t>
      </w:r>
      <w:r>
        <w:rPr>
          <w:rStyle w:val="ErrorTok"/>
        </w:rPr>
        <w:t xml:space="preserve">&gt;</w:t>
      </w:r>
      <w:r>
        <w:rPr>
          <w:rStyle w:val="NormalTok"/>
        </w:rPr>
        <w:t xml:space="preserve"> </w:t>
      </w:r>
      <w:r>
        <w:rPr>
          <w:rStyle w:val="FunctionTok"/>
        </w:rPr>
        <w:t xml:space="preserve">arrange</w:t>
      </w:r>
      <w:r>
        <w:rPr>
          <w:rStyle w:val="NormalTok"/>
        </w:rPr>
        <w:t xml:space="preserve">(LocationAbbr) </w:t>
      </w:r>
      <w:r>
        <w:rPr>
          <w:rStyle w:val="SpecialCharTok"/>
        </w:rPr>
        <w:t xml:space="preserve">|</w:t>
      </w:r>
      <w:r>
        <w:rPr>
          <w:rStyle w:val="ErrorTok"/>
        </w:rPr>
        <w:t xml:space="preserve">&gt;</w:t>
      </w:r>
      <w:r>
        <w:rPr>
          <w:rStyle w:val="NormalTok"/>
        </w:rPr>
        <w:t xml:space="preserve"> </w:t>
      </w:r>
      <w:r>
        <w:rPr>
          <w:rStyle w:val="FunctionTok"/>
        </w:rPr>
        <w:t xml:space="preserve">group_by</w:t>
      </w:r>
      <w:r>
        <w:rPr>
          <w:rStyle w:val="NormalTok"/>
        </w:rPr>
        <w:t xml:space="preserve">(LocationAbbr, SchoolYearStart, Grade)</w:t>
      </w:r>
    </w:p>
    <w:p>
      <w:pPr>
        <w:pStyle w:val="SourceCode"/>
      </w:pPr>
      <w:r>
        <w:rPr>
          <w:rStyle w:val="NormalTok"/>
        </w:rPr>
        <w:t xml:space="preserve">childoralhealth2 </w:t>
      </w:r>
      <w:r>
        <w:rPr>
          <w:rStyle w:val="OtherTok"/>
        </w:rPr>
        <w:t xml:space="preserve">&lt;-</w:t>
      </w:r>
      <w:r>
        <w:rPr>
          <w:rStyle w:val="NormalTok"/>
        </w:rPr>
        <w:t xml:space="preserve"> childoralhealth </w:t>
      </w:r>
      <w:r>
        <w:rPr>
          <w:rStyle w:val="SpecialCharTok"/>
        </w:rPr>
        <w:t xml:space="preserve">|</w:t>
      </w:r>
      <w:r>
        <w:rPr>
          <w:rStyle w:val="ErrorTok"/>
        </w:rPr>
        <w:t xml:space="preserve">&gt;</w:t>
      </w:r>
      <w:r>
        <w:rPr>
          <w:rStyle w:val="NormalTok"/>
        </w:rPr>
        <w:t xml:space="preserve"> </w:t>
      </w:r>
      <w:r>
        <w:rPr>
          <w:rStyle w:val="FunctionTok"/>
        </w:rPr>
        <w:t xml:space="preserve">filter</w:t>
      </w:r>
      <w:r>
        <w:rPr>
          <w:rStyle w:val="NormalTok"/>
        </w:rPr>
        <w:t xml:space="preserve">(SchoolYearStart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"2016"</w:t>
      </w:r>
      <w:r>
        <w:rPr>
          <w:rStyle w:val="NormalTok"/>
        </w:rPr>
        <w:t xml:space="preserve">)) </w:t>
      </w:r>
      <w:r>
        <w:rPr>
          <w:rStyle w:val="SpecialCharTok"/>
        </w:rPr>
        <w:t xml:space="preserve">|</w:t>
      </w:r>
      <w:r>
        <w:rPr>
          <w:rStyle w:val="ErrorTok"/>
        </w:rPr>
        <w:t xml:space="preserve">&gt;</w:t>
      </w:r>
      <w:r>
        <w:rPr>
          <w:rStyle w:val="NormalTok"/>
        </w:rPr>
        <w:t xml:space="preserve"> </w:t>
      </w:r>
      <w:r>
        <w:rPr>
          <w:rStyle w:val="FunctionTok"/>
        </w:rPr>
        <w:t xml:space="preserve">group_by</w:t>
      </w:r>
      <w:r>
        <w:rPr>
          <w:rStyle w:val="NormalTok"/>
        </w:rPr>
        <w:t xml:space="preserve">(LocationAbbr, SchoolYearStart)</w:t>
      </w:r>
    </w:p>
    <w:p>
      <w:pPr>
        <w:pStyle w:val="SourceCode"/>
      </w:pPr>
      <w:r>
        <w:rPr>
          <w:rStyle w:val="NormalTok"/>
        </w:rPr>
        <w:t xml:space="preserve">childoralhealthcleaner </w:t>
      </w:r>
      <w:r>
        <w:rPr>
          <w:rStyle w:val="OtherTok"/>
        </w:rPr>
        <w:t xml:space="preserve">&lt;-</w:t>
      </w:r>
      <w:r>
        <w:rPr>
          <w:rStyle w:val="NormalTok"/>
        </w:rPr>
        <w:t xml:space="preserve"> childoralhealth2  </w:t>
      </w:r>
      <w:r>
        <w:rPr>
          <w:rStyle w:val="SpecialCharTok"/>
        </w:rPr>
        <w:t xml:space="preserve">|</w:t>
      </w:r>
      <w:r>
        <w:rPr>
          <w:rStyle w:val="ErrorTok"/>
        </w:rPr>
        <w:t xml:space="preserve">&gt;</w:t>
      </w:r>
      <w:r>
        <w:rPr>
          <w:rStyle w:val="NormalTok"/>
        </w:rPr>
        <w:t xml:space="preserve"> </w:t>
      </w:r>
      <w:r>
        <w:rPr>
          <w:rStyle w:val="FunctionTok"/>
        </w:rPr>
        <w:t xml:space="preserve">filter</w:t>
      </w:r>
      <w:r>
        <w:rPr>
          <w:rStyle w:val="NormalTok"/>
        </w:rPr>
        <w:t xml:space="preserve">(Indicator </w:t>
      </w:r>
      <w:r>
        <w:rPr>
          <w:rStyle w:val="SpecialCharTok"/>
        </w:rPr>
        <w:t xml:space="preserve">==</w:t>
      </w:r>
      <w:r>
        <w:rPr>
          <w:rStyle w:val="NormalTok"/>
        </w:rPr>
        <w:t xml:space="preserve"> </w:t>
      </w:r>
      <w:r>
        <w:rPr>
          <w:rStyle w:val="StringTok"/>
        </w:rPr>
        <w:t xml:space="preserve">"Caries Experience: Percentage of students with caries experience (treated or untreated tooth decay)"</w:t>
      </w:r>
      <w:r>
        <w:rPr>
          <w:rStyle w:val="NormalTok"/>
        </w:rPr>
        <w:t xml:space="preserve">)  </w:t>
      </w:r>
      <w:r>
        <w:rPr>
          <w:rStyle w:val="SpecialCharTok"/>
        </w:rPr>
        <w:t xml:space="preserve">|</w:t>
      </w:r>
      <w:r>
        <w:rPr>
          <w:rStyle w:val="ErrorTok"/>
        </w:rPr>
        <w:t xml:space="preserve">&gt;</w:t>
      </w:r>
      <w:r>
        <w:rPr>
          <w:rStyle w:val="NormalTok"/>
        </w:rPr>
        <w:t xml:space="preserve"> </w:t>
      </w:r>
      <w:r>
        <w:rPr>
          <w:rStyle w:val="FunctionTok"/>
        </w:rPr>
        <w:t xml:space="preserve">filter</w:t>
      </w:r>
      <w:r>
        <w:rPr>
          <w:rStyle w:val="NormalTok"/>
        </w:rPr>
        <w:t xml:space="preserve">(Grade </w:t>
      </w:r>
      <w:r>
        <w:rPr>
          <w:rStyle w:val="SpecialCharTok"/>
        </w:rPr>
        <w:t xml:space="preserve">==</w:t>
      </w:r>
      <w:r>
        <w:rPr>
          <w:rStyle w:val="NormalTok"/>
        </w:rPr>
        <w:t xml:space="preserve"> </w:t>
      </w:r>
      <w:r>
        <w:rPr>
          <w:rStyle w:val="StringTok"/>
        </w:rPr>
        <w:t xml:space="preserve">"Third Grade"</w:t>
      </w:r>
      <w:r>
        <w:rPr>
          <w:rStyle w:val="NormalTok"/>
        </w:rPr>
        <w:t xml:space="preserve">)</w:t>
      </w:r>
    </w:p>
    <w:p>
      <w:pPr>
        <w:pStyle w:val="SourceCode"/>
      </w:pPr>
      <w:r>
        <w:rPr>
          <w:rStyle w:val="NormalTok"/>
        </w:rPr>
        <w:t xml:space="preserve">childoralhealthcleaner </w:t>
      </w:r>
      <w:r>
        <w:rPr>
          <w:rStyle w:val="OtherTok"/>
        </w:rPr>
        <w:t xml:space="preserve">&lt;-</w:t>
      </w:r>
      <w:r>
        <w:rPr>
          <w:rStyle w:val="NormalTok"/>
        </w:rPr>
        <w:t xml:space="preserve"> childoralhealthcleaner </w:t>
      </w:r>
      <w:r>
        <w:rPr>
          <w:rStyle w:val="SpecialCharTok"/>
        </w:rPr>
        <w:t xml:space="preserve">|</w:t>
      </w:r>
      <w:r>
        <w:rPr>
          <w:rStyle w:val="ErrorTok"/>
        </w:rPr>
        <w:t xml:space="preserve">&gt;</w:t>
      </w:r>
      <w:r>
        <w:rPr>
          <w:rStyle w:val="NormalTok"/>
        </w:rPr>
        <w:t xml:space="preserve"> </w:t>
      </w:r>
      <w:r>
        <w:rPr>
          <w:rStyle w:val="FunctionTok"/>
        </w:rPr>
        <w:t xml:space="preserve">select</w:t>
      </w:r>
      <w:r>
        <w:rPr>
          <w:rStyle w:val="NormalTok"/>
        </w:rPr>
        <w:t xml:space="preserve">(LocationDesc, SchoolYearStart, SchoolYearEnd, Grade, Indicator, Data_Value, Low_Confidence_Interval, High_Confidence_Interval)</w:t>
      </w:r>
    </w:p>
    <w:p>
      <w:pPr>
        <w:pStyle w:val="SourceCode"/>
      </w:pPr>
      <w:r>
        <w:rPr>
          <w:rStyle w:val="VerbatimChar"/>
        </w:rPr>
        <w:t xml:space="preserve">## Adding missing grouping variables: `LocationAbbr`</w:t>
      </w:r>
    </w:p>
    <w:p>
      <w:pPr>
        <w:pStyle w:val="SourceCode"/>
      </w:pPr>
      <w:r>
        <w:rPr>
          <w:rStyle w:val="FunctionTok"/>
        </w:rPr>
        <w:t xml:space="preserve">names</w:t>
      </w:r>
      <w:r>
        <w:rPr>
          <w:rStyle w:val="NormalTok"/>
        </w:rPr>
        <w:t xml:space="preserve">(childoralhealthcleaner)[</w:t>
      </w:r>
      <w:r>
        <w:rPr>
          <w:rStyle w:val="FunctionTok"/>
        </w:rPr>
        <w:t xml:space="preserve">names</w:t>
      </w:r>
      <w:r>
        <w:rPr>
          <w:rStyle w:val="NormalTok"/>
        </w:rPr>
        <w:t xml:space="preserve">(childoralhealthcleaner) </w:t>
      </w:r>
      <w:r>
        <w:rPr>
          <w:rStyle w:val="SpecialCharTok"/>
        </w:rPr>
        <w:t xml:space="preserve">==</w:t>
      </w:r>
      <w:r>
        <w:rPr>
          <w:rStyle w:val="NormalTok"/>
        </w:rPr>
        <w:t xml:space="preserve"> </w:t>
      </w:r>
      <w:r>
        <w:rPr>
          <w:rStyle w:val="StringTok"/>
        </w:rPr>
        <w:t xml:space="preserve">'Data_Value'</w:t>
      </w:r>
      <w:r>
        <w:rPr>
          <w:rStyle w:val="NormalTok"/>
        </w:rPr>
        <w:t xml:space="preserve">] </w:t>
      </w:r>
      <w:r>
        <w:rPr>
          <w:rStyle w:val="OtherTok"/>
        </w:rPr>
        <w:t xml:space="preserve">&lt;-</w:t>
      </w:r>
      <w:r>
        <w:rPr>
          <w:rStyle w:val="NormalTok"/>
        </w:rPr>
        <w:t xml:space="preserve"> </w:t>
      </w:r>
      <w:r>
        <w:rPr>
          <w:rStyle w:val="StringTok"/>
        </w:rPr>
        <w:t xml:space="preserve">'Percentevercav'</w:t>
      </w:r>
      <w:r>
        <w:rPr>
          <w:rStyle w:val="NormalTok"/>
        </w:rPr>
        <w:t xml:space="preserve"> </w:t>
      </w:r>
      <w:r>
        <w:rPr>
          <w:rStyle w:val="CommentTok"/>
        </w:rPr>
        <w:t xml:space="preserve">#switching name of datavalue to percent </w:t>
      </w:r>
    </w:p>
    <w:p>
      <w:pPr>
        <w:pStyle w:val="SourceCode"/>
      </w:pPr>
      <w:r>
        <w:rPr>
          <w:rStyle w:val="NormalTok"/>
        </w:rPr>
        <w:t xml:space="preserve">childoralhealthcleaner </w:t>
      </w:r>
      <w:r>
        <w:rPr>
          <w:rStyle w:val="OtherTok"/>
        </w:rPr>
        <w:t xml:space="preserve">&lt;-</w:t>
      </w:r>
      <w:r>
        <w:rPr>
          <w:rStyle w:val="NormalTok"/>
        </w:rPr>
        <w:t xml:space="preserve"> childoralhealthcleaner[</w:t>
      </w:r>
      <w:r>
        <w:rPr>
          <w:rStyle w:val="SpecialCharTok"/>
        </w:rPr>
        <w:t xml:space="preserve">-</w:t>
      </w:r>
      <w:r>
        <w:rPr>
          <w:rStyle w:val="NormalTok"/>
        </w:rPr>
        <w:t xml:space="preserve">(</w:t>
      </w:r>
      <w:r>
        <w:rPr>
          <w:rStyle w:val="DecValTok"/>
        </w:rPr>
        <w:t xml:space="preserve">6</w:t>
      </w:r>
      <w:r>
        <w:rPr>
          <w:rStyle w:val="NormalTok"/>
        </w:rPr>
        <w:t xml:space="preserve">),] </w:t>
      </w:r>
      <w:r>
        <w:rPr>
          <w:rStyle w:val="CommentTok"/>
        </w:rPr>
        <w:t xml:space="preserve">#removing IHS from data </w:t>
      </w:r>
    </w:p>
    <w:p>
      <w:pPr>
        <w:pStyle w:val="FirstParagraph"/>
      </w:pPr>
      <w:r>
        <w:t xml:space="preserve">I had the most extensive data for third graders who started in school in 2016; these students were approximately 8 years old meaning they were born around 2008. Therefore I used breastfeeding data from 2008. I’ll exclude the Indian Health Service and focus on 8 states.</w:t>
      </w:r>
    </w:p>
    <w:bookmarkEnd w:id="27"/>
    <w:bookmarkStart w:id="28" w:name="independent-variable"/>
    <w:p>
      <w:pPr>
        <w:pStyle w:val="Heading4"/>
      </w:pPr>
      <w:r>
        <w:t xml:space="preserve">Independent Variable</w:t>
      </w:r>
    </w:p>
    <w:p>
      <w:pPr>
        <w:pStyle w:val="FirstParagraph"/>
      </w:pPr>
      <w:r>
        <w:t xml:space="preserve">Next it’s time to clean the independent variable. After some consideration I decided to focus on using breastfeed at twelve months because this data point better temporally connects breastfeeding to the cavity data. I will also use infantseverbreastfed to compare extremes between longest recorded length of breastfeeding from this dataset and never breastfeeding.</w:t>
      </w:r>
    </w:p>
    <w:p>
      <w:pPr>
        <w:pStyle w:val="SourceCode"/>
      </w:pPr>
      <w:r>
        <w:rPr>
          <w:rStyle w:val="NormalTok"/>
        </w:rPr>
        <w:t xml:space="preserve">bftwelvemonthsclean </w:t>
      </w:r>
      <w:r>
        <w:rPr>
          <w:rStyle w:val="OtherTok"/>
        </w:rPr>
        <w:t xml:space="preserve">&lt;-</w:t>
      </w:r>
      <w:r>
        <w:rPr>
          <w:rStyle w:val="NormalTok"/>
        </w:rPr>
        <w:t xml:space="preserve"> bftwelvemonths </w:t>
      </w:r>
      <w:r>
        <w:rPr>
          <w:rStyle w:val="SpecialCharTok"/>
        </w:rPr>
        <w:t xml:space="preserve">|</w:t>
      </w:r>
      <w:r>
        <w:rPr>
          <w:rStyle w:val="ErrorTok"/>
        </w:rPr>
        <w:t xml:space="preserve">&gt;</w:t>
      </w:r>
      <w:r>
        <w:rPr>
          <w:rStyle w:val="NormalTok"/>
        </w:rPr>
        <w:t xml:space="preserve"> </w:t>
      </w:r>
      <w:r>
        <w:rPr>
          <w:rStyle w:val="FunctionTok"/>
        </w:rPr>
        <w:t xml:space="preserve">filter</w:t>
      </w:r>
      <w:r>
        <w:rPr>
          <w:rStyle w:val="NormalTok"/>
        </w:rPr>
        <w:t xml:space="preserve">(LocationAbbr </w:t>
      </w:r>
      <w:r>
        <w:rPr>
          <w:rStyle w:val="SpecialCharTok"/>
        </w:rPr>
        <w:t xml:space="preserve">==</w:t>
      </w:r>
      <w:r>
        <w:rPr>
          <w:rStyle w:val="NormalTok"/>
        </w:rPr>
        <w:t xml:space="preserve"> </w:t>
      </w:r>
      <w:r>
        <w:rPr>
          <w:rStyle w:val="StringTok"/>
        </w:rPr>
        <w:t xml:space="preserve">"FL"</w:t>
      </w:r>
      <w:r>
        <w:rPr>
          <w:rStyle w:val="SpecialCharTok"/>
        </w:rPr>
        <w:t xml:space="preserve">|</w:t>
      </w:r>
      <w:r>
        <w:rPr>
          <w:rStyle w:val="NormalTok"/>
        </w:rPr>
        <w:t xml:space="preserve"> LocationAbbr </w:t>
      </w:r>
      <w:r>
        <w:rPr>
          <w:rStyle w:val="SpecialCharTok"/>
        </w:rPr>
        <w:t xml:space="preserve">==</w:t>
      </w:r>
      <w:r>
        <w:rPr>
          <w:rStyle w:val="NormalTok"/>
        </w:rPr>
        <w:t xml:space="preserve"> </w:t>
      </w:r>
      <w:r>
        <w:rPr>
          <w:rStyle w:val="StringTok"/>
        </w:rPr>
        <w:t xml:space="preserve">"CO"</w:t>
      </w:r>
      <w:r>
        <w:rPr>
          <w:rStyle w:val="NormalTok"/>
        </w:rPr>
        <w:t xml:space="preserve"> </w:t>
      </w:r>
      <w:r>
        <w:rPr>
          <w:rStyle w:val="SpecialCharTok"/>
        </w:rPr>
        <w:t xml:space="preserve">|</w:t>
      </w:r>
      <w:r>
        <w:rPr>
          <w:rStyle w:val="NormalTok"/>
        </w:rPr>
        <w:t xml:space="preserve"> LocationAbbr </w:t>
      </w:r>
      <w:r>
        <w:rPr>
          <w:rStyle w:val="SpecialCharTok"/>
        </w:rPr>
        <w:t xml:space="preserve">==</w:t>
      </w:r>
      <w:r>
        <w:rPr>
          <w:rStyle w:val="NormalTok"/>
        </w:rPr>
        <w:t xml:space="preserve"> </w:t>
      </w:r>
      <w:r>
        <w:rPr>
          <w:rStyle w:val="StringTok"/>
        </w:rPr>
        <w:t xml:space="preserve">"CT"</w:t>
      </w:r>
      <w:r>
        <w:rPr>
          <w:rStyle w:val="NormalTok"/>
        </w:rPr>
        <w:t xml:space="preserve"> </w:t>
      </w:r>
      <w:r>
        <w:rPr>
          <w:rStyle w:val="SpecialCharTok"/>
        </w:rPr>
        <w:t xml:space="preserve">|</w:t>
      </w:r>
      <w:r>
        <w:rPr>
          <w:rStyle w:val="NormalTok"/>
        </w:rPr>
        <w:t xml:space="preserve"> LocationAbbr </w:t>
      </w:r>
      <w:r>
        <w:rPr>
          <w:rStyle w:val="SpecialCharTok"/>
        </w:rPr>
        <w:t xml:space="preserve">==</w:t>
      </w:r>
      <w:r>
        <w:rPr>
          <w:rStyle w:val="NormalTok"/>
        </w:rPr>
        <w:t xml:space="preserve"> </w:t>
      </w:r>
      <w:r>
        <w:rPr>
          <w:rStyle w:val="StringTok"/>
        </w:rPr>
        <w:t xml:space="preserve">"GA"</w:t>
      </w:r>
      <w:r>
        <w:rPr>
          <w:rStyle w:val="NormalTok"/>
        </w:rPr>
        <w:t xml:space="preserve"> </w:t>
      </w:r>
      <w:r>
        <w:rPr>
          <w:rStyle w:val="SpecialCharTok"/>
        </w:rPr>
        <w:t xml:space="preserve">|</w:t>
      </w:r>
      <w:r>
        <w:rPr>
          <w:rStyle w:val="NormalTok"/>
        </w:rPr>
        <w:t xml:space="preserve"> LocationAbbr </w:t>
      </w:r>
      <w:r>
        <w:rPr>
          <w:rStyle w:val="SpecialCharTok"/>
        </w:rPr>
        <w:t xml:space="preserve">==</w:t>
      </w:r>
      <w:r>
        <w:rPr>
          <w:rStyle w:val="NormalTok"/>
        </w:rPr>
        <w:t xml:space="preserve"> </w:t>
      </w:r>
      <w:r>
        <w:rPr>
          <w:rStyle w:val="StringTok"/>
        </w:rPr>
        <w:t xml:space="preserve">"ID"</w:t>
      </w:r>
      <w:r>
        <w:rPr>
          <w:rStyle w:val="NormalTok"/>
        </w:rPr>
        <w:t xml:space="preserve"> </w:t>
      </w:r>
      <w:r>
        <w:rPr>
          <w:rStyle w:val="SpecialCharTok"/>
        </w:rPr>
        <w:t xml:space="preserve">|</w:t>
      </w:r>
      <w:r>
        <w:rPr>
          <w:rStyle w:val="NormalTok"/>
        </w:rPr>
        <w:t xml:space="preserve"> LocationAbbr </w:t>
      </w:r>
      <w:r>
        <w:rPr>
          <w:rStyle w:val="SpecialCharTok"/>
        </w:rPr>
        <w:t xml:space="preserve">==</w:t>
      </w:r>
      <w:r>
        <w:rPr>
          <w:rStyle w:val="NormalTok"/>
        </w:rPr>
        <w:t xml:space="preserve"> </w:t>
      </w:r>
      <w:r>
        <w:rPr>
          <w:rStyle w:val="StringTok"/>
        </w:rPr>
        <w:t xml:space="preserve">"LA"</w:t>
      </w:r>
      <w:r>
        <w:rPr>
          <w:rStyle w:val="NormalTok"/>
        </w:rPr>
        <w:t xml:space="preserve"> </w:t>
      </w:r>
      <w:r>
        <w:rPr>
          <w:rStyle w:val="SpecialCharTok"/>
        </w:rPr>
        <w:t xml:space="preserve">|</w:t>
      </w:r>
      <w:r>
        <w:rPr>
          <w:rStyle w:val="NormalTok"/>
        </w:rPr>
        <w:t xml:space="preserve"> LocationAbbr </w:t>
      </w:r>
      <w:r>
        <w:rPr>
          <w:rStyle w:val="SpecialCharTok"/>
        </w:rPr>
        <w:t xml:space="preserve">==</w:t>
      </w:r>
      <w:r>
        <w:rPr>
          <w:rStyle w:val="NormalTok"/>
        </w:rPr>
        <w:t xml:space="preserve"> </w:t>
      </w:r>
      <w:r>
        <w:rPr>
          <w:rStyle w:val="StringTok"/>
        </w:rPr>
        <w:t xml:space="preserve">"OR"</w:t>
      </w:r>
      <w:r>
        <w:rPr>
          <w:rStyle w:val="NormalTok"/>
        </w:rPr>
        <w:t xml:space="preserve"> </w:t>
      </w:r>
      <w:r>
        <w:rPr>
          <w:rStyle w:val="SpecialCharTok"/>
        </w:rPr>
        <w:t xml:space="preserve">|</w:t>
      </w:r>
      <w:r>
        <w:rPr>
          <w:rStyle w:val="NormalTok"/>
        </w:rPr>
        <w:t xml:space="preserve"> LocationAbbr </w:t>
      </w:r>
      <w:r>
        <w:rPr>
          <w:rStyle w:val="SpecialCharTok"/>
        </w:rPr>
        <w:t xml:space="preserve">==</w:t>
      </w:r>
      <w:r>
        <w:rPr>
          <w:rStyle w:val="NormalTok"/>
        </w:rPr>
        <w:t xml:space="preserve"> </w:t>
      </w:r>
      <w:r>
        <w:rPr>
          <w:rStyle w:val="StringTok"/>
        </w:rPr>
        <w:t xml:space="preserve">"VT"</w:t>
      </w:r>
      <w:r>
        <w:rPr>
          <w:rStyle w:val="NormalTok"/>
        </w:rPr>
        <w:t xml:space="preserve">) </w:t>
      </w:r>
      <w:r>
        <w:rPr>
          <w:rStyle w:val="CommentTok"/>
        </w:rPr>
        <w:t xml:space="preserve">#selecting same states from depedendent variable </w:t>
      </w:r>
    </w:p>
    <w:p>
      <w:pPr>
        <w:pStyle w:val="SourceCode"/>
      </w:pPr>
      <w:r>
        <w:rPr>
          <w:rStyle w:val="FunctionTok"/>
        </w:rPr>
        <w:t xml:space="preserve">names</w:t>
      </w:r>
      <w:r>
        <w:rPr>
          <w:rStyle w:val="NormalTok"/>
        </w:rPr>
        <w:t xml:space="preserve">(bftwelvemonthsclean)[</w:t>
      </w:r>
      <w:r>
        <w:rPr>
          <w:rStyle w:val="FunctionTok"/>
        </w:rPr>
        <w:t xml:space="preserve">names</w:t>
      </w:r>
      <w:r>
        <w:rPr>
          <w:rStyle w:val="NormalTok"/>
        </w:rPr>
        <w:t xml:space="preserve">(bftwelvemonthsclean) </w:t>
      </w:r>
      <w:r>
        <w:rPr>
          <w:rStyle w:val="SpecialCharTok"/>
        </w:rPr>
        <w:t xml:space="preserve">==</w:t>
      </w:r>
      <w:r>
        <w:rPr>
          <w:rStyle w:val="NormalTok"/>
        </w:rPr>
        <w:t xml:space="preserve"> </w:t>
      </w:r>
      <w:r>
        <w:rPr>
          <w:rStyle w:val="StringTok"/>
        </w:rPr>
        <w:t xml:space="preserve">'Data_Value'</w:t>
      </w:r>
      <w:r>
        <w:rPr>
          <w:rStyle w:val="NormalTok"/>
        </w:rPr>
        <w:t xml:space="preserve">] </w:t>
      </w:r>
      <w:r>
        <w:rPr>
          <w:rStyle w:val="OtherTok"/>
        </w:rPr>
        <w:t xml:space="preserve">&lt;-</w:t>
      </w:r>
      <w:r>
        <w:rPr>
          <w:rStyle w:val="NormalTok"/>
        </w:rPr>
        <w:t xml:space="preserve"> </w:t>
      </w:r>
      <w:r>
        <w:rPr>
          <w:rStyle w:val="StringTok"/>
        </w:rPr>
        <w:t xml:space="preserve">'PercentBFdozenmonths'</w:t>
      </w:r>
      <w:r>
        <w:rPr>
          <w:rStyle w:val="NormalTok"/>
        </w:rPr>
        <w:t xml:space="preserve"> </w:t>
      </w:r>
      <w:r>
        <w:rPr>
          <w:rStyle w:val="CommentTok"/>
        </w:rPr>
        <w:t xml:space="preserve">#switching name of datavalue to percent bf at 12 months </w:t>
      </w:r>
    </w:p>
    <w:p>
      <w:pPr>
        <w:pStyle w:val="SourceCode"/>
      </w:pPr>
      <w:r>
        <w:rPr>
          <w:rStyle w:val="NormalTok"/>
        </w:rPr>
        <w:t xml:space="preserve">bfeverclean </w:t>
      </w:r>
      <w:r>
        <w:rPr>
          <w:rStyle w:val="OtherTok"/>
        </w:rPr>
        <w:t xml:space="preserve">&lt;-</w:t>
      </w:r>
      <w:r>
        <w:rPr>
          <w:rStyle w:val="NormalTok"/>
        </w:rPr>
        <w:t xml:space="preserve"> bfeverclean </w:t>
      </w:r>
      <w:r>
        <w:rPr>
          <w:rStyle w:val="SpecialCharTok"/>
        </w:rPr>
        <w:t xml:space="preserve">|</w:t>
      </w:r>
      <w:r>
        <w:rPr>
          <w:rStyle w:val="ErrorTok"/>
        </w:rPr>
        <w:t xml:space="preserve">&gt;</w:t>
      </w:r>
      <w:r>
        <w:rPr>
          <w:rStyle w:val="NormalTok"/>
        </w:rPr>
        <w:t xml:space="preserve"> </w:t>
      </w:r>
      <w:r>
        <w:rPr>
          <w:rStyle w:val="FunctionTok"/>
        </w:rPr>
        <w:t xml:space="preserve">select</w:t>
      </w:r>
      <w:r>
        <w:rPr>
          <w:rStyle w:val="NormalTok"/>
        </w:rPr>
        <w:t xml:space="preserve">(YearStart, LocationAbbr, LocationDesc, Data_Value, Low_Confidence_Limit, High_Confidence_Limit)</w:t>
      </w:r>
    </w:p>
    <w:p>
      <w:pPr>
        <w:pStyle w:val="SourceCode"/>
      </w:pPr>
      <w:r>
        <w:rPr>
          <w:rStyle w:val="FunctionTok"/>
        </w:rPr>
        <w:t xml:space="preserve">names</w:t>
      </w:r>
      <w:r>
        <w:rPr>
          <w:rStyle w:val="NormalTok"/>
        </w:rPr>
        <w:t xml:space="preserve">(bfeverclean)[</w:t>
      </w:r>
      <w:r>
        <w:rPr>
          <w:rStyle w:val="FunctionTok"/>
        </w:rPr>
        <w:t xml:space="preserve">names</w:t>
      </w:r>
      <w:r>
        <w:rPr>
          <w:rStyle w:val="NormalTok"/>
        </w:rPr>
        <w:t xml:space="preserve">(bfeverclean) </w:t>
      </w:r>
      <w:r>
        <w:rPr>
          <w:rStyle w:val="SpecialCharTok"/>
        </w:rPr>
        <w:t xml:space="preserve">==</w:t>
      </w:r>
      <w:r>
        <w:rPr>
          <w:rStyle w:val="NormalTok"/>
        </w:rPr>
        <w:t xml:space="preserve"> </w:t>
      </w:r>
      <w:r>
        <w:rPr>
          <w:rStyle w:val="StringTok"/>
        </w:rPr>
        <w:t xml:space="preserve">'Data_Value'</w:t>
      </w:r>
      <w:r>
        <w:rPr>
          <w:rStyle w:val="NormalTok"/>
        </w:rPr>
        <w:t xml:space="preserve">] </w:t>
      </w:r>
      <w:r>
        <w:rPr>
          <w:rStyle w:val="OtherTok"/>
        </w:rPr>
        <w:t xml:space="preserve">&lt;-</w:t>
      </w:r>
      <w:r>
        <w:rPr>
          <w:rStyle w:val="NormalTok"/>
        </w:rPr>
        <w:t xml:space="preserve"> </w:t>
      </w:r>
      <w:r>
        <w:rPr>
          <w:rStyle w:val="StringTok"/>
        </w:rPr>
        <w:t xml:space="preserve">'percenteverbreastfed'</w:t>
      </w:r>
      <w:r>
        <w:rPr>
          <w:rStyle w:val="NormalTok"/>
        </w:rPr>
        <w:t xml:space="preserve"> </w:t>
      </w:r>
      <w:r>
        <w:rPr>
          <w:rStyle w:val="CommentTok"/>
        </w:rPr>
        <w:t xml:space="preserve">#switching name of datavalue to percent ever bf </w:t>
      </w:r>
    </w:p>
    <w:p>
      <w:pPr>
        <w:pStyle w:val="FirstParagraph"/>
      </w:pPr>
      <w:r>
        <w:t xml:space="preserve">Next I joined the breastfed at 12 months and ever breastfed sets.</w:t>
      </w:r>
    </w:p>
    <w:p>
      <w:pPr>
        <w:pStyle w:val="SourceCode"/>
      </w:pPr>
      <w:r>
        <w:rPr>
          <w:rStyle w:val="NormalTok"/>
        </w:rPr>
        <w:t xml:space="preserve">bfdata </w:t>
      </w:r>
      <w:r>
        <w:rPr>
          <w:rStyle w:val="OtherTok"/>
        </w:rPr>
        <w:t xml:space="preserve">&lt;-</w:t>
      </w:r>
      <w:r>
        <w:rPr>
          <w:rStyle w:val="NormalTok"/>
        </w:rPr>
        <w:t xml:space="preserve"> </w:t>
      </w:r>
      <w:r>
        <w:rPr>
          <w:rStyle w:val="FunctionTok"/>
        </w:rPr>
        <w:t xml:space="preserve">right_join</w:t>
      </w:r>
      <w:r>
        <w:rPr>
          <w:rStyle w:val="NormalTok"/>
        </w:rPr>
        <w:t xml:space="preserve">(bftwelvemonthsclean, bfeverclean, </w:t>
      </w:r>
      <w:r>
        <w:rPr>
          <w:rStyle w:val="AttributeTok"/>
        </w:rPr>
        <w:t xml:space="preserve">by =</w:t>
      </w:r>
      <w:r>
        <w:rPr>
          <w:rStyle w:val="NormalTok"/>
        </w:rPr>
        <w:t xml:space="preserve"> </w:t>
      </w:r>
      <w:r>
        <w:rPr>
          <w:rStyle w:val="StringTok"/>
        </w:rPr>
        <w:t xml:space="preserve">"LocationAbbr"</w:t>
      </w:r>
      <w:r>
        <w:rPr>
          <w:rStyle w:val="NormalTok"/>
        </w:rPr>
        <w:t xml:space="preserve">)</w:t>
      </w:r>
    </w:p>
    <w:p>
      <w:pPr>
        <w:pStyle w:val="FirstParagraph"/>
      </w:pPr>
      <w:r>
        <w:t xml:space="preserve">Next I combined the datasets with independent and dependent variables.</w:t>
      </w:r>
    </w:p>
    <w:p>
      <w:pPr>
        <w:pStyle w:val="SourceCode"/>
      </w:pPr>
      <w:r>
        <w:rPr>
          <w:rStyle w:val="NormalTok"/>
        </w:rPr>
        <w:t xml:space="preserve">combinedset </w:t>
      </w:r>
      <w:r>
        <w:rPr>
          <w:rStyle w:val="OtherTok"/>
        </w:rPr>
        <w:t xml:space="preserve">&lt;-</w:t>
      </w:r>
      <w:r>
        <w:rPr>
          <w:rStyle w:val="NormalTok"/>
        </w:rPr>
        <w:t xml:space="preserve"> </w:t>
      </w:r>
      <w:r>
        <w:rPr>
          <w:rStyle w:val="FunctionTok"/>
        </w:rPr>
        <w:t xml:space="preserve">left_join</w:t>
      </w:r>
      <w:r>
        <w:rPr>
          <w:rStyle w:val="NormalTok"/>
        </w:rPr>
        <w:t xml:space="preserve">(bfdata, childoralhealthcleaner, </w:t>
      </w:r>
      <w:r>
        <w:rPr>
          <w:rStyle w:val="AttributeTok"/>
        </w:rPr>
        <w:t xml:space="preserve">by =</w:t>
      </w:r>
      <w:r>
        <w:rPr>
          <w:rStyle w:val="NormalTok"/>
        </w:rPr>
        <w:t xml:space="preserve"> </w:t>
      </w:r>
      <w:r>
        <w:rPr>
          <w:rStyle w:val="StringTok"/>
        </w:rPr>
        <w:t xml:space="preserve">"LocationAbbr"</w:t>
      </w:r>
      <w:r>
        <w:rPr>
          <w:rStyle w:val="NormalTok"/>
        </w:rPr>
        <w:t xml:space="preserve">)</w:t>
      </w:r>
    </w:p>
    <w:p>
      <w:pPr>
        <w:pStyle w:val="SourceCode"/>
      </w:pPr>
      <w:r>
        <w:rPr>
          <w:rStyle w:val="NormalTok"/>
        </w:rPr>
        <w:t xml:space="preserve">combinedset </w:t>
      </w:r>
      <w:r>
        <w:rPr>
          <w:rStyle w:val="OtherTok"/>
        </w:rPr>
        <w:t xml:space="preserve">&lt;-</w:t>
      </w:r>
      <w:r>
        <w:rPr>
          <w:rStyle w:val="NormalTok"/>
        </w:rPr>
        <w:t xml:space="preserve"> combinedset </w:t>
      </w:r>
      <w:r>
        <w:rPr>
          <w:rStyle w:val="SpecialCharTok"/>
        </w:rPr>
        <w:t xml:space="preserve">|</w:t>
      </w:r>
      <w:r>
        <w:rPr>
          <w:rStyle w:val="ErrorTok"/>
        </w:rPr>
        <w:t xml:space="preserve">&gt;</w:t>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Indicator)</w:t>
      </w:r>
    </w:p>
    <w:bookmarkEnd w:id="28"/>
    <w:bookmarkStart w:id="29" w:name="control-variables"/>
    <w:p>
      <w:pPr>
        <w:pStyle w:val="Heading4"/>
      </w:pPr>
      <w:r>
        <w:t xml:space="preserve">Control Variables</w:t>
      </w:r>
    </w:p>
    <w:p>
      <w:pPr>
        <w:pStyle w:val="FirstParagraph"/>
      </w:pPr>
      <w:r>
        <w:t xml:space="preserve">Because it was readily available I decided to include state fluoridation and childhood poverty levels for 2016 to use as control variables to better isolate the effects of breastfeeding on cavity rates.</w:t>
      </w:r>
    </w:p>
    <w:p>
      <w:pPr>
        <w:pStyle w:val="SourceCode"/>
      </w:pPr>
      <w:r>
        <w:rPr>
          <w:rStyle w:val="FunctionTok"/>
        </w:rPr>
        <w:t xml:space="preserve">library</w:t>
      </w:r>
      <w:r>
        <w:rPr>
          <w:rStyle w:val="NormalTok"/>
        </w:rPr>
        <w:t xml:space="preserve">(readxl)</w:t>
      </w:r>
      <w:r>
        <w:br/>
      </w:r>
      <w:r>
        <w:rPr>
          <w:rStyle w:val="NormalTok"/>
        </w:rPr>
        <w:t xml:space="preserve">state_fluoride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"state fluoride.xlsx"</w:t>
      </w:r>
      <w:r>
        <w:rPr>
          <w:rStyle w:val="NormalTok"/>
        </w:rPr>
        <w:t xml:space="preserve">, </w:t>
      </w:r>
      <w:r>
        <w:br/>
      </w:r>
      <w:r>
        <w:rPr>
          <w:rStyle w:val="NormalTok"/>
        </w:rPr>
        <w:t xml:space="preserve">    </w:t>
      </w:r>
      <w:r>
        <w:rPr>
          <w:rStyle w:val="AttributeTok"/>
        </w:rPr>
        <w:t xml:space="preserve">col_types =</w:t>
      </w:r>
      <w:r>
        <w:rPr>
          <w:rStyle w:val="NormalTok"/>
        </w:rPr>
        <w:t xml:space="preserve"> </w:t>
      </w:r>
      <w:r>
        <w:rPr>
          <w:rStyle w:val="FunctionTok"/>
        </w:rPr>
        <w:t xml:space="preserve">c</w:t>
      </w:r>
      <w:r>
        <w:rPr>
          <w:rStyle w:val="NormalTok"/>
        </w:rPr>
        <w:t xml:space="preserve">(</w:t>
      </w:r>
      <w:r>
        <w:rPr>
          <w:rStyle w:val="StringTok"/>
        </w:rPr>
        <w:t xml:space="preserve">"text"</w:t>
      </w:r>
      <w:r>
        <w:rPr>
          <w:rStyle w:val="NormalTok"/>
        </w:rPr>
        <w:t xml:space="preserve">, </w:t>
      </w:r>
      <w:r>
        <w:rPr>
          <w:rStyle w:val="StringTok"/>
        </w:rPr>
        <w:t xml:space="preserve">"numeric"</w:t>
      </w:r>
      <w:r>
        <w:rPr>
          <w:rStyle w:val="NormalTok"/>
        </w:rPr>
        <w:t xml:space="preserve">, </w:t>
      </w:r>
      <w:r>
        <w:rPr>
          <w:rStyle w:val="StringTok"/>
        </w:rPr>
        <w:t xml:space="preserve">"numeric"</w:t>
      </w:r>
      <w:r>
        <w:rPr>
          <w:rStyle w:val="NormalTok"/>
        </w:rPr>
        <w:t xml:space="preserve">))</w:t>
      </w:r>
    </w:p>
    <w:p>
      <w:pPr>
        <w:pStyle w:val="SourceCode"/>
      </w:pPr>
      <w:r>
        <w:rPr>
          <w:rStyle w:val="NormalTok"/>
        </w:rPr>
        <w:t xml:space="preserve">combinedset </w:t>
      </w:r>
      <w:r>
        <w:rPr>
          <w:rStyle w:val="OtherTok"/>
        </w:rPr>
        <w:t xml:space="preserve">&lt;-</w:t>
      </w:r>
      <w:r>
        <w:rPr>
          <w:rStyle w:val="NormalTok"/>
        </w:rPr>
        <w:t xml:space="preserve"> </w:t>
      </w:r>
      <w:r>
        <w:rPr>
          <w:rStyle w:val="FunctionTok"/>
        </w:rPr>
        <w:t xml:space="preserve">left_join</w:t>
      </w:r>
      <w:r>
        <w:rPr>
          <w:rStyle w:val="NormalTok"/>
        </w:rPr>
        <w:t xml:space="preserve">(combinedset, state_fluoride, </w:t>
      </w:r>
      <w:r>
        <w:rPr>
          <w:rStyle w:val="AttributeTok"/>
        </w:rPr>
        <w:t xml:space="preserve">by =</w:t>
      </w:r>
      <w:r>
        <w:rPr>
          <w:rStyle w:val="NormalTok"/>
        </w:rPr>
        <w:t xml:space="preserve"> </w:t>
      </w:r>
      <w:r>
        <w:rPr>
          <w:rStyle w:val="StringTok"/>
        </w:rPr>
        <w:t xml:space="preserve">"LocationAbbr"</w:t>
      </w:r>
      <w:r>
        <w:rPr>
          <w:rStyle w:val="NormalTok"/>
        </w:rPr>
        <w:t xml:space="preserve">)</w:t>
      </w:r>
    </w:p>
    <w:bookmarkEnd w:id="29"/>
    <w:bookmarkEnd w:id="30"/>
    <w:bookmarkStart w:id="36" w:name="data-visualization"/>
    <w:p>
      <w:pPr>
        <w:pStyle w:val="Heading3"/>
      </w:pPr>
      <w:r>
        <w:t xml:space="preserve">Data Visualization</w:t>
      </w:r>
    </w:p>
    <w:p>
      <w:pPr>
        <w:pStyle w:val="FirstParagraph"/>
      </w:pPr>
      <w:r>
        <w:t xml:space="preserve">Before I can manipulate and visualize data I need to confirm that my combinedset object is a dataframe and not a list.</w:t>
      </w:r>
    </w:p>
    <w:p>
      <w:pPr>
        <w:pStyle w:val="SourceCode"/>
      </w:pPr>
      <w:r>
        <w:rPr>
          <w:rStyle w:val="NormalTok"/>
        </w:rPr>
        <w:t xml:space="preserve">combinedsetfinal </w:t>
      </w:r>
      <w:r>
        <w:rPr>
          <w:rStyle w:val="OtherTok"/>
        </w:rPr>
        <w:t xml:space="preserve">&lt;-</w:t>
      </w:r>
      <w:r>
        <w:rPr>
          <w:rStyle w:val="NormalTok"/>
        </w:rPr>
        <w:t xml:space="preserve"> </w:t>
      </w:r>
      <w:r>
        <w:rPr>
          <w:rStyle w:val="FunctionTok"/>
        </w:rPr>
        <w:t xml:space="preserve">as.data.frame</w:t>
      </w:r>
      <w:r>
        <w:rPr>
          <w:rStyle w:val="NormalTok"/>
        </w:rPr>
        <w:t xml:space="preserve">(combinedset) </w:t>
      </w:r>
      <w:r>
        <w:rPr>
          <w:rStyle w:val="CommentTok"/>
        </w:rPr>
        <w:t xml:space="preserve">#ensures object I created in wrangling is a dataframe</w:t>
      </w:r>
    </w:p>
    <w:bookmarkStart w:id="33" w:name="independent-variables"/>
    <w:p>
      <w:pPr>
        <w:pStyle w:val="Heading4"/>
      </w:pPr>
      <w:r>
        <w:t xml:space="preserve">Independent Variables</w:t>
      </w:r>
    </w:p>
    <w:p>
      <w:pPr>
        <w:pStyle w:val="SourceCode"/>
      </w:pPr>
      <w:r>
        <w:rPr>
          <w:rStyle w:val="FunctionTok"/>
        </w:rPr>
        <w:t xml:space="preserve">ggplot</w:t>
      </w:r>
      <w:r>
        <w:rPr>
          <w:rStyle w:val="NormalTok"/>
        </w:rPr>
        <w:t xml:space="preserve">(combinedsetfinal) </w:t>
      </w:r>
      <w:r>
        <w:rPr>
          <w:rStyle w:val="SpecialCharTok"/>
        </w:rPr>
        <w:t xml:space="preserve">+</w:t>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 LocationAbbr, </w:t>
      </w:r>
      <w:r>
        <w:rPr>
          <w:rStyle w:val="AttributeTok"/>
        </w:rPr>
        <w:t xml:space="preserve">y=</w:t>
      </w:r>
      <w:r>
        <w:rPr>
          <w:rStyle w:val="NormalTok"/>
        </w:rPr>
        <w:t xml:space="preserve">PercentBFdozenmonths, </w:t>
      </w:r>
      <w:r>
        <w:rPr>
          <w:rStyle w:val="AttributeTok"/>
        </w:rPr>
        <w:t xml:space="preserve">color =</w:t>
      </w:r>
      <w:r>
        <w:rPr>
          <w:rStyle w:val="NormalTok"/>
        </w:rPr>
        <w:t xml:space="preserve"> LocationAbbr,  </w:t>
      </w:r>
      <w:r>
        <w:rPr>
          <w:rStyle w:val="AttributeTok"/>
        </w:rPr>
        <w:t xml:space="preserve">size =</w:t>
      </w:r>
      <w:r>
        <w:rPr>
          <w:rStyle w:val="NormalTok"/>
        </w:rPr>
        <w:t xml:space="preserve"> </w:t>
      </w:r>
      <w:r>
        <w:rPr>
          <w:rStyle w:val="FloatTok"/>
        </w:rPr>
        <w:t xml:space="preserve">2.5</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Final-project-spring-22_files/figure-docx/unnamed-chunk-26-1.png" id="0"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(combinedsetfinal) </w:t>
      </w:r>
      <w:r>
        <w:rPr>
          <w:rStyle w:val="SpecialCharTok"/>
        </w:rPr>
        <w:t xml:space="preserve">+</w:t>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 LocationAbbr, </w:t>
      </w:r>
      <w:r>
        <w:rPr>
          <w:rStyle w:val="AttributeTok"/>
        </w:rPr>
        <w:t xml:space="preserve">y=</w:t>
      </w:r>
      <w:r>
        <w:rPr>
          <w:rStyle w:val="NormalTok"/>
        </w:rPr>
        <w:t xml:space="preserve">percenteverbreastfed, </w:t>
      </w:r>
      <w:r>
        <w:rPr>
          <w:rStyle w:val="AttributeTok"/>
        </w:rPr>
        <w:t xml:space="preserve">color =</w:t>
      </w:r>
      <w:r>
        <w:rPr>
          <w:rStyle w:val="NormalTok"/>
        </w:rPr>
        <w:t xml:space="preserve">LocationAbbr, </w:t>
      </w:r>
      <w:r>
        <w:rPr>
          <w:rStyle w:val="AttributeTok"/>
        </w:rPr>
        <w:t xml:space="preserve">size =</w:t>
      </w:r>
      <w:r>
        <w:rPr>
          <w:rStyle w:val="NormalTok"/>
        </w:rPr>
        <w:t xml:space="preserve"> </w:t>
      </w:r>
      <w:r>
        <w:rPr>
          <w:rStyle w:val="FloatTok"/>
        </w:rPr>
        <w:t xml:space="preserve">2.5</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Final-project-spring-22_files/figure-docx/unnamed-chunk-27-1.png" id="0"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From the above plots we see variation in percent of children being breastfed at 12 months and ever being breastfed in 2008, respectively. Oregon and Vermont are among the highest a,ong both independent variables and Lousiiana is the least.</w:t>
      </w:r>
    </w:p>
    <w:bookmarkEnd w:id="33"/>
    <w:bookmarkStart w:id="35" w:name="dependent-variable-1"/>
    <w:p>
      <w:pPr>
        <w:pStyle w:val="Heading4"/>
      </w:pPr>
      <w:r>
        <w:t xml:space="preserve">Dependent Variable</w:t>
      </w:r>
    </w:p>
    <w:p>
      <w:pPr>
        <w:pStyle w:val="SourceCode"/>
      </w:pPr>
      <w:r>
        <w:rPr>
          <w:rStyle w:val="FunctionTok"/>
        </w:rPr>
        <w:t xml:space="preserve">ggplot</w:t>
      </w:r>
      <w:r>
        <w:rPr>
          <w:rStyle w:val="NormalTok"/>
        </w:rPr>
        <w:t xml:space="preserve">(combinedsetfinal) </w:t>
      </w:r>
      <w:r>
        <w:rPr>
          <w:rStyle w:val="SpecialCharTok"/>
        </w:rPr>
        <w:t xml:space="preserve">+</w:t>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 LocationAbbr, </w:t>
      </w:r>
      <w:r>
        <w:rPr>
          <w:rStyle w:val="AttributeTok"/>
        </w:rPr>
        <w:t xml:space="preserve">y=</w:t>
      </w:r>
      <w:r>
        <w:rPr>
          <w:rStyle w:val="NormalTok"/>
        </w:rPr>
        <w:t xml:space="preserve">Percentevercav, </w:t>
      </w:r>
      <w:r>
        <w:rPr>
          <w:rStyle w:val="AttributeTok"/>
        </w:rPr>
        <w:t xml:space="preserve">color =</w:t>
      </w:r>
      <w:r>
        <w:rPr>
          <w:rStyle w:val="NormalTok"/>
        </w:rPr>
        <w:t xml:space="preserve">LocationAbbr, </w:t>
      </w:r>
      <w:r>
        <w:rPr>
          <w:rStyle w:val="AttributeTok"/>
        </w:rPr>
        <w:t xml:space="preserve">size =</w:t>
      </w:r>
      <w:r>
        <w:rPr>
          <w:rStyle w:val="NormalTok"/>
        </w:rPr>
        <w:t xml:space="preserve"> </w:t>
      </w:r>
      <w:r>
        <w:rPr>
          <w:rStyle w:val="FloatTok"/>
        </w:rPr>
        <w:t xml:space="preserve">2.5</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Final-project-spring-22_files/figure-docx/unnamed-chunk-28-1.png" id="0"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From this visualization we see variation in percent ever having caries (treated or untreated) among third graders in 2016. Idaho has the highest and Vermont the lowest.</w:t>
      </w:r>
    </w:p>
    <w:bookmarkEnd w:id="35"/>
    <w:bookmarkEnd w:id="36"/>
    <w:bookmarkStart w:id="39" w:name="control-variables-1"/>
    <w:p>
      <w:pPr>
        <w:pStyle w:val="Heading3"/>
      </w:pPr>
      <w:r>
        <w:t xml:space="preserve">Control Variables</w:t>
      </w:r>
    </w:p>
    <w:p>
      <w:pPr>
        <w:pStyle w:val="SourceCode"/>
      </w:pPr>
      <w:r>
        <w:rPr>
          <w:rStyle w:val="FunctionTok"/>
        </w:rPr>
        <w:t xml:space="preserve">ggplot</w:t>
      </w:r>
      <w:r>
        <w:rPr>
          <w:rStyle w:val="NormalTok"/>
        </w:rPr>
        <w:t xml:space="preserve">(combinedsetfinal) </w:t>
      </w:r>
      <w:r>
        <w:rPr>
          <w:rStyle w:val="SpecialCharTok"/>
        </w:rPr>
        <w:t xml:space="preserve">+</w:t>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 LocationAbbr, </w:t>
      </w:r>
      <w:r>
        <w:rPr>
          <w:rStyle w:val="AttributeTok"/>
        </w:rPr>
        <w:t xml:space="preserve">y=</w:t>
      </w:r>
      <w:r>
        <w:rPr>
          <w:rStyle w:val="NormalTok"/>
        </w:rPr>
        <w:t xml:space="preserve">percentreceivingFwater, </w:t>
      </w:r>
      <w:r>
        <w:rPr>
          <w:rStyle w:val="AttributeTok"/>
        </w:rPr>
        <w:t xml:space="preserve">color =</w:t>
      </w:r>
      <w:r>
        <w:rPr>
          <w:rStyle w:val="NormalTok"/>
        </w:rPr>
        <w:t xml:space="preserve">LocationAbbr, </w:t>
      </w:r>
      <w:r>
        <w:rPr>
          <w:rStyle w:val="AttributeTok"/>
        </w:rPr>
        <w:t xml:space="preserve">size =</w:t>
      </w:r>
      <w:r>
        <w:rPr>
          <w:rStyle w:val="NormalTok"/>
        </w:rPr>
        <w:t xml:space="preserve"> </w:t>
      </w:r>
      <w:r>
        <w:rPr>
          <w:rStyle w:val="FloatTok"/>
        </w:rPr>
        <w:t xml:space="preserve">2.5</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Final-project-spring-22_files/figure-docx/unnamed-chunk-29-1.png" id="0" name="Picture"/>
                    <pic:cNvPicPr>
                      <a:picLocks noChangeArrowheads="1" noChangeAspect="1"/>
                    </pic:cNvPicPr>
                  </pic:nvPicPr>
                  <pic:blipFill>
                    <a:blip r:embed="rId3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(combinedsetfinal) </w:t>
      </w:r>
      <w:r>
        <w:rPr>
          <w:rStyle w:val="SpecialCharTok"/>
        </w:rPr>
        <w:t xml:space="preserve">+</w:t>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 LocationAbbr, </w:t>
      </w:r>
      <w:r>
        <w:rPr>
          <w:rStyle w:val="AttributeTok"/>
        </w:rPr>
        <w:t xml:space="preserve">y=</w:t>
      </w:r>
      <w:r>
        <w:rPr>
          <w:rStyle w:val="NormalTok"/>
        </w:rPr>
        <w:t xml:space="preserve">percentchildpoverty, </w:t>
      </w:r>
      <w:r>
        <w:rPr>
          <w:rStyle w:val="AttributeTok"/>
        </w:rPr>
        <w:t xml:space="preserve">color =</w:t>
      </w:r>
      <w:r>
        <w:rPr>
          <w:rStyle w:val="NormalTok"/>
        </w:rPr>
        <w:t xml:space="preserve">LocationAbbr, </w:t>
      </w:r>
      <w:r>
        <w:rPr>
          <w:rStyle w:val="AttributeTok"/>
        </w:rPr>
        <w:t xml:space="preserve">size =</w:t>
      </w:r>
      <w:r>
        <w:rPr>
          <w:rStyle w:val="NormalTok"/>
        </w:rPr>
        <w:t xml:space="preserve"> </w:t>
      </w:r>
      <w:r>
        <w:rPr>
          <w:rStyle w:val="FloatTok"/>
        </w:rPr>
        <w:t xml:space="preserve">2.5</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Final-project-spring-22_files/figure-docx/unnamed-chunk-30-1.png" id="0" name="Picture"/>
                    <pic:cNvPicPr>
                      <a:picLocks noChangeArrowheads="1" noChangeAspect="1"/>
                    </pic:cNvPicPr>
                  </pic:nvPicPr>
                  <pic:blipFill>
                    <a:blip r:embed="rId3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Louisiana had the highest child (individuals under age 18) poverty in 2016 (28.6%). Oregon had the lowest level of the percent of the population being served by a community water system receiving fluoridated water.</w:t>
      </w:r>
    </w:p>
    <w:p>
      <w:pPr>
        <w:pStyle w:val="BodyText"/>
      </w:pPr>
      <w:r>
        <w:t xml:space="preserve">These data visualizations show variation across the independent, dependent, and control variables and a sense of values to use in a simulation.</w:t>
      </w:r>
    </w:p>
    <w:bookmarkEnd w:id="39"/>
    <w:bookmarkStart w:id="45" w:name="model-simulation"/>
    <w:p>
      <w:pPr>
        <w:pStyle w:val="Heading3"/>
      </w:pPr>
      <w:r>
        <w:t xml:space="preserve">Model Simulation</w:t>
      </w:r>
    </w:p>
    <w:p>
      <w:pPr>
        <w:pStyle w:val="FirstParagraph"/>
      </w:pPr>
      <w:r>
        <w:t xml:space="preserve">To inform prior assumptions for the model, I found the summary statistics for the complete set of breastfeeding data.</w:t>
      </w:r>
    </w:p>
    <w:p>
      <w:pPr>
        <w:pStyle w:val="SourceCode"/>
      </w:pPr>
      <w:r>
        <w:rPr>
          <w:rStyle w:val="CommentTok"/>
        </w:rPr>
        <w:t xml:space="preserve">#simulating posterior </w:t>
      </w:r>
      <w:r>
        <w:br/>
      </w:r>
      <w:r>
        <w:br/>
      </w:r>
      <w:r>
        <w:rPr>
          <w:rStyle w:val="NormalTok"/>
        </w:rPr>
        <w:t xml:space="preserve">cav_model </w:t>
      </w:r>
      <w:r>
        <w:rPr>
          <w:rStyle w:val="OtherTok"/>
        </w:rPr>
        <w:t xml:space="preserve">&lt;-</w:t>
      </w:r>
      <w:r>
        <w:rPr>
          <w:rStyle w:val="NormalTok"/>
        </w:rPr>
        <w:t xml:space="preserve"> </w:t>
      </w:r>
      <w:r>
        <w:rPr>
          <w:rStyle w:val="FunctionTok"/>
        </w:rPr>
        <w:t xml:space="preserve">stan_glm</w:t>
      </w:r>
      <w:r>
        <w:rPr>
          <w:rStyle w:val="NormalTok"/>
        </w:rPr>
        <w:t xml:space="preserve">(Percentevercav </w:t>
      </w:r>
      <w:r>
        <w:rPr>
          <w:rStyle w:val="SpecialCharTok"/>
        </w:rPr>
        <w:t xml:space="preserve">~</w:t>
      </w:r>
      <w:r>
        <w:rPr>
          <w:rStyle w:val="NormalTok"/>
        </w:rPr>
        <w:t xml:space="preserve"> PercentBFdozenmonths, </w:t>
      </w:r>
      <w:r>
        <w:rPr>
          <w:rStyle w:val="AttributeTok"/>
        </w:rPr>
        <w:t xml:space="preserve">data =</w:t>
      </w:r>
      <w:r>
        <w:rPr>
          <w:rStyle w:val="NormalTok"/>
        </w:rPr>
        <w:t xml:space="preserve"> combinedsetfinal,</w:t>
      </w:r>
      <w:r>
        <w:br/>
      </w:r>
      <w:r>
        <w:rPr>
          <w:rStyle w:val="NormalTok"/>
        </w:rPr>
        <w:t xml:space="preserve">                       </w:t>
      </w:r>
      <w:r>
        <w:rPr>
          <w:rStyle w:val="AttributeTok"/>
        </w:rPr>
        <w:t xml:space="preserve">family =</w:t>
      </w:r>
      <w:r>
        <w:rPr>
          <w:rStyle w:val="NormalTok"/>
        </w:rPr>
        <w:t xml:space="preserve"> gaussian,</w:t>
      </w:r>
      <w:r>
        <w:br/>
      </w:r>
      <w:r>
        <w:rPr>
          <w:rStyle w:val="NormalTok"/>
        </w:rPr>
        <w:t xml:space="preserve">                       </w:t>
      </w:r>
      <w:r>
        <w:rPr>
          <w:rStyle w:val="AttributeTok"/>
        </w:rPr>
        <w:t xml:space="preserve">prior_intercept =</w:t>
      </w:r>
      <w:r>
        <w:rPr>
          <w:rStyle w:val="NormalTok"/>
        </w:rPr>
        <w:t xml:space="preserve"> </w:t>
      </w:r>
      <w:r>
        <w:rPr>
          <w:rStyle w:val="FunctionTok"/>
        </w:rPr>
        <w:t xml:space="preserve">normal</w:t>
      </w:r>
      <w:r>
        <w:rPr>
          <w:rStyle w:val="NormalTok"/>
        </w:rPr>
        <w:t xml:space="preserve">(</w:t>
      </w:r>
      <w:r>
        <w:rPr>
          <w:rStyle w:val="DecValTok"/>
        </w:rPr>
        <w:t xml:space="preserve">25</w:t>
      </w:r>
      <w:r>
        <w:rPr>
          <w:rStyle w:val="NormalTok"/>
        </w:rPr>
        <w:t xml:space="preserve">, </w:t>
      </w:r>
      <w:r>
        <w:rPr>
          <w:rStyle w:val="DecValTok"/>
        </w:rPr>
        <w:t xml:space="preserve">7</w:t>
      </w:r>
      <w:r>
        <w:rPr>
          <w:rStyle w:val="NormalTok"/>
        </w:rPr>
        <w:t xml:space="preserve">), </w:t>
      </w:r>
      <w:r>
        <w:rPr>
          <w:rStyle w:val="CommentTok"/>
        </w:rPr>
        <w:t xml:space="preserve">#from summary statistics I see consistent bf at 12 months is around 20-25 and used range rule for sd estimate </w:t>
      </w:r>
      <w:r>
        <w:br/>
      </w:r>
      <w:r>
        <w:rPr>
          <w:rStyle w:val="NormalTok"/>
        </w:rPr>
        <w:t xml:space="preserve">                       </w:t>
      </w:r>
      <w:r>
        <w:rPr>
          <w:rStyle w:val="AttributeTok"/>
        </w:rPr>
        <w:t xml:space="preserve">prior =</w:t>
      </w:r>
      <w:r>
        <w:rPr>
          <w:rStyle w:val="NormalTok"/>
        </w:rPr>
        <w:t xml:space="preserve"> </w:t>
      </w:r>
      <w:r>
        <w:rPr>
          <w:rStyle w:val="FunctionTok"/>
        </w:rPr>
        <w:t xml:space="preserve">normal</w:t>
      </w:r>
      <w:r>
        <w:rPr>
          <w:rStyle w:val="NormalTok"/>
        </w:rPr>
        <w:t xml:space="preserve">(</w:t>
      </w:r>
      <w:r>
        <w:rPr>
          <w:rStyle w:val="DecValTok"/>
        </w:rPr>
        <w:t xml:space="preserve">5</w:t>
      </w:r>
      <w:r>
        <w:rPr>
          <w:rStyle w:val="NormalTok"/>
        </w:rPr>
        <w:t xml:space="preserve">, </w:t>
      </w:r>
      <w:r>
        <w:rPr>
          <w:rStyle w:val="DecValTok"/>
        </w:rPr>
        <w:t xml:space="preserve">3</w:t>
      </w:r>
      <w:r>
        <w:rPr>
          <w:rStyle w:val="NormalTok"/>
        </w:rPr>
        <w:t xml:space="preserve">), </w:t>
      </w:r>
      <w:r>
        <w:rPr>
          <w:rStyle w:val="CommentTok"/>
        </w:rPr>
        <w:t xml:space="preserve">#assuming that every increase in breastfeeding results in breastfeeding increasing by 5 percentage points with a standard deviation of 3</w:t>
      </w:r>
      <w:r>
        <w:br/>
      </w:r>
      <w:r>
        <w:rPr>
          <w:rStyle w:val="NormalTok"/>
        </w:rPr>
        <w:t xml:space="preserve">                       </w:t>
      </w:r>
      <w:r>
        <w:rPr>
          <w:rStyle w:val="AttributeTok"/>
        </w:rPr>
        <w:t xml:space="preserve">prior_aux =</w:t>
      </w:r>
      <w:r>
        <w:rPr>
          <w:rStyle w:val="NormalTok"/>
        </w:rPr>
        <w:t xml:space="preserve"> </w:t>
      </w:r>
      <w:r>
        <w:rPr>
          <w:rStyle w:val="FunctionTok"/>
        </w:rPr>
        <w:t xml:space="preserve">exponential</w:t>
      </w:r>
      <w:r>
        <w:rPr>
          <w:rStyle w:val="NormalTok"/>
        </w:rPr>
        <w:t xml:space="preserve">(</w:t>
      </w:r>
      <w:r>
        <w:rPr>
          <w:rStyle w:val="FloatTok"/>
        </w:rPr>
        <w:t xml:space="preserve">0.0008</w:t>
      </w:r>
      <w:r>
        <w:rPr>
          <w:rStyle w:val="NormalTok"/>
        </w:rPr>
        <w:t xml:space="preserve">),</w:t>
      </w:r>
      <w:r>
        <w:br/>
      </w:r>
      <w:r>
        <w:rPr>
          <w:rStyle w:val="NormalTok"/>
        </w:rPr>
        <w:t xml:space="preserve">                       </w:t>
      </w:r>
      <w:r>
        <w:rPr>
          <w:rStyle w:val="AttributeTok"/>
        </w:rPr>
        <w:t xml:space="preserve">chains =</w:t>
      </w:r>
      <w:r>
        <w:rPr>
          <w:rStyle w:val="NormalTok"/>
        </w:rPr>
        <w:t xml:space="preserve"> </w:t>
      </w:r>
      <w:r>
        <w:rPr>
          <w:rStyle w:val="DecValTok"/>
        </w:rPr>
        <w:t xml:space="preserve">4</w:t>
      </w:r>
      <w:r>
        <w:rPr>
          <w:rStyle w:val="NormalTok"/>
        </w:rPr>
        <w:t xml:space="preserve">, </w:t>
      </w:r>
      <w:r>
        <w:rPr>
          <w:rStyle w:val="AttributeTok"/>
        </w:rPr>
        <w:t xml:space="preserve">iter =</w:t>
      </w:r>
      <w:r>
        <w:rPr>
          <w:rStyle w:val="NormalTok"/>
        </w:rPr>
        <w:t xml:space="preserve"> </w:t>
      </w:r>
      <w:r>
        <w:rPr>
          <w:rStyle w:val="DecValTok"/>
        </w:rPr>
        <w:t xml:space="preserve">5000</w:t>
      </w:r>
      <w:r>
        <w:rPr>
          <w:rStyle w:val="SpecialCharTok"/>
        </w:rPr>
        <w:t xml:space="preserve">*</w:t>
      </w:r>
      <w:r>
        <w:rPr>
          <w:rStyle w:val="DecValTok"/>
        </w:rPr>
        <w:t xml:space="preserve">2</w:t>
      </w:r>
      <w:r>
        <w:rPr>
          <w:rStyle w:val="NormalTok"/>
        </w:rPr>
        <w:t xml:space="preserve">, </w:t>
      </w:r>
      <w:r>
        <w:rPr>
          <w:rStyle w:val="AttributeTok"/>
        </w:rPr>
        <w:t xml:space="preserve">seed =</w:t>
      </w:r>
      <w:r>
        <w:rPr>
          <w:rStyle w:val="NormalTok"/>
        </w:rPr>
        <w:t xml:space="preserve"> </w:t>
      </w:r>
      <w:r>
        <w:rPr>
          <w:rStyle w:val="DecValTok"/>
        </w:rPr>
        <w:t xml:space="preserve">100</w:t>
      </w:r>
      <w:r>
        <w:rPr>
          <w:rStyle w:val="NormalTok"/>
        </w:rPr>
        <w:t xml:space="preserve">)</w:t>
      </w:r>
    </w:p>
    <w:p>
      <w:pPr>
        <w:pStyle w:val="SourceCode"/>
      </w:pPr>
      <w:r>
        <w:rPr>
          <w:rStyle w:val="FunctionTok"/>
        </w:rPr>
        <w:t xml:space="preserve">mcmc_trace</w:t>
      </w:r>
      <w:r>
        <w:rPr>
          <w:rStyle w:val="NormalTok"/>
        </w:rPr>
        <w:t xml:space="preserve">(cav_model, </w:t>
      </w:r>
      <w:r>
        <w:rPr>
          <w:rStyle w:val="AttributeTok"/>
        </w:rPr>
        <w:t xml:space="preserve">size =</w:t>
      </w:r>
      <w:r>
        <w:rPr>
          <w:rStyle w:val="NormalTok"/>
        </w:rPr>
        <w:t xml:space="preserve"> </w:t>
      </w:r>
      <w:r>
        <w:rPr>
          <w:rStyle w:val="FloatTok"/>
        </w:rPr>
        <w:t xml:space="preserve">0.1</w:t>
      </w:r>
      <w:r>
        <w:rPr>
          <w:rStyle w:val="NormalTok"/>
        </w:rPr>
        <w:t xml:space="preserve">) </w:t>
      </w:r>
      <w:r>
        <w:rPr>
          <w:rStyle w:val="CommentTok"/>
        </w:rPr>
        <w:t xml:space="preserve">#trace plots of parallel MCMC chains </w:t>
      </w:r>
    </w:p>
    <w:p>
      <w:pPr>
        <w:pStyle w:val="FirstParagraph"/>
      </w:pPr>
      <w:r>
        <w:drawing>
          <wp:inline>
            <wp:extent cx="5334000" cy="4267200"/>
            <wp:effectExtent b="0" l="0" r="0" t="0"/>
            <wp:docPr descr="" title="" id="1" name="Picture"/>
            <a:graphic>
              <a:graphicData uri="http://schemas.openxmlformats.org/drawingml/2006/picture">
                <pic:pic>
                  <pic:nvPicPr>
                    <pic:cNvPr descr="Final-project-spring-22_files/figure-docx/unnamed-chunk-34-1.png" id="0" name="Picture"/>
                    <pic:cNvPicPr>
                      <a:picLocks noChangeArrowheads="1" noChangeAspect="1"/>
                    </pic:cNvPicPr>
                  </pic:nvPicPr>
                  <pic:blipFill>
                    <a:blip r:embed="rId4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mcmc_dens_overlay</w:t>
      </w:r>
      <w:r>
        <w:rPr>
          <w:rStyle w:val="NormalTok"/>
        </w:rPr>
        <w:t xml:space="preserve">(cav_model) </w:t>
      </w:r>
      <w:r>
        <w:rPr>
          <w:rStyle w:val="CommentTok"/>
        </w:rPr>
        <w:t xml:space="preserve">#densityplot</w:t>
      </w:r>
    </w:p>
    <w:p>
      <w:pPr>
        <w:pStyle w:val="FirstParagraph"/>
      </w:pPr>
      <w:r>
        <w:drawing>
          <wp:inline>
            <wp:extent cx="5334000" cy="4267200"/>
            <wp:effectExtent b="0" l="0" r="0" t="0"/>
            <wp:docPr descr="" title="" id="1" name="Picture"/>
            <a:graphic>
              <a:graphicData uri="http://schemas.openxmlformats.org/drawingml/2006/picture">
                <pic:pic>
                  <pic:nvPicPr>
                    <pic:cNvPr descr="Final-project-spring-22_files/figure-docx/unnamed-chunk-34-2.png" id="0" name="Picture"/>
                    <pic:cNvPicPr>
                      <a:picLocks noChangeArrowheads="1" noChangeAspect="1"/>
                    </pic:cNvPicPr>
                  </pic:nvPicPr>
                  <pic:blipFill>
                    <a:blip r:embed="rId4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#diagnostics for first simulation</w:t>
      </w:r>
      <w:r>
        <w:br/>
      </w:r>
      <w:r>
        <w:br/>
      </w:r>
      <w:r>
        <w:rPr>
          <w:rStyle w:val="FunctionTok"/>
        </w:rPr>
        <w:t xml:space="preserve">rhat</w:t>
      </w:r>
      <w:r>
        <w:rPr>
          <w:rStyle w:val="NormalTok"/>
        </w:rPr>
        <w:t xml:space="preserve">(cav_model)</w:t>
      </w:r>
    </w:p>
    <w:p>
      <w:pPr>
        <w:pStyle w:val="SourceCode"/>
      </w:pPr>
      <w:r>
        <w:rPr>
          <w:rStyle w:val="VerbatimChar"/>
        </w:rPr>
        <w:t xml:space="preserve">##          (Intercept) PercentBFdozenmonths                sigma </w:t>
      </w:r>
      <w:r>
        <w:br/>
      </w:r>
      <w:r>
        <w:rPr>
          <w:rStyle w:val="VerbatimChar"/>
        </w:rPr>
        <w:t xml:space="preserve">##             1.001166             1.000818             1.002203</w:t>
      </w:r>
    </w:p>
    <w:p>
      <w:pPr>
        <w:pStyle w:val="SourceCode"/>
      </w:pPr>
      <w:r>
        <w:rPr>
          <w:rStyle w:val="FunctionTok"/>
        </w:rPr>
        <w:t xml:space="preserve">neff_ratio</w:t>
      </w:r>
      <w:r>
        <w:rPr>
          <w:rStyle w:val="NormalTok"/>
        </w:rPr>
        <w:t xml:space="preserve">(cav_model)</w:t>
      </w:r>
    </w:p>
    <w:p>
      <w:pPr>
        <w:pStyle w:val="SourceCode"/>
      </w:pPr>
      <w:r>
        <w:rPr>
          <w:rStyle w:val="VerbatimChar"/>
        </w:rPr>
        <w:t xml:space="preserve">##          (Intercept) PercentBFdozenmonths                sigma </w:t>
      </w:r>
      <w:r>
        <w:br/>
      </w:r>
      <w:r>
        <w:rPr>
          <w:rStyle w:val="VerbatimChar"/>
        </w:rPr>
        <w:t xml:space="preserve">##              0.23520              0.26735              0.19515</w:t>
      </w:r>
    </w:p>
    <w:p>
      <w:pPr>
        <w:pStyle w:val="FirstParagraph"/>
      </w:pPr>
      <w:r>
        <w:t xml:space="preserve">The chains in this simulation were fast-mixing and look stable. The R-hat is approximately 1 which supports chain stability.</w:t>
      </w:r>
    </w:p>
    <w:p>
      <w:pPr>
        <w:pStyle w:val="SourceCode"/>
      </w:pPr>
      <w:r>
        <w:rPr>
          <w:rStyle w:val="CommentTok"/>
        </w:rPr>
        <w:t xml:space="preserve">#posterior summary statistics </w:t>
      </w:r>
      <w:r>
        <w:br/>
      </w:r>
      <w:r>
        <w:br/>
      </w:r>
      <w:r>
        <w:rPr>
          <w:rStyle w:val="FunctionTok"/>
        </w:rPr>
        <w:t xml:space="preserve">tidy</w:t>
      </w:r>
      <w:r>
        <w:rPr>
          <w:rStyle w:val="NormalTok"/>
        </w:rPr>
        <w:t xml:space="preserve">(cav_model, </w:t>
      </w:r>
      <w:r>
        <w:rPr>
          <w:rStyle w:val="AttributeTok"/>
        </w:rPr>
        <w:t xml:space="preserve">effects =</w:t>
      </w:r>
      <w:r>
        <w:rPr>
          <w:rStyle w:val="NormalTok"/>
        </w:rPr>
        <w:t xml:space="preserve"> </w:t>
      </w:r>
      <w:r>
        <w:rPr>
          <w:rStyle w:val="FunctionTok"/>
        </w:rPr>
        <w:t xml:space="preserve">c</w:t>
      </w:r>
      <w:r>
        <w:rPr>
          <w:rStyle w:val="NormalTok"/>
        </w:rPr>
        <w:t xml:space="preserve">(</w:t>
      </w:r>
      <w:r>
        <w:rPr>
          <w:rStyle w:val="StringTok"/>
        </w:rPr>
        <w:t xml:space="preserve">"fixed"</w:t>
      </w:r>
      <w:r>
        <w:rPr>
          <w:rStyle w:val="NormalTok"/>
        </w:rPr>
        <w:t xml:space="preserve">, </w:t>
      </w:r>
      <w:r>
        <w:rPr>
          <w:rStyle w:val="StringTok"/>
        </w:rPr>
        <w:t xml:space="preserve">"aux"</w:t>
      </w:r>
      <w:r>
        <w:rPr>
          <w:rStyle w:val="NormalTok"/>
        </w:rPr>
        <w:t xml:space="preserve">),</w:t>
      </w:r>
      <w:r>
        <w:br/>
      </w:r>
      <w:r>
        <w:rPr>
          <w:rStyle w:val="NormalTok"/>
        </w:rPr>
        <w:t xml:space="preserve">     </w:t>
      </w:r>
      <w:r>
        <w:rPr>
          <w:rStyle w:val="AttributeTok"/>
        </w:rPr>
        <w:t xml:space="preserve">conf.int =</w:t>
      </w:r>
      <w:r>
        <w:rPr>
          <w:rStyle w:val="NormalTok"/>
        </w:rPr>
        <w:t xml:space="preserve"> </w:t>
      </w:r>
      <w:r>
        <w:rPr>
          <w:rStyle w:val="ConstantTok"/>
        </w:rPr>
        <w:t xml:space="preserve">TRUE</w:t>
      </w:r>
      <w:r>
        <w:rPr>
          <w:rStyle w:val="NormalTok"/>
        </w:rPr>
        <w:t xml:space="preserve">, </w:t>
      </w:r>
      <w:r>
        <w:rPr>
          <w:rStyle w:val="AttributeTok"/>
        </w:rPr>
        <w:t xml:space="preserve">conf.level =</w:t>
      </w:r>
      <w:r>
        <w:rPr>
          <w:rStyle w:val="NormalTok"/>
        </w:rPr>
        <w:t xml:space="preserve"> </w:t>
      </w:r>
      <w:r>
        <w:rPr>
          <w:rStyle w:val="FloatTok"/>
        </w:rPr>
        <w:t xml:space="preserve">0.80</w:t>
      </w:r>
      <w:r>
        <w:rPr>
          <w:rStyle w:val="NormalTok"/>
        </w:rPr>
        <w:t xml:space="preserve">)</w:t>
      </w:r>
    </w:p>
    <w:p>
      <w:pPr>
        <w:pStyle w:val="SourceCode"/>
      </w:pPr>
      <w:r>
        <w:rPr>
          <w:rStyle w:val="VerbatimChar"/>
        </w:rPr>
        <w:t xml:space="preserve">## # A tibble: 4 × 5</w:t>
      </w:r>
      <w:r>
        <w:br/>
      </w:r>
      <w:r>
        <w:rPr>
          <w:rStyle w:val="VerbatimChar"/>
        </w:rPr>
        <w:t xml:space="preserve">##   term                 estimate std.error conf.low conf.high</w:t>
      </w:r>
      <w:r>
        <w:br/>
      </w:r>
      <w:r>
        <w:rPr>
          <w:rStyle w:val="VerbatimChar"/>
        </w:rPr>
        <w:t xml:space="preserve">##   &lt;chr&gt;                   &lt;dbl&gt;     &lt;dbl&gt;    &lt;dbl&gt;     &lt;dbl&gt;</w:t>
      </w:r>
      <w:r>
        <w:br/>
      </w:r>
      <w:r>
        <w:rPr>
          <w:rStyle w:val="VerbatimChar"/>
        </w:rPr>
        <w:t xml:space="preserve">## 1 (Intercept)           40.1       18.3      5.97      59.4 </w:t>
      </w:r>
      <w:r>
        <w:br/>
      </w:r>
      <w:r>
        <w:rPr>
          <w:rStyle w:val="VerbatimChar"/>
        </w:rPr>
        <w:t xml:space="preserve">## 2 PercentBFdozenmonths   0.0269     0.609   -0.709      1.09</w:t>
      </w:r>
      <w:r>
        <w:br/>
      </w:r>
      <w:r>
        <w:rPr>
          <w:rStyle w:val="VerbatimChar"/>
        </w:rPr>
        <w:t xml:space="preserve">## 3 sigma                 16.3       10.6      9.33      31.9 </w:t>
      </w:r>
      <w:r>
        <w:br/>
      </w:r>
      <w:r>
        <w:rPr>
          <w:rStyle w:val="VerbatimChar"/>
        </w:rPr>
        <w:t xml:space="preserve">## 4 mean_PPD              40.6       10.2     26.1       49.8</w:t>
      </w:r>
    </w:p>
    <w:p>
      <w:pPr>
        <w:pStyle w:val="FirstParagraph"/>
      </w:pPr>
      <w:r>
        <w:t xml:space="preserve">Based on this model, the posterior median relationship is 40.100 + 0.026X which can be interpreted as that for every one percentage point increase in breastfeeding at 12 months, cavities increase by 0.026 percentage points. Note the confidence interval for the coefficient includes 0.</w:t>
      </w:r>
    </w:p>
    <w:p>
      <w:pPr>
        <w:pStyle w:val="SourceCode"/>
      </w:pPr>
      <w:r>
        <w:rPr>
          <w:rStyle w:val="NormalTok"/>
        </w:rPr>
        <w:t xml:space="preserve">cav_model_2 </w:t>
      </w:r>
      <w:r>
        <w:rPr>
          <w:rStyle w:val="OtherTok"/>
        </w:rPr>
        <w:t xml:space="preserve">&lt;-</w:t>
      </w:r>
      <w:r>
        <w:rPr>
          <w:rStyle w:val="NormalTok"/>
        </w:rPr>
        <w:t xml:space="preserve"> </w:t>
      </w:r>
      <w:r>
        <w:rPr>
          <w:rStyle w:val="FunctionTok"/>
        </w:rPr>
        <w:t xml:space="preserve">stan_glm</w:t>
      </w:r>
      <w:r>
        <w:rPr>
          <w:rStyle w:val="NormalTok"/>
        </w:rPr>
        <w:t xml:space="preserve">(Percentevercav </w:t>
      </w:r>
      <w:r>
        <w:rPr>
          <w:rStyle w:val="SpecialCharTok"/>
        </w:rPr>
        <w:t xml:space="preserve">~</w:t>
      </w:r>
      <w:r>
        <w:rPr>
          <w:rStyle w:val="NormalTok"/>
        </w:rPr>
        <w:t xml:space="preserve"> percenteverbreastfed, </w:t>
      </w:r>
      <w:r>
        <w:rPr>
          <w:rStyle w:val="AttributeTok"/>
        </w:rPr>
        <w:t xml:space="preserve">data =</w:t>
      </w:r>
      <w:r>
        <w:rPr>
          <w:rStyle w:val="NormalTok"/>
        </w:rPr>
        <w:t xml:space="preserve"> combinedsetfinal, </w:t>
      </w:r>
      <w:r>
        <w:rPr>
          <w:rStyle w:val="CommentTok"/>
        </w:rPr>
        <w:t xml:space="preserve">#doing second simulation for second independent variable</w:t>
      </w:r>
      <w:r>
        <w:br/>
      </w:r>
      <w:r>
        <w:rPr>
          <w:rStyle w:val="NormalTok"/>
        </w:rPr>
        <w:t xml:space="preserve">                       </w:t>
      </w:r>
      <w:r>
        <w:rPr>
          <w:rStyle w:val="AttributeTok"/>
        </w:rPr>
        <w:t xml:space="preserve">family =</w:t>
      </w:r>
      <w:r>
        <w:rPr>
          <w:rStyle w:val="NormalTok"/>
        </w:rPr>
        <w:t xml:space="preserve"> gaussian,</w:t>
      </w:r>
      <w:r>
        <w:br/>
      </w:r>
      <w:r>
        <w:rPr>
          <w:rStyle w:val="NormalTok"/>
        </w:rPr>
        <w:t xml:space="preserve">                       </w:t>
      </w:r>
      <w:r>
        <w:rPr>
          <w:rStyle w:val="AttributeTok"/>
        </w:rPr>
        <w:t xml:space="preserve">prior_intercept =</w:t>
      </w:r>
      <w:r>
        <w:rPr>
          <w:rStyle w:val="NormalTok"/>
        </w:rPr>
        <w:t xml:space="preserve"> </w:t>
      </w:r>
      <w:r>
        <w:rPr>
          <w:rStyle w:val="FunctionTok"/>
        </w:rPr>
        <w:t xml:space="preserve">normal</w:t>
      </w:r>
      <w:r>
        <w:rPr>
          <w:rStyle w:val="NormalTok"/>
        </w:rPr>
        <w:t xml:space="preserve">(</w:t>
      </w:r>
      <w:r>
        <w:rPr>
          <w:rStyle w:val="DecValTok"/>
        </w:rPr>
        <w:t xml:space="preserve">25</w:t>
      </w:r>
      <w:r>
        <w:rPr>
          <w:rStyle w:val="NormalTok"/>
        </w:rPr>
        <w:t xml:space="preserve">, </w:t>
      </w:r>
      <w:r>
        <w:rPr>
          <w:rStyle w:val="DecValTok"/>
        </w:rPr>
        <w:t xml:space="preserve">7</w:t>
      </w:r>
      <w:r>
        <w:rPr>
          <w:rStyle w:val="NormalTok"/>
        </w:rPr>
        <w:t xml:space="preserve">), </w:t>
      </w:r>
      <w:r>
        <w:rPr>
          <w:rStyle w:val="CommentTok"/>
        </w:rPr>
        <w:t xml:space="preserve">#from summary statistics I see consistent bf at 12 months is around 20-25 and used range rule for sd estimate </w:t>
      </w:r>
      <w:r>
        <w:br/>
      </w:r>
      <w:r>
        <w:rPr>
          <w:rStyle w:val="NormalTok"/>
        </w:rPr>
        <w:t xml:space="preserve">                       </w:t>
      </w:r>
      <w:r>
        <w:rPr>
          <w:rStyle w:val="AttributeTok"/>
        </w:rPr>
        <w:t xml:space="preserve">prior =</w:t>
      </w:r>
      <w:r>
        <w:rPr>
          <w:rStyle w:val="NormalTok"/>
        </w:rPr>
        <w:t xml:space="preserve"> </w:t>
      </w:r>
      <w:r>
        <w:rPr>
          <w:rStyle w:val="FunctionTok"/>
        </w:rPr>
        <w:t xml:space="preserve">normal</w:t>
      </w:r>
      <w:r>
        <w:rPr>
          <w:rStyle w:val="NormalTok"/>
        </w:rPr>
        <w:t xml:space="preserve">(</w:t>
      </w:r>
      <w:r>
        <w:rPr>
          <w:rStyle w:val="DecValTok"/>
        </w:rPr>
        <w:t xml:space="preserve">5</w:t>
      </w:r>
      <w:r>
        <w:rPr>
          <w:rStyle w:val="NormalTok"/>
        </w:rPr>
        <w:t xml:space="preserve">, </w:t>
      </w:r>
      <w:r>
        <w:rPr>
          <w:rStyle w:val="DecValTok"/>
        </w:rPr>
        <w:t xml:space="preserve">3</w:t>
      </w:r>
      <w:r>
        <w:rPr>
          <w:rStyle w:val="NormalTok"/>
        </w:rPr>
        <w:t xml:space="preserve">), </w:t>
      </w:r>
      <w:r>
        <w:rPr>
          <w:rStyle w:val="CommentTok"/>
        </w:rPr>
        <w:t xml:space="preserve">#assuming that every increase in breastfeeding results in breastfeeding increasing by 5 percentage points with a standard deviation of 3</w:t>
      </w:r>
      <w:r>
        <w:br/>
      </w:r>
      <w:r>
        <w:rPr>
          <w:rStyle w:val="NormalTok"/>
        </w:rPr>
        <w:t xml:space="preserve">                       </w:t>
      </w:r>
      <w:r>
        <w:rPr>
          <w:rStyle w:val="AttributeTok"/>
        </w:rPr>
        <w:t xml:space="preserve">prior_aux =</w:t>
      </w:r>
      <w:r>
        <w:rPr>
          <w:rStyle w:val="NormalTok"/>
        </w:rPr>
        <w:t xml:space="preserve"> </w:t>
      </w:r>
      <w:r>
        <w:rPr>
          <w:rStyle w:val="FunctionTok"/>
        </w:rPr>
        <w:t xml:space="preserve">exponential</w:t>
      </w:r>
      <w:r>
        <w:rPr>
          <w:rStyle w:val="NormalTok"/>
        </w:rPr>
        <w:t xml:space="preserve">(</w:t>
      </w:r>
      <w:r>
        <w:rPr>
          <w:rStyle w:val="FloatTok"/>
        </w:rPr>
        <w:t xml:space="preserve">0.0008</w:t>
      </w:r>
      <w:r>
        <w:rPr>
          <w:rStyle w:val="NormalTok"/>
        </w:rPr>
        <w:t xml:space="preserve">),</w:t>
      </w:r>
      <w:r>
        <w:br/>
      </w:r>
      <w:r>
        <w:rPr>
          <w:rStyle w:val="NormalTok"/>
        </w:rPr>
        <w:t xml:space="preserve">                       </w:t>
      </w:r>
      <w:r>
        <w:rPr>
          <w:rStyle w:val="AttributeTok"/>
        </w:rPr>
        <w:t xml:space="preserve">chains =</w:t>
      </w:r>
      <w:r>
        <w:rPr>
          <w:rStyle w:val="NormalTok"/>
        </w:rPr>
        <w:t xml:space="preserve"> </w:t>
      </w:r>
      <w:r>
        <w:rPr>
          <w:rStyle w:val="DecValTok"/>
        </w:rPr>
        <w:t xml:space="preserve">4</w:t>
      </w:r>
      <w:r>
        <w:rPr>
          <w:rStyle w:val="NormalTok"/>
        </w:rPr>
        <w:t xml:space="preserve">, </w:t>
      </w:r>
      <w:r>
        <w:rPr>
          <w:rStyle w:val="AttributeTok"/>
        </w:rPr>
        <w:t xml:space="preserve">iter =</w:t>
      </w:r>
      <w:r>
        <w:rPr>
          <w:rStyle w:val="NormalTok"/>
        </w:rPr>
        <w:t xml:space="preserve"> </w:t>
      </w:r>
      <w:r>
        <w:rPr>
          <w:rStyle w:val="DecValTok"/>
        </w:rPr>
        <w:t xml:space="preserve">5000</w:t>
      </w:r>
      <w:r>
        <w:rPr>
          <w:rStyle w:val="SpecialCharTok"/>
        </w:rPr>
        <w:t xml:space="preserve">*</w:t>
      </w:r>
      <w:r>
        <w:rPr>
          <w:rStyle w:val="DecValTok"/>
        </w:rPr>
        <w:t xml:space="preserve">2</w:t>
      </w:r>
      <w:r>
        <w:rPr>
          <w:rStyle w:val="NormalTok"/>
        </w:rPr>
        <w:t xml:space="preserve">, </w:t>
      </w:r>
      <w:r>
        <w:rPr>
          <w:rStyle w:val="AttributeTok"/>
        </w:rPr>
        <w:t xml:space="preserve">seed =</w:t>
      </w:r>
      <w:r>
        <w:rPr>
          <w:rStyle w:val="NormalTok"/>
        </w:rPr>
        <w:t xml:space="preserve"> </w:t>
      </w:r>
      <w:r>
        <w:rPr>
          <w:rStyle w:val="DecValTok"/>
        </w:rPr>
        <w:t xml:space="preserve">100</w:t>
      </w:r>
      <w:r>
        <w:rPr>
          <w:rStyle w:val="NormalTok"/>
        </w:rPr>
        <w:t xml:space="preserve">)</w:t>
      </w:r>
    </w:p>
    <w:p>
      <w:pPr>
        <w:pStyle w:val="SourceCode"/>
      </w:pPr>
      <w:r>
        <w:rPr>
          <w:rStyle w:val="CommentTok"/>
        </w:rPr>
        <w:t xml:space="preserve">#diagnostics for second simulation </w:t>
      </w:r>
      <w:r>
        <w:br/>
      </w:r>
      <w:r>
        <w:rPr>
          <w:rStyle w:val="FunctionTok"/>
        </w:rPr>
        <w:t xml:space="preserve">rhat</w:t>
      </w:r>
      <w:r>
        <w:rPr>
          <w:rStyle w:val="NormalTok"/>
        </w:rPr>
        <w:t xml:space="preserve">(cav_model_2)</w:t>
      </w:r>
    </w:p>
    <w:p>
      <w:pPr>
        <w:pStyle w:val="SourceCode"/>
      </w:pPr>
      <w:r>
        <w:rPr>
          <w:rStyle w:val="VerbatimChar"/>
        </w:rPr>
        <w:t xml:space="preserve">##          (Intercept) percenteverbreastfed                sigma </w:t>
      </w:r>
      <w:r>
        <w:br/>
      </w:r>
      <w:r>
        <w:rPr>
          <w:rStyle w:val="VerbatimChar"/>
        </w:rPr>
        <w:t xml:space="preserve">##             1.000265             1.000246             1.000478</w:t>
      </w:r>
    </w:p>
    <w:p>
      <w:pPr>
        <w:pStyle w:val="SourceCode"/>
      </w:pPr>
      <w:r>
        <w:rPr>
          <w:rStyle w:val="FunctionTok"/>
        </w:rPr>
        <w:t xml:space="preserve">neff_ratio</w:t>
      </w:r>
      <w:r>
        <w:rPr>
          <w:rStyle w:val="NormalTok"/>
        </w:rPr>
        <w:t xml:space="preserve">(cav_model_2)</w:t>
      </w:r>
    </w:p>
    <w:p>
      <w:pPr>
        <w:pStyle w:val="SourceCode"/>
      </w:pPr>
      <w:r>
        <w:rPr>
          <w:rStyle w:val="VerbatimChar"/>
        </w:rPr>
        <w:t xml:space="preserve">##          (Intercept) percenteverbreastfed                sigma </w:t>
      </w:r>
      <w:r>
        <w:br/>
      </w:r>
      <w:r>
        <w:rPr>
          <w:rStyle w:val="VerbatimChar"/>
        </w:rPr>
        <w:t xml:space="preserve">##              0.24230              0.25905              0.19685</w:t>
      </w:r>
    </w:p>
    <w:p>
      <w:pPr>
        <w:pStyle w:val="SourceCode"/>
      </w:pPr>
      <w:r>
        <w:rPr>
          <w:rStyle w:val="CommentTok"/>
        </w:rPr>
        <w:t xml:space="preserve">#posterior summary statistics for second model </w:t>
      </w:r>
      <w:r>
        <w:br/>
      </w:r>
      <w:r>
        <w:rPr>
          <w:rStyle w:val="FunctionTok"/>
        </w:rPr>
        <w:t xml:space="preserve">tidy</w:t>
      </w:r>
      <w:r>
        <w:rPr>
          <w:rStyle w:val="NormalTok"/>
        </w:rPr>
        <w:t xml:space="preserve">(cav_model_2, </w:t>
      </w:r>
      <w:r>
        <w:rPr>
          <w:rStyle w:val="AttributeTok"/>
        </w:rPr>
        <w:t xml:space="preserve">effects =</w:t>
      </w:r>
      <w:r>
        <w:rPr>
          <w:rStyle w:val="NormalTok"/>
        </w:rPr>
        <w:t xml:space="preserve"> </w:t>
      </w:r>
      <w:r>
        <w:rPr>
          <w:rStyle w:val="FunctionTok"/>
        </w:rPr>
        <w:t xml:space="preserve">c</w:t>
      </w:r>
      <w:r>
        <w:rPr>
          <w:rStyle w:val="NormalTok"/>
        </w:rPr>
        <w:t xml:space="preserve">(</w:t>
      </w:r>
      <w:r>
        <w:rPr>
          <w:rStyle w:val="StringTok"/>
        </w:rPr>
        <w:t xml:space="preserve">"fixed"</w:t>
      </w:r>
      <w:r>
        <w:rPr>
          <w:rStyle w:val="NormalTok"/>
        </w:rPr>
        <w:t xml:space="preserve">, </w:t>
      </w:r>
      <w:r>
        <w:rPr>
          <w:rStyle w:val="StringTok"/>
        </w:rPr>
        <w:t xml:space="preserve">"aux"</w:t>
      </w:r>
      <w:r>
        <w:rPr>
          <w:rStyle w:val="NormalTok"/>
        </w:rPr>
        <w:t xml:space="preserve">),</w:t>
      </w:r>
      <w:r>
        <w:br/>
      </w:r>
      <w:r>
        <w:rPr>
          <w:rStyle w:val="NormalTok"/>
        </w:rPr>
        <w:t xml:space="preserve">     </w:t>
      </w:r>
      <w:r>
        <w:rPr>
          <w:rStyle w:val="AttributeTok"/>
        </w:rPr>
        <w:t xml:space="preserve">conf.int =</w:t>
      </w:r>
      <w:r>
        <w:rPr>
          <w:rStyle w:val="NormalTok"/>
        </w:rPr>
        <w:t xml:space="preserve"> </w:t>
      </w:r>
      <w:r>
        <w:rPr>
          <w:rStyle w:val="ConstantTok"/>
        </w:rPr>
        <w:t xml:space="preserve">TRUE</w:t>
      </w:r>
      <w:r>
        <w:rPr>
          <w:rStyle w:val="NormalTok"/>
        </w:rPr>
        <w:t xml:space="preserve">, </w:t>
      </w:r>
      <w:r>
        <w:rPr>
          <w:rStyle w:val="AttributeTok"/>
        </w:rPr>
        <w:t xml:space="preserve">conf.level =</w:t>
      </w:r>
      <w:r>
        <w:rPr>
          <w:rStyle w:val="NormalTok"/>
        </w:rPr>
        <w:t xml:space="preserve"> </w:t>
      </w:r>
      <w:r>
        <w:rPr>
          <w:rStyle w:val="FloatTok"/>
        </w:rPr>
        <w:t xml:space="preserve">0.80</w:t>
      </w:r>
      <w:r>
        <w:rPr>
          <w:rStyle w:val="NormalTok"/>
        </w:rPr>
        <w:t xml:space="preserve">)</w:t>
      </w:r>
    </w:p>
    <w:p>
      <w:pPr>
        <w:pStyle w:val="SourceCode"/>
      </w:pPr>
      <w:r>
        <w:rPr>
          <w:rStyle w:val="VerbatimChar"/>
        </w:rPr>
        <w:t xml:space="preserve">## # A tibble: 4 × 5</w:t>
      </w:r>
      <w:r>
        <w:br/>
      </w:r>
      <w:r>
        <w:rPr>
          <w:rStyle w:val="VerbatimChar"/>
        </w:rPr>
        <w:t xml:space="preserve">##   term                 estimate std.error conf.low conf.high</w:t>
      </w:r>
      <w:r>
        <w:br/>
      </w:r>
      <w:r>
        <w:rPr>
          <w:rStyle w:val="VerbatimChar"/>
        </w:rPr>
        <w:t xml:space="preserve">##   &lt;chr&gt;                   &lt;dbl&gt;     &lt;dbl&gt;    &lt;dbl&gt;     &lt;dbl&gt;</w:t>
      </w:r>
      <w:r>
        <w:br/>
      </w:r>
      <w:r>
        <w:rPr>
          <w:rStyle w:val="VerbatimChar"/>
        </w:rPr>
        <w:t xml:space="preserve">## 1 (Intercept)           44.9       34.4    -15.6      86.4  </w:t>
      </w:r>
      <w:r>
        <w:br/>
      </w:r>
      <w:r>
        <w:rPr>
          <w:rStyle w:val="VerbatimChar"/>
        </w:rPr>
        <w:t xml:space="preserve">## 2 percenteverbreastfed  -0.0491     0.431   -0.606     0.670</w:t>
      </w:r>
      <w:r>
        <w:br/>
      </w:r>
      <w:r>
        <w:rPr>
          <w:rStyle w:val="VerbatimChar"/>
        </w:rPr>
        <w:t xml:space="preserve">## 3 sigma                 15.9        9.92     9.30     30.7  </w:t>
      </w:r>
      <w:r>
        <w:br/>
      </w:r>
      <w:r>
        <w:rPr>
          <w:rStyle w:val="VerbatimChar"/>
        </w:rPr>
        <w:t xml:space="preserve">## 4 mean_PPD              40.9       10.0     26.6      50.0</w:t>
      </w:r>
    </w:p>
    <w:p>
      <w:pPr>
        <w:pStyle w:val="FirstParagraph"/>
      </w:pPr>
      <w:r>
        <w:t xml:space="preserve">Based on this model, the posterior median relationship is 44.91 - 0.0491X which can be interpreted as that for every one percentage point increase in ever being breastfed, cavities decrease by 0.0491 percentage points. Note the confidence intervals include 0 for the intercept and coefficient.</w:t>
      </w:r>
    </w:p>
    <w:bookmarkStart w:id="44" w:name="simulated-model-lines"/>
    <w:p>
      <w:pPr>
        <w:pStyle w:val="Heading4"/>
      </w:pPr>
      <w:r>
        <w:t xml:space="preserve">Simulated model lines</w:t>
      </w:r>
    </w:p>
    <w:p>
      <w:pPr>
        <w:pStyle w:val="SourceCode"/>
      </w:pPr>
      <w:r>
        <w:rPr>
          <w:rStyle w:val="NormalTok"/>
        </w:rPr>
        <w:t xml:space="preserve">combinedsetfinal </w:t>
      </w:r>
      <w:r>
        <w:rPr>
          <w:rStyle w:val="SpecialCharTok"/>
        </w:rPr>
        <w:t xml:space="preserve">|</w:t>
      </w:r>
      <w:r>
        <w:rPr>
          <w:rStyle w:val="ErrorTok"/>
        </w:rPr>
        <w:t xml:space="preserve">&gt;</w:t>
      </w:r>
      <w:r>
        <w:rPr>
          <w:rStyle w:val="NormalTok"/>
        </w:rPr>
        <w:t xml:space="preserve"> </w:t>
      </w:r>
      <w:r>
        <w:br/>
      </w:r>
      <w:r>
        <w:rPr>
          <w:rStyle w:val="NormalTok"/>
        </w:rPr>
        <w:t xml:space="preserve">  </w:t>
      </w:r>
      <w:r>
        <w:rPr>
          <w:rStyle w:val="FunctionTok"/>
        </w:rPr>
        <w:t xml:space="preserve">add_fitted_draws</w:t>
      </w:r>
      <w:r>
        <w:rPr>
          <w:rStyle w:val="NormalTok"/>
        </w:rPr>
        <w:t xml:space="preserve">(cav_model, </w:t>
      </w:r>
      <w:r>
        <w:rPr>
          <w:rStyle w:val="AttributeTok"/>
        </w:rPr>
        <w:t xml:space="preserve">n =</w:t>
      </w:r>
      <w:r>
        <w:rPr>
          <w:rStyle w:val="NormalTok"/>
        </w:rPr>
        <w:t xml:space="preserve"> </w:t>
      </w:r>
      <w:r>
        <w:rPr>
          <w:rStyle w:val="DecValTok"/>
        </w:rPr>
        <w:t xml:space="preserve">50</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PercentBFdozenmonths, </w:t>
      </w:r>
      <w:r>
        <w:rPr>
          <w:rStyle w:val="AttributeTok"/>
        </w:rPr>
        <w:t xml:space="preserve">y =</w:t>
      </w:r>
      <w:r>
        <w:rPr>
          <w:rStyle w:val="NormalTok"/>
        </w:rPr>
        <w:t xml:space="preserve"> Percentevercav))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.value, </w:t>
      </w:r>
      <w:r>
        <w:rPr>
          <w:rStyle w:val="AttributeTok"/>
        </w:rPr>
        <w:t xml:space="preserve">group =</w:t>
      </w:r>
      <w:r>
        <w:rPr>
          <w:rStyle w:val="NormalTok"/>
        </w:rPr>
        <w:t xml:space="preserve"> .draw), </w:t>
      </w:r>
      <w:r>
        <w:rPr>
          <w:rStyle w:val="AttributeTok"/>
        </w:rPr>
        <w:t xml:space="preserve">alpha =</w:t>
      </w:r>
      <w:r>
        <w:rPr>
          <w:rStyle w:val="NormalTok"/>
        </w:rPr>
        <w:t xml:space="preserve"> </w:t>
      </w:r>
      <w:r>
        <w:rPr>
          <w:rStyle w:val="FloatTok"/>
        </w:rPr>
        <w:t xml:space="preserve">0.15</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w:t>
      </w:r>
      <w:r>
        <w:rPr>
          <w:rStyle w:val="AttributeTok"/>
        </w:rPr>
        <w:t xml:space="preserve">data =</w:t>
      </w:r>
      <w:r>
        <w:rPr>
          <w:rStyle w:val="NormalTok"/>
        </w:rPr>
        <w:t xml:space="preserve"> combinedsetfinal, </w:t>
      </w:r>
      <w:r>
        <w:rPr>
          <w:rStyle w:val="AttributeTok"/>
        </w:rPr>
        <w:t xml:space="preserve">size =</w:t>
      </w:r>
      <w:r>
        <w:rPr>
          <w:rStyle w:val="NormalTok"/>
        </w:rPr>
        <w:t xml:space="preserve"> </w:t>
      </w:r>
      <w:r>
        <w:rPr>
          <w:rStyle w:val="FloatTok"/>
        </w:rPr>
        <w:t xml:space="preserve">0.05</w:t>
      </w:r>
      <w:r>
        <w:rPr>
          <w:rStyle w:val="NormalTok"/>
        </w:rPr>
        <w:t xml:space="preserve">)</w:t>
      </w:r>
    </w:p>
    <w:p>
      <w:pPr>
        <w:pStyle w:val="SourceCode"/>
      </w:pPr>
      <w:r>
        <w:rPr>
          <w:rStyle w:val="VerbatimChar"/>
        </w:rPr>
        <w:t xml:space="preserve">## Warning: `fitted_draws` and `add_fitted_draws` are deprecated as their names were confusing.</w:t>
      </w:r>
      <w:r>
        <w:br/>
      </w:r>
      <w:r>
        <w:rPr>
          <w:rStyle w:val="VerbatimChar"/>
        </w:rPr>
        <w:t xml:space="preserve">## Use [add_]epred_draws() to get the expectation of the posterior predictive.</w:t>
      </w:r>
      <w:r>
        <w:br/>
      </w:r>
      <w:r>
        <w:rPr>
          <w:rStyle w:val="VerbatimChar"/>
        </w:rPr>
        <w:t xml:space="preserve">## Use [add_]linpred_draws() to get the distribution of the linear predictor.</w:t>
      </w:r>
      <w:r>
        <w:br/>
      </w:r>
      <w:r>
        <w:rPr>
          <w:rStyle w:val="VerbatimChar"/>
        </w:rPr>
        <w:t xml:space="preserve">## For example, you used [add_]fitted_draws(..., scale = "response"), which</w:t>
      </w:r>
      <w:r>
        <w:br/>
      </w:r>
      <w:r>
        <w:rPr>
          <w:rStyle w:val="VerbatimChar"/>
        </w:rPr>
        <w:t xml:space="preserve">## means you most likely want [add_]epred_draws(...).</w:t>
      </w:r>
    </w:p>
    <w:p>
      <w:pPr>
        <w:pStyle w:val="FirstParagraph"/>
      </w:pPr>
      <w:r>
        <w:drawing>
          <wp:inline>
            <wp:extent cx="5334000" cy="4267200"/>
            <wp:effectExtent b="0" l="0" r="0" t="0"/>
            <wp:docPr descr="" title="" id="1" name="Picture"/>
            <a:graphic>
              <a:graphicData uri="http://schemas.openxmlformats.org/drawingml/2006/picture">
                <pic:pic>
                  <pic:nvPicPr>
                    <pic:cNvPr descr="Final-project-spring-22_files/figure-docx/unnamed-chunk-40-1.png" id="0" name="Picture"/>
                    <pic:cNvPicPr>
                      <a:picLocks noChangeArrowheads="1" noChangeAspect="1"/>
                    </pic:cNvPicPr>
                  </pic:nvPicPr>
                  <pic:blipFill>
                    <a:blip r:embed="rId4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combinedsetfinal </w:t>
      </w:r>
      <w:r>
        <w:rPr>
          <w:rStyle w:val="SpecialCharTok"/>
        </w:rPr>
        <w:t xml:space="preserve">|</w:t>
      </w:r>
      <w:r>
        <w:rPr>
          <w:rStyle w:val="ErrorTok"/>
        </w:rPr>
        <w:t xml:space="preserve">&gt;</w:t>
      </w:r>
      <w:r>
        <w:rPr>
          <w:rStyle w:val="NormalTok"/>
        </w:rPr>
        <w:t xml:space="preserve"> </w:t>
      </w:r>
      <w:r>
        <w:br/>
      </w:r>
      <w:r>
        <w:rPr>
          <w:rStyle w:val="NormalTok"/>
        </w:rPr>
        <w:t xml:space="preserve">  </w:t>
      </w:r>
      <w:r>
        <w:rPr>
          <w:rStyle w:val="FunctionTok"/>
        </w:rPr>
        <w:t xml:space="preserve">add_fitted_draws</w:t>
      </w:r>
      <w:r>
        <w:rPr>
          <w:rStyle w:val="NormalTok"/>
        </w:rPr>
        <w:t xml:space="preserve">(cav_model, </w:t>
      </w:r>
      <w:r>
        <w:rPr>
          <w:rStyle w:val="AttributeTok"/>
        </w:rPr>
        <w:t xml:space="preserve">n =</w:t>
      </w:r>
      <w:r>
        <w:rPr>
          <w:rStyle w:val="NormalTok"/>
        </w:rPr>
        <w:t xml:space="preserve"> </w:t>
      </w:r>
      <w:r>
        <w:rPr>
          <w:rStyle w:val="DecValTok"/>
        </w:rPr>
        <w:t xml:space="preserve">50</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percenteverbreastfed, </w:t>
      </w:r>
      <w:r>
        <w:rPr>
          <w:rStyle w:val="AttributeTok"/>
        </w:rPr>
        <w:t xml:space="preserve">y =</w:t>
      </w:r>
      <w:r>
        <w:rPr>
          <w:rStyle w:val="NormalTok"/>
        </w:rPr>
        <w:t xml:space="preserve"> Percentevercav))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.value, </w:t>
      </w:r>
      <w:r>
        <w:rPr>
          <w:rStyle w:val="AttributeTok"/>
        </w:rPr>
        <w:t xml:space="preserve">group =</w:t>
      </w:r>
      <w:r>
        <w:rPr>
          <w:rStyle w:val="NormalTok"/>
        </w:rPr>
        <w:t xml:space="preserve"> .draw), </w:t>
      </w:r>
      <w:r>
        <w:rPr>
          <w:rStyle w:val="AttributeTok"/>
        </w:rPr>
        <w:t xml:space="preserve">alpha =</w:t>
      </w:r>
      <w:r>
        <w:rPr>
          <w:rStyle w:val="NormalTok"/>
        </w:rPr>
        <w:t xml:space="preserve"> </w:t>
      </w:r>
      <w:r>
        <w:rPr>
          <w:rStyle w:val="FloatTok"/>
        </w:rPr>
        <w:t xml:space="preserve">0.15</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w:t>
      </w:r>
      <w:r>
        <w:rPr>
          <w:rStyle w:val="AttributeTok"/>
        </w:rPr>
        <w:t xml:space="preserve">data =</w:t>
      </w:r>
      <w:r>
        <w:rPr>
          <w:rStyle w:val="NormalTok"/>
        </w:rPr>
        <w:t xml:space="preserve"> combinedsetfinal, </w:t>
      </w:r>
      <w:r>
        <w:rPr>
          <w:rStyle w:val="AttributeTok"/>
        </w:rPr>
        <w:t xml:space="preserve">size =</w:t>
      </w:r>
      <w:r>
        <w:rPr>
          <w:rStyle w:val="NormalTok"/>
        </w:rPr>
        <w:t xml:space="preserve"> </w:t>
      </w:r>
      <w:r>
        <w:rPr>
          <w:rStyle w:val="FloatTok"/>
        </w:rPr>
        <w:t xml:space="preserve">0.05</w:t>
      </w:r>
      <w:r>
        <w:rPr>
          <w:rStyle w:val="NormalTok"/>
        </w:rPr>
        <w:t xml:space="preserve">)</w:t>
      </w:r>
    </w:p>
    <w:p>
      <w:pPr>
        <w:pStyle w:val="SourceCode"/>
      </w:pPr>
      <w:r>
        <w:rPr>
          <w:rStyle w:val="VerbatimChar"/>
        </w:rPr>
        <w:t xml:space="preserve">## Warning: `fitted_draws` and `add_fitted_draws` are deprecated as their names were confusing.</w:t>
      </w:r>
      <w:r>
        <w:br/>
      </w:r>
      <w:r>
        <w:rPr>
          <w:rStyle w:val="VerbatimChar"/>
        </w:rPr>
        <w:t xml:space="preserve">## Use [add_]epred_draws() to get the expectation of the posterior predictive.</w:t>
      </w:r>
      <w:r>
        <w:br/>
      </w:r>
      <w:r>
        <w:rPr>
          <w:rStyle w:val="VerbatimChar"/>
        </w:rPr>
        <w:t xml:space="preserve">## Use [add_]linpred_draws() to get the distribution of the linear predictor.</w:t>
      </w:r>
      <w:r>
        <w:br/>
      </w:r>
      <w:r>
        <w:rPr>
          <w:rStyle w:val="VerbatimChar"/>
        </w:rPr>
        <w:t xml:space="preserve">## For example, you used [add_]fitted_draws(..., scale = "response"), which</w:t>
      </w:r>
      <w:r>
        <w:br/>
      </w:r>
      <w:r>
        <w:rPr>
          <w:rStyle w:val="VerbatimChar"/>
        </w:rPr>
        <w:t xml:space="preserve">## means you most likely want [add_]epred_draws(...).</w:t>
      </w:r>
    </w:p>
    <w:p>
      <w:pPr>
        <w:pStyle w:val="FirstParagraph"/>
      </w:pPr>
      <w:r>
        <w:drawing>
          <wp:inline>
            <wp:extent cx="5334000" cy="4267200"/>
            <wp:effectExtent b="0" l="0" r="0" t="0"/>
            <wp:docPr descr="" title="" id="1" name="Picture"/>
            <a:graphic>
              <a:graphicData uri="http://schemas.openxmlformats.org/drawingml/2006/picture">
                <pic:pic>
                  <pic:nvPicPr>
                    <pic:cNvPr descr="Final-project-spring-22_files/figure-docx/unnamed-chunk-41-1.png" id="0" name="Picture"/>
                    <pic:cNvPicPr>
                      <a:picLocks noChangeArrowheads="1" noChangeAspect="1"/>
                    </pic:cNvPicPr>
                  </pic:nvPicPr>
                  <pic:blipFill>
                    <a:blip r:embed="rId4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simulation indicates that data from 8 states as percentage points may not provide enough variation as is ideal for model simulation.</w:t>
      </w:r>
    </w:p>
    <w:bookmarkEnd w:id="44"/>
    <w:bookmarkEnd w:id="45"/>
    <w:bookmarkEnd w:id="46"/>
    <w:bookmarkStart w:id="47" w:name="results"/>
    <w:p>
      <w:pPr>
        <w:pStyle w:val="Heading2"/>
      </w:pPr>
      <w:r>
        <w:t xml:space="preserve">Results</w:t>
      </w:r>
    </w:p>
    <w:bookmarkEnd w:id="47"/>
    <w:bookmarkStart w:id="49" w:name="discussion"/>
    <w:p>
      <w:pPr>
        <w:pStyle w:val="Heading2"/>
      </w:pPr>
      <w:r>
        <w:t xml:space="preserve">Discussion</w:t>
      </w:r>
    </w:p>
    <w:bookmarkStart w:id="48" w:name="limitations"/>
    <w:p>
      <w:pPr>
        <w:pStyle w:val="Heading3"/>
      </w:pPr>
      <w:r>
        <w:t xml:space="preserve">Limitations</w:t>
      </w:r>
    </w:p>
    <w:p>
      <w:pPr>
        <w:pStyle w:val="FirstParagraph"/>
      </w:pPr>
      <w:r>
        <w:t xml:space="preserve">% white population; dental workforce availability; children diet; whether propensity to breastfeed correlates to other health behaviors like diet or if there’s a biological pathway (e.g. sugar and acid content of milk v formula v early baby food )</w:t>
      </w:r>
    </w:p>
    <w:bookmarkEnd w:id="48"/>
    <w:bookmarkEnd w:id="49"/>
    <w:bookmarkStart w:id="57" w:name="references"/>
    <w:p>
      <w:pPr>
        <w:pStyle w:val="Heading2"/>
      </w:pPr>
      <w:r>
        <w:t xml:space="preserve">References</w:t>
      </w:r>
    </w:p>
    <w:p>
      <w:pPr>
        <w:pStyle w:val="FirstParagraph"/>
      </w:pPr>
      <w:r>
        <w:t xml:space="preserve">Centers for Disease Control and Prevention</w:t>
      </w:r>
      <w:r>
        <w:rPr>
          <w:vertAlign w:val="superscript"/>
        </w:rPr>
        <w:t xml:space="preserve">1</w:t>
      </w:r>
      <w:r>
        <w:t xml:space="preserve">. Community Water Fluoridation: 2016 Flouridation Statistics [online]. [accessed April 07, 2022]. URL:</w:t>
      </w:r>
      <w:r>
        <w:t xml:space="preserve"> </w:t>
      </w:r>
      <w:hyperlink r:id="rId50">
        <w:r>
          <w:rPr>
            <w:rStyle w:val="Hyperlink"/>
          </w:rPr>
          <w:t xml:space="preserve">https://www.cdc.gov/fluoridation/statistics/2016stats.htm</w:t>
        </w:r>
      </w:hyperlink>
    </w:p>
    <w:p>
      <w:pPr>
        <w:pStyle w:val="BodyText"/>
      </w:pPr>
      <w:r>
        <w:t xml:space="preserve">Centers for Disease Control and Prevention</w:t>
      </w:r>
      <w:r>
        <w:rPr>
          <w:vertAlign w:val="superscript"/>
        </w:rPr>
        <w:t xml:space="preserve">2</w:t>
      </w:r>
      <w:r>
        <w:t xml:space="preserve">. National Center for Chronic Disease Prevention and Health Promotion, Division of Nutrition, Physical Activity, and Obesity. Data, Trend and Maps Category: Breastfeeding [online]. [accessed Apr 03, 2022]. URL:</w:t>
      </w:r>
      <w:r>
        <w:t xml:space="preserve"> </w:t>
      </w:r>
      <w:hyperlink r:id="rId51">
        <w:r>
          <w:rPr>
            <w:rStyle w:val="Hyperlink"/>
          </w:rPr>
          <w:t xml:space="preserve">https://www.cdc.gov/nccdphp/dnpao/data-trends-maps/index.html</w:t>
        </w:r>
      </w:hyperlink>
      <w:r>
        <w:t xml:space="preserve">.</w:t>
      </w:r>
    </w:p>
    <w:p>
      <w:pPr>
        <w:pStyle w:val="BodyText"/>
      </w:pPr>
      <w:r>
        <w:t xml:space="preserve">Centers for Diseease Control and Prevention National Oral Health Surveillance System (NOHSS)</w:t>
      </w:r>
      <w:r>
        <w:rPr>
          <w:vertAlign w:val="superscript"/>
        </w:rPr>
        <w:t xml:space="preserve">3</w:t>
      </w:r>
      <w:r>
        <w:t xml:space="preserve">. NOHSS Child Indicators Oral Health. [access Apr 03, 2022]. URL:</w:t>
      </w:r>
      <w:r>
        <w:t xml:space="preserve"> </w:t>
      </w:r>
      <w:hyperlink r:id="rId52">
        <w:r>
          <w:rPr>
            <w:rStyle w:val="Hyperlink"/>
          </w:rPr>
          <w:t xml:space="preserve">https://chronicdata.cdc.gov/Oral-Health/NOHSS-Child-Indicators/qcai-zfj9</w:t>
        </w:r>
      </w:hyperlink>
    </w:p>
    <w:p>
      <w:pPr>
        <w:pStyle w:val="BodyText"/>
      </w:pPr>
      <w:r>
        <w:t xml:space="preserve">Centers for Medicare &amp; Medicaid Services.(2015). Reducing Early Childhood Tooth Decay: Approaches in Medicaid. [online PowerPoint]. [accessed April 08, 2022]. URL:</w:t>
      </w:r>
      <w:r>
        <w:t xml:space="preserve"> </w:t>
      </w:r>
      <w:hyperlink r:id="rId53">
        <w:r>
          <w:rPr>
            <w:rStyle w:val="Hyperlink"/>
          </w:rPr>
          <w:t xml:space="preserve">https://www.medicaid.gov/sites/default/files/2019-12/learninglabslides12.pdf</w:t>
        </w:r>
      </w:hyperlink>
    </w:p>
    <w:p>
      <w:pPr>
        <w:pStyle w:val="BodyText"/>
      </w:pPr>
      <w:r>
        <w:t xml:space="preserve">Kaplan, D. L., &amp; Graff, K. M. (2008). Marketing breastfeeding—reversing corporate influence on infant feeding practices. Journal of Urban Health, 85(4), 486-504.</w:t>
      </w:r>
    </w:p>
    <w:p>
      <w:pPr>
        <w:pStyle w:val="BodyText"/>
      </w:pPr>
      <w:r>
        <w:t xml:space="preserve">Kirksey, K. (2021). A social history of racial disparities in breastfeeding in the United States. Social Science &amp; Medicine, 289, 114365.</w:t>
      </w:r>
    </w:p>
    <w:p>
      <w:pPr>
        <w:pStyle w:val="BodyText"/>
      </w:pPr>
      <w:r>
        <w:t xml:space="preserve">National Women’s Law Center. Poverty Rates State by State, 2016. [accessed April 08, 2022]. URL:</w:t>
      </w:r>
      <w:r>
        <w:t xml:space="preserve"> </w:t>
      </w:r>
      <w:hyperlink r:id="rId54">
        <w:r>
          <w:rPr>
            <w:rStyle w:val="Hyperlink"/>
          </w:rPr>
          <w:t xml:space="preserve">https://nwlc.org/wp-content/uploads/2017/09/Poverty-Rates-State-by-State-2016.pdf</w:t>
        </w:r>
      </w:hyperlink>
    </w:p>
    <w:p>
      <w:pPr>
        <w:pStyle w:val="BodyText"/>
      </w:pPr>
      <w:r>
        <w:t xml:space="preserve">Rippeyoung, P. L., &amp; Noonan, M. C. (2012). Is breastfeeding truly cost free? Income consequences of breastfeeding for women. American Sociological Review, 77(2), 244-267.</w:t>
      </w:r>
    </w:p>
    <w:p>
      <w:pPr>
        <w:pStyle w:val="BodyText"/>
      </w:pPr>
      <w:r>
        <w:t xml:space="preserve">Peres, K. G., Chaffee, B. W., Feldens, C. A., Flores-Mir, C., Moynihan, P., &amp; Rugg-Gunn, A. (2018). Breastfeeding and Oral Health: Evidence and Methodological Challenges. Journal of dental research, 97(3), 251–258.</w:t>
      </w:r>
      <w:r>
        <w:t xml:space="preserve"> </w:t>
      </w:r>
      <w:hyperlink r:id="rId55">
        <w:r>
          <w:rPr>
            <w:rStyle w:val="Hyperlink"/>
          </w:rPr>
          <w:t xml:space="preserve">https://doi.org/10.1177/0022034517738925</w:t>
        </w:r>
      </w:hyperlink>
    </w:p>
    <w:p>
      <w:pPr>
        <w:pStyle w:val="BodyText"/>
      </w:pPr>
      <w:r>
        <w:t xml:space="preserve">U.S. Department of Health and Human Services (HHS). Medicaid &amp; CHIP: The Children’s Health Insurance Program (CHIP). [accessed April 08, 2022]. URL:</w:t>
      </w:r>
      <w:r>
        <w:t xml:space="preserve"> </w:t>
      </w:r>
      <w:hyperlink r:id="rId56">
        <w:r>
          <w:rPr>
            <w:rStyle w:val="Hyperlink"/>
          </w:rPr>
          <w:t xml:space="preserve">https://www.healthcare.gov/medicaid-chip/childrens-health-insurance-program/</w:t>
        </w:r>
      </w:hyperlink>
    </w:p>
    <w:bookmarkEnd w:id="5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4" Target="media/rId34.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hyperlink" Id="rId52" Target="https://chronicdata.cdc.gov/Oral-Health/NOHSS-Child-Indicators/qcai-zfj9" TargetMode="External" /><Relationship Type="http://schemas.openxmlformats.org/officeDocument/2006/relationships/hyperlink" Id="rId55" Target="https://doi.org/10.1177/0022034517738925" TargetMode="External" /><Relationship Type="http://schemas.openxmlformats.org/officeDocument/2006/relationships/hyperlink" Id="rId54" Target="https://nwlc.org/wp-content/uploads/2017/09/Poverty-Rates-State-by-State-2016.pdf" TargetMode="External" /><Relationship Type="http://schemas.openxmlformats.org/officeDocument/2006/relationships/hyperlink" Id="rId50" Target="https://www.cdc.gov/fluoridation/statistics/2016stats.htm" TargetMode="External" /><Relationship Type="http://schemas.openxmlformats.org/officeDocument/2006/relationships/hyperlink" Id="rId51" Target="https://www.cdc.gov/nccdphp/dnpao/data-trends-maps/index.html" TargetMode="External" /><Relationship Type="http://schemas.openxmlformats.org/officeDocument/2006/relationships/hyperlink" Id="rId56" Target="https://www.healthcare.gov/medicaid-chip/childrens-health-insurance-program/" TargetMode="External" /><Relationship Type="http://schemas.openxmlformats.org/officeDocument/2006/relationships/hyperlink" Id="rId53" Target="https://www.medicaid.gov/sites/default/files/2019-12/learninglabslides12.pdf" TargetMode="External" /></Relationships>
</file>

<file path=word/_rels/footnotes.xml.rels><?xml version="1.0" encoding="UTF-8"?>
<Relationships xmlns="http://schemas.openxmlformats.org/package/2006/relationships"><Relationship Type="http://schemas.openxmlformats.org/officeDocument/2006/relationships/hyperlink" Id="rId52" Target="https://chronicdata.cdc.gov/Oral-Health/NOHSS-Child-Indicators/qcai-zfj9" TargetMode="External" /><Relationship Type="http://schemas.openxmlformats.org/officeDocument/2006/relationships/hyperlink" Id="rId55" Target="https://doi.org/10.1177/0022034517738925" TargetMode="External" /><Relationship Type="http://schemas.openxmlformats.org/officeDocument/2006/relationships/hyperlink" Id="rId54" Target="https://nwlc.org/wp-content/uploads/2017/09/Poverty-Rates-State-by-State-2016.pdf" TargetMode="External" /><Relationship Type="http://schemas.openxmlformats.org/officeDocument/2006/relationships/hyperlink" Id="rId50" Target="https://www.cdc.gov/fluoridation/statistics/2016stats.htm" TargetMode="External" /><Relationship Type="http://schemas.openxmlformats.org/officeDocument/2006/relationships/hyperlink" Id="rId51" Target="https://www.cdc.gov/nccdphp/dnpao/data-trends-maps/index.html" TargetMode="External" /><Relationship Type="http://schemas.openxmlformats.org/officeDocument/2006/relationships/hyperlink" Id="rId56" Target="https://www.healthcare.gov/medicaid-chip/childrens-health-insurance-program/" TargetMode="External" /><Relationship Type="http://schemas.openxmlformats.org/officeDocument/2006/relationships/hyperlink" Id="rId53" Target="https://www.medicaid.gov/sites/default/files/2019-12/learninglabslides12.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Project Soc 723 due April 2022</dc:title>
  <dc:creator>Brenda Onyango</dc:creator>
  <cp:keywords/>
  <dcterms:created xsi:type="dcterms:W3CDTF">2022-04-09T01:13:48Z</dcterms:created>
  <dcterms:modified xsi:type="dcterms:W3CDTF">2022-04-09T01:13:48Z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4/1/2022</vt:lpwstr>
  </property>
  <property fmtid="{D5CDD505-2E9C-101B-9397-08002B2CF9AE}" pid="3" name="output">
    <vt:lpwstr>word_document</vt:lpwstr>
  </property>
</Properties>
</file>