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740" w:rsidRDefault="004375AF">
      <w:pPr>
        <w:pBdr>
          <w:bottom w:val="single" w:sz="6" w:space="1" w:color="000000"/>
        </w:pBdr>
      </w:pPr>
      <w:r>
        <w:rPr>
          <w:b/>
          <w:bCs/>
        </w:rPr>
        <w:t>Designer Gráfico</w:t>
      </w:r>
      <w:proofErr w:type="gramStart"/>
      <w:r>
        <w:t xml:space="preserve">  </w:t>
      </w:r>
      <w:proofErr w:type="gramEnd"/>
      <w:r>
        <w:t xml:space="preserve">-  Lista de exercícios </w:t>
      </w:r>
    </w:p>
    <w:p w:rsidR="00C67740" w:rsidRDefault="00C67740"/>
    <w:p w:rsidR="00C67740" w:rsidRDefault="004375AF">
      <w:pPr>
        <w:spacing w:after="0" w:line="240" w:lineRule="auto"/>
      </w:pPr>
      <w:r>
        <w:t>01 – Defina Designer Gráfico.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>02 – O que diferencia visualmente imagem vetorial de imagem bitmap?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 xml:space="preserve">03 – Cite três operações que podem ser feitas com o </w:t>
      </w:r>
      <w:proofErr w:type="spellStart"/>
      <w:r>
        <w:t>Inkscape</w:t>
      </w:r>
      <w:proofErr w:type="spellEnd"/>
      <w:r>
        <w:t>.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 xml:space="preserve">04 – Cite o exemplo de uma empresa que possua </w:t>
      </w:r>
      <w:r>
        <w:t>projeto de identidade visual.  Onde o projeto visual pode ser notado?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>05 – Correlacione:</w:t>
      </w:r>
    </w:p>
    <w:p w:rsidR="00C67740" w:rsidRDefault="004375AF">
      <w:pPr>
        <w:spacing w:after="0" w:line="240" w:lineRule="auto"/>
        <w:ind w:firstLine="708"/>
      </w:pPr>
      <w:r>
        <w:t>[1] Missão</w:t>
      </w:r>
      <w:r>
        <w:tab/>
      </w:r>
      <w:r>
        <w:tab/>
      </w:r>
      <w:proofErr w:type="gramStart"/>
      <w:r>
        <w:t>[</w:t>
      </w:r>
      <w:proofErr w:type="gramEnd"/>
      <w:r>
        <w:t>2] Visão</w:t>
      </w:r>
      <w:r>
        <w:tab/>
      </w:r>
      <w:r>
        <w:tab/>
        <w:t>[3] Valores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  <w:ind w:firstLine="708"/>
      </w:pPr>
      <w:proofErr w:type="gramStart"/>
      <w:r>
        <w:t xml:space="preserve">[  </w:t>
      </w:r>
      <w:proofErr w:type="gramEnd"/>
      <w:r>
        <w:t>] Situação em que a empresa deseja chegar.</w:t>
      </w:r>
    </w:p>
    <w:p w:rsidR="00C67740" w:rsidRDefault="004375AF">
      <w:pPr>
        <w:spacing w:after="0" w:line="240" w:lineRule="auto"/>
        <w:ind w:firstLine="708"/>
      </w:pPr>
      <w:proofErr w:type="gramStart"/>
      <w:r>
        <w:t xml:space="preserve">[  </w:t>
      </w:r>
      <w:proofErr w:type="gramEnd"/>
      <w:r>
        <w:t>] Ideais de atitude, comportamento e resultados.</w:t>
      </w:r>
    </w:p>
    <w:p w:rsidR="00C67740" w:rsidRDefault="004375AF">
      <w:pPr>
        <w:spacing w:after="0" w:line="240" w:lineRule="auto"/>
        <w:ind w:firstLine="708"/>
      </w:pPr>
      <w:proofErr w:type="gramStart"/>
      <w:r>
        <w:t xml:space="preserve">[  </w:t>
      </w:r>
      <w:proofErr w:type="gramEnd"/>
      <w:r>
        <w:t>] Propósito de a empresa exis</w:t>
      </w:r>
      <w:r>
        <w:t>tir.</w:t>
      </w:r>
    </w:p>
    <w:p w:rsidR="00C67740" w:rsidRDefault="00C67740">
      <w:pPr>
        <w:spacing w:after="0" w:line="240" w:lineRule="auto"/>
        <w:ind w:firstLine="708"/>
      </w:pPr>
    </w:p>
    <w:p w:rsidR="00C67740" w:rsidRDefault="004375AF">
      <w:pPr>
        <w:spacing w:after="0" w:line="240" w:lineRule="auto"/>
      </w:pPr>
      <w:r>
        <w:t>06 – Qual é o profissional que faz a comunicação visual de uma empresa?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>07 – Quais são os elementos básicos da comunicação?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>08 – Escreva sobre a estratégia de</w:t>
      </w:r>
      <w:bookmarkStart w:id="0" w:name="_GoBack"/>
      <w:bookmarkEnd w:id="0"/>
      <w:r>
        <w:t xml:space="preserve"> Planejamento utilizada na Comunicação Visual.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 xml:space="preserve">09 – As cores influenciam as pessoas?  Dê um </w:t>
      </w:r>
      <w:r>
        <w:t>exemplo sobre o uso de cores.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>10 – O que faz um tipógrafo?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 xml:space="preserve">11 – A sigla SVG, utilizada na gravação padrão dos arquivos no </w:t>
      </w:r>
      <w:proofErr w:type="spellStart"/>
      <w:r>
        <w:t>Inkscape</w:t>
      </w:r>
      <w:proofErr w:type="spellEnd"/>
      <w:r>
        <w:t>, significa?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 xml:space="preserve">12 – Cite três site onde </w:t>
      </w:r>
      <w:proofErr w:type="gramStart"/>
      <w:r>
        <w:t>pode-se</w:t>
      </w:r>
      <w:proofErr w:type="gramEnd"/>
      <w:r>
        <w:t xml:space="preserve"> baixar imagens gratuitamente.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 xml:space="preserve">13 – Quem é o Pai da Imprensa e qual é o </w:t>
      </w:r>
      <w:proofErr w:type="gramStart"/>
      <w:r>
        <w:t xml:space="preserve">por </w:t>
      </w:r>
      <w:r>
        <w:t>quê</w:t>
      </w:r>
      <w:proofErr w:type="gramEnd"/>
      <w:r>
        <w:t xml:space="preserve"> deste título?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 xml:space="preserve">14 – Qual é o cuidado que </w:t>
      </w:r>
      <w:proofErr w:type="gramStart"/>
      <w:r>
        <w:t>deve-se</w:t>
      </w:r>
      <w:proofErr w:type="gramEnd"/>
      <w:r>
        <w:t xml:space="preserve"> ter ao utilizar uma fonte baixada da Internet?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 xml:space="preserve">15 – O que vêm a ser </w:t>
      </w:r>
      <w:proofErr w:type="spellStart"/>
      <w:r>
        <w:t>lettering</w:t>
      </w:r>
      <w:proofErr w:type="spellEnd"/>
      <w:r>
        <w:t>?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>16 – 3D refere-se a quais dimensões?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>17 – Escreva sobre o Corel Draw.</w:t>
      </w: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</w:pPr>
      <w:r>
        <w:t xml:space="preserve">18 – Cite cinco produtos que podem ser feitos com </w:t>
      </w:r>
      <w:r>
        <w:t xml:space="preserve">o </w:t>
      </w:r>
      <w:proofErr w:type="spellStart"/>
      <w:r>
        <w:t>Inkscape</w:t>
      </w:r>
      <w:proofErr w:type="spellEnd"/>
      <w:r>
        <w:t>.</w:t>
      </w:r>
    </w:p>
    <w:p w:rsidR="00C67740" w:rsidRDefault="00C67740">
      <w:pPr>
        <w:spacing w:after="0" w:line="240" w:lineRule="auto"/>
      </w:pPr>
    </w:p>
    <w:p w:rsidR="00C67740" w:rsidRDefault="00C67740">
      <w:pPr>
        <w:spacing w:after="0" w:line="240" w:lineRule="auto"/>
      </w:pPr>
    </w:p>
    <w:p w:rsidR="00C67740" w:rsidRDefault="004375AF">
      <w:pPr>
        <w:spacing w:after="0" w:line="240" w:lineRule="auto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* Pesquise sobre a </w:t>
      </w:r>
      <w:proofErr w:type="spellStart"/>
      <w:r>
        <w:rPr>
          <w:b/>
          <w:bCs/>
          <w:i/>
          <w:iCs/>
          <w:sz w:val="26"/>
          <w:szCs w:val="26"/>
        </w:rPr>
        <w:t>Staatliches</w:t>
      </w:r>
      <w:proofErr w:type="spellEnd"/>
      <w:r>
        <w:rPr>
          <w:b/>
          <w:bCs/>
          <w:i/>
          <w:iCs/>
          <w:sz w:val="26"/>
          <w:szCs w:val="26"/>
        </w:rPr>
        <w:t>-Bauhaus.</w:t>
      </w:r>
    </w:p>
    <w:sectPr w:rsidR="00C67740">
      <w:pgSz w:w="11906" w:h="16838"/>
      <w:pgMar w:top="993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740"/>
    <w:rsid w:val="004375AF"/>
    <w:rsid w:val="00C6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208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Janilson Jesus de Souza</dc:creator>
  <dc:description/>
  <cp:lastModifiedBy>Claudia Silva</cp:lastModifiedBy>
  <cp:revision>9</cp:revision>
  <dcterms:created xsi:type="dcterms:W3CDTF">2022-09-14T00:07:00Z</dcterms:created>
  <dcterms:modified xsi:type="dcterms:W3CDTF">2022-09-21T18:58:00Z</dcterms:modified>
  <dc:language>pt-BR</dc:language>
</cp:coreProperties>
</file>