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3572" w14:textId="77777777" w:rsidR="002D71F0" w:rsidRDefault="002D71F0" w:rsidP="002D71F0">
      <w:pPr>
        <w:rPr>
          <w:b/>
          <w:bCs/>
        </w:rPr>
      </w:pPr>
      <w:r w:rsidRPr="00DD38BA">
        <w:rPr>
          <w:b/>
          <w:bCs/>
        </w:rPr>
        <w:t>Welcome to the Composite Test Statistic Application</w:t>
      </w:r>
    </w:p>
    <w:p w14:paraId="06368C73" w14:textId="60871858" w:rsidR="00DA31CD" w:rsidRPr="00DA31CD" w:rsidRDefault="00DA31CD" w:rsidP="002D71F0">
      <w:pPr>
        <w:rPr>
          <w:b/>
          <w:bCs/>
        </w:rPr>
      </w:pPr>
      <w:r>
        <w:rPr>
          <w:b/>
          <w:bCs/>
        </w:rPr>
        <w:t>An Introduction to Composite Outcomes</w:t>
      </w:r>
    </w:p>
    <w:p w14:paraId="2D2B49D9" w14:textId="511E61A6" w:rsidR="00621A30" w:rsidRDefault="00621A30">
      <w:r>
        <w:t>Composite</w:t>
      </w:r>
      <w:r w:rsidR="002D71F0">
        <w:t xml:space="preserve"> outcomes</w:t>
      </w:r>
      <w:r>
        <w:t xml:space="preserve"> are a popular method </w:t>
      </w:r>
      <w:r w:rsidR="002D71F0">
        <w:t>to</w:t>
      </w:r>
      <w:r>
        <w:t xml:space="preserve"> compar</w:t>
      </w:r>
      <w:r w:rsidR="002D71F0">
        <w:t>e treatment effects across multiple outcomes simultaneously</w:t>
      </w:r>
      <w:r>
        <w:t xml:space="preserve">. They are particularly useful </w:t>
      </w:r>
      <w:r w:rsidR="002D71F0">
        <w:t>when the primary</w:t>
      </w:r>
      <w:r>
        <w:t xml:space="preserve"> outcome</w:t>
      </w:r>
      <w:r w:rsidR="002D71F0">
        <w:t>s</w:t>
      </w:r>
      <w:r>
        <w:t xml:space="preserve"> </w:t>
      </w:r>
      <w:r w:rsidR="002D71F0">
        <w:t>are</w:t>
      </w:r>
      <w:r>
        <w:t xml:space="preserve"> rare, or to avoid </w:t>
      </w:r>
      <w:r w:rsidR="00B74F57">
        <w:t>the inflation of</w:t>
      </w:r>
      <w:r w:rsidR="002D71F0">
        <w:t xml:space="preserve"> type I error </w:t>
      </w:r>
      <w:r w:rsidR="00B74F57">
        <w:t xml:space="preserve">that is </w:t>
      </w:r>
      <w:r w:rsidR="002D71F0">
        <w:t>associated</w:t>
      </w:r>
      <w:r>
        <w:t xml:space="preserve"> with multiple testing</w:t>
      </w:r>
      <w:r w:rsidR="00B74F57">
        <w:t xml:space="preserve"> if multiple outcome variables are of interest</w:t>
      </w:r>
      <w:r>
        <w:t xml:space="preserve">. </w:t>
      </w:r>
    </w:p>
    <w:p w14:paraId="3296214D" w14:textId="4FDB327D" w:rsidR="00621A30" w:rsidRDefault="00B74F57">
      <w:r>
        <w:t>However, some traditional definitions of composite outcomes have a major drawback – typically subjects are classed as either a “success” or a “failure” based</w:t>
      </w:r>
      <w:r w:rsidR="00DF3220">
        <w:t xml:space="preserve"> on </w:t>
      </w:r>
      <w:r w:rsidRPr="00DD38BA">
        <w:t xml:space="preserve">whether </w:t>
      </w:r>
      <w:r>
        <w:t xml:space="preserve">any </w:t>
      </w:r>
      <w:r w:rsidRPr="00DD38BA">
        <w:t>one of the component outcomes occurs</w:t>
      </w:r>
      <w:r w:rsidR="00DF3220">
        <w:t xml:space="preserve">. This </w:t>
      </w:r>
      <w:r>
        <w:t xml:space="preserve">definition of a composite </w:t>
      </w:r>
      <w:r w:rsidR="004010A7">
        <w:t>requires</w:t>
      </w:r>
      <w:r w:rsidR="00DF3220">
        <w:t xml:space="preserve"> the dichotomisation </w:t>
      </w:r>
      <w:r w:rsidR="004010A7">
        <w:t xml:space="preserve">of continuous outcomes into </w:t>
      </w:r>
      <w:r>
        <w:t xml:space="preserve">binary indicators of </w:t>
      </w:r>
      <w:r w:rsidR="004010A7">
        <w:t>“success” or “fail”</w:t>
      </w:r>
      <w:r>
        <w:t xml:space="preserve">, based on a clinically chosen threshold. </w:t>
      </w:r>
      <w:r w:rsidR="00641762">
        <w:t xml:space="preserve">This </w:t>
      </w:r>
      <w:r w:rsidR="007560E7">
        <w:t>of</w:t>
      </w:r>
      <w:r w:rsidR="00641762">
        <w:t>fers a simple solution to defining a composite with diverse types of components, but it has a serious flaw. L</w:t>
      </w:r>
      <w:r w:rsidR="007560E7">
        <w:t>arge amounts of information</w:t>
      </w:r>
      <w:r w:rsidR="00D61624">
        <w:t xml:space="preserve"> can be lost</w:t>
      </w:r>
      <w:r w:rsidR="00641762">
        <w:t xml:space="preserve"> through this dichotomisation and</w:t>
      </w:r>
      <w:r w:rsidR="00D61624">
        <w:t xml:space="preserve"> therefore </w:t>
      </w:r>
      <w:r w:rsidR="00641762">
        <w:t>lead to substantial losses in statistical power (the ability to detect if there is a treatment effect)</w:t>
      </w:r>
      <w:r w:rsidR="00D61624">
        <w:t xml:space="preserve">. </w:t>
      </w:r>
    </w:p>
    <w:p w14:paraId="2005BF68" w14:textId="77777777" w:rsidR="00641762" w:rsidRDefault="00641762"/>
    <w:p w14:paraId="04BBEF71" w14:textId="77777777" w:rsidR="00641762" w:rsidRDefault="00641762">
      <w:pPr>
        <w:rPr>
          <w:b/>
          <w:bCs/>
        </w:rPr>
      </w:pPr>
      <w:r w:rsidRPr="00641762">
        <w:rPr>
          <w:b/>
          <w:bCs/>
        </w:rPr>
        <w:t>A Real-World Motivation: Insights from the EMERGE Trial</w:t>
      </w:r>
    </w:p>
    <w:p w14:paraId="635C535A" w14:textId="77777777" w:rsidR="00B70F74" w:rsidRDefault="00D61624">
      <w:r>
        <w:t xml:space="preserve">The Early Metformin in Gestational Diabetes trial </w:t>
      </w:r>
      <w:r w:rsidR="00FA5203">
        <w:t xml:space="preserve">(EMERGE) </w:t>
      </w:r>
      <w:r>
        <w:t xml:space="preserve">was a key motivator for developing the composite test statistic method. </w:t>
      </w:r>
      <w:r w:rsidR="00FA5203">
        <w:t>The trial defined a</w:t>
      </w:r>
      <w:r>
        <w:t xml:space="preserve"> composite based on </w:t>
      </w:r>
      <w:r w:rsidR="00B70F74">
        <w:t>whether a participant:</w:t>
      </w:r>
    </w:p>
    <w:p w14:paraId="7A3CF445" w14:textId="2C98D7D9" w:rsidR="00B70F74" w:rsidRDefault="00D61624">
      <w:r>
        <w:t xml:space="preserve"> 1. </w:t>
      </w:r>
      <w:r w:rsidR="00B70F74">
        <w:t>Required Insulin treatment</w:t>
      </w:r>
    </w:p>
    <w:p w14:paraId="586B79CC" w14:textId="39BBB1B2" w:rsidR="00B70F74" w:rsidRDefault="00D61624">
      <w:r>
        <w:t xml:space="preserve"> 2. </w:t>
      </w:r>
      <w:r w:rsidR="00B70F74">
        <w:t>Had a</w:t>
      </w:r>
      <w:r>
        <w:t xml:space="preserve"> fasting glucose level greater than or equal to 5.1 mmol/L at gestation week 32 </w:t>
      </w:r>
      <w:r w:rsidR="00DD2E88">
        <w:t>(gw32)</w:t>
      </w:r>
    </w:p>
    <w:p w14:paraId="6C08F28F" w14:textId="7BA4514F" w:rsidR="00B70F74" w:rsidRDefault="00D61624">
      <w:r>
        <w:t xml:space="preserve">3. </w:t>
      </w:r>
      <w:r w:rsidR="00B70F74">
        <w:t xml:space="preserve"> </w:t>
      </w:r>
      <w:r w:rsidR="00B70F74">
        <w:t>Had a fasting glucose level greater than or equal to 5.1 mmol/L at gestation week 3</w:t>
      </w:r>
      <w:r w:rsidR="00B70F74">
        <w:t>8</w:t>
      </w:r>
      <w:r w:rsidR="00B70F74">
        <w:t xml:space="preserve"> (gw3</w:t>
      </w:r>
      <w:r w:rsidR="00B70F74">
        <w:t>8</w:t>
      </w:r>
      <w:r w:rsidR="00B70F74">
        <w:t>)</w:t>
      </w:r>
    </w:p>
    <w:p w14:paraId="6183FBC1" w14:textId="11DB172C" w:rsidR="0037206E" w:rsidRDefault="00DD2E88">
      <w:r>
        <w:t xml:space="preserve">Both </w:t>
      </w:r>
      <w:r w:rsidR="00673D6C">
        <w:t xml:space="preserve">gw32 and gw38 involve the dichotomisation of </w:t>
      </w:r>
      <w:r w:rsidR="00923BF1">
        <w:t>fasting glucose, a continuous measurement,</w:t>
      </w:r>
      <w:r w:rsidR="00B70F74">
        <w:t xml:space="preserve"> before entering the composite.</w:t>
      </w:r>
      <w:r w:rsidR="00923BF1">
        <w:t xml:space="preserve"> </w:t>
      </w:r>
      <w:r w:rsidR="00B70F74">
        <w:t>This dichotomisation resulted in a large loss of information, and ultimately led to an insignificant composite primary outcome, even though each of the individual components differed significantly between treatment groups</w:t>
      </w:r>
      <w:r w:rsidR="000567BD">
        <w:t>.</w:t>
      </w:r>
    </w:p>
    <w:p w14:paraId="3FF1A41F" w14:textId="523DC464" w:rsidR="000567BD" w:rsidRDefault="000567BD">
      <w:r>
        <w:t>This paradox</w:t>
      </w:r>
      <w:r w:rsidR="00101347">
        <w:t>, where we have significant individual outcomes but an insignificant composite, highlights the issue of this traditional composite definition which can result in real treatment effects going undetected.</w:t>
      </w:r>
    </w:p>
    <w:p w14:paraId="041712B2" w14:textId="77777777" w:rsidR="00101347" w:rsidRDefault="00101347"/>
    <w:p w14:paraId="7F2C400C" w14:textId="0DE46695" w:rsidR="00101347" w:rsidRPr="00101347" w:rsidRDefault="00101347">
      <w:pPr>
        <w:rPr>
          <w:b/>
          <w:bCs/>
        </w:rPr>
      </w:pPr>
      <w:r>
        <w:rPr>
          <w:b/>
          <w:bCs/>
        </w:rPr>
        <w:t>How Composite Test Statistics Are Built Here</w:t>
      </w:r>
    </w:p>
    <w:p w14:paraId="28F52CDF" w14:textId="0C9C1B25" w:rsidR="0088392D" w:rsidRDefault="0020632F" w:rsidP="0088392D">
      <w:r>
        <w:t>To address this paradox</w:t>
      </w:r>
      <w:r w:rsidR="00DA31CD">
        <w:t xml:space="preserve">, we propose a new definition of a composite that is simple to do but avoids dichotomisation entirely. Instead of collapsing continuous data into binary events, we propose defining the composite as a combination of test statistics calculated for each outcome (e.g. t-values, z-scores). Test statistics are already on a standardised scale and as such can be directly combined, across different data types, without the loss of information. This definition </w:t>
      </w:r>
      <w:r w:rsidR="005D3449">
        <w:t>avoids</w:t>
      </w:r>
      <w:r w:rsidR="00DA31CD">
        <w:t xml:space="preserve"> dichotomisation and its associated</w:t>
      </w:r>
      <w:r w:rsidR="005D3449">
        <w:t xml:space="preserve"> power loss by maintaining the data in its natural state. </w:t>
      </w:r>
    </w:p>
    <w:p w14:paraId="4D8842A8" w14:textId="77777777" w:rsidR="00803E42" w:rsidRDefault="00803E42" w:rsidP="0088392D">
      <w:r>
        <w:t>The resulting composite test statistic can then be assessed using either:</w:t>
      </w:r>
    </w:p>
    <w:p w14:paraId="3A41641F" w14:textId="72CA32E0" w:rsidR="00803E42" w:rsidRDefault="00803E42" w:rsidP="00803E42">
      <w:pPr>
        <w:pStyle w:val="ListParagraph"/>
        <w:numPr>
          <w:ilvl w:val="0"/>
          <w:numId w:val="6"/>
        </w:numPr>
      </w:pPr>
      <w:r w:rsidRPr="00803E42">
        <w:rPr>
          <w:b/>
          <w:bCs/>
        </w:rPr>
        <w:lastRenderedPageBreak/>
        <w:t>P</w:t>
      </w:r>
      <w:r w:rsidR="00F37BA8" w:rsidRPr="00803E42">
        <w:rPr>
          <w:b/>
          <w:bCs/>
        </w:rPr>
        <w:t>ermutation</w:t>
      </w:r>
      <w:r w:rsidR="00F37BA8">
        <w:t xml:space="preserve"> </w:t>
      </w:r>
      <w:r w:rsidRPr="00803E42">
        <w:rPr>
          <w:b/>
          <w:bCs/>
        </w:rPr>
        <w:t>T</w:t>
      </w:r>
      <w:r w:rsidR="00F37BA8" w:rsidRPr="00803E42">
        <w:rPr>
          <w:b/>
          <w:bCs/>
        </w:rPr>
        <w:t>esting</w:t>
      </w:r>
      <w:r w:rsidR="00F37BA8">
        <w:t xml:space="preserve">, </w:t>
      </w:r>
      <w:r>
        <w:t>which provides an exact empirical null distribution.</w:t>
      </w:r>
    </w:p>
    <w:p w14:paraId="44FBB853" w14:textId="38400942" w:rsidR="00803E42" w:rsidRDefault="00803E42" w:rsidP="00803E42">
      <w:pPr>
        <w:pStyle w:val="ListParagraph"/>
        <w:numPr>
          <w:ilvl w:val="0"/>
          <w:numId w:val="6"/>
        </w:numPr>
      </w:pPr>
      <w:r w:rsidRPr="00803E42">
        <w:rPr>
          <w:b/>
          <w:bCs/>
        </w:rPr>
        <w:t>Asymptotic</w:t>
      </w:r>
      <w:r>
        <w:t xml:space="preserve"> </w:t>
      </w:r>
      <w:r w:rsidRPr="00803E42">
        <w:rPr>
          <w:b/>
          <w:bCs/>
        </w:rPr>
        <w:t>simulations</w:t>
      </w:r>
      <w:r>
        <w:t>, which approximates known distributions.</w:t>
      </w:r>
    </w:p>
    <w:p w14:paraId="726DF4B4" w14:textId="5875BF7D" w:rsidR="00803E42" w:rsidRDefault="00803E42" w:rsidP="00803E42">
      <w:pPr>
        <w:tabs>
          <w:tab w:val="left" w:pos="5616"/>
        </w:tabs>
        <w:ind w:left="360"/>
      </w:pPr>
      <w:r>
        <w:tab/>
      </w:r>
    </w:p>
    <w:p w14:paraId="3B65D839" w14:textId="23964F87" w:rsidR="00803E42" w:rsidRDefault="00803E42" w:rsidP="00803E42">
      <w:pPr>
        <w:ind w:left="360"/>
        <w:rPr>
          <w:b/>
          <w:bCs/>
        </w:rPr>
      </w:pPr>
      <w:r>
        <w:rPr>
          <w:b/>
          <w:bCs/>
        </w:rPr>
        <w:t>Advantages of the Composite Test Statistic</w:t>
      </w:r>
    </w:p>
    <w:p w14:paraId="1199136A" w14:textId="3F15488F" w:rsidR="00DD38BA" w:rsidRDefault="00F37BA8" w:rsidP="00803E42">
      <w:pPr>
        <w:ind w:left="360"/>
      </w:pPr>
      <w:r>
        <w:t>In short, our composite test statistic</w:t>
      </w:r>
      <w:r w:rsidR="00E661B0">
        <w:t xml:space="preserve"> improves power over traditional methods of forming composites comparing different data types and is readily useable for a diverse range of datasets. </w:t>
      </w:r>
      <w:r w:rsidR="0039024A">
        <w:t>Compared with traditional methods of defining composite outcomes, this approach:</w:t>
      </w:r>
    </w:p>
    <w:p w14:paraId="047C193F" w14:textId="608E2A67" w:rsidR="0039024A" w:rsidRDefault="0039024A" w:rsidP="0039024A">
      <w:pPr>
        <w:pStyle w:val="ListParagraph"/>
        <w:numPr>
          <w:ilvl w:val="0"/>
          <w:numId w:val="6"/>
        </w:numPr>
      </w:pPr>
      <w:r w:rsidRPr="00914D49">
        <w:rPr>
          <w:b/>
          <w:bCs/>
        </w:rPr>
        <w:t>Preserves information</w:t>
      </w:r>
      <w:r>
        <w:t xml:space="preserve">, no dichotomisation is </w:t>
      </w:r>
      <w:r w:rsidR="001B7296">
        <w:t>required,</w:t>
      </w:r>
      <w:r>
        <w:t xml:space="preserve"> and continuous outcomes remain continuous</w:t>
      </w:r>
    </w:p>
    <w:p w14:paraId="67203E7C" w14:textId="022937AD" w:rsidR="0039024A" w:rsidRDefault="0039024A" w:rsidP="0039024A">
      <w:pPr>
        <w:pStyle w:val="ListParagraph"/>
        <w:numPr>
          <w:ilvl w:val="0"/>
          <w:numId w:val="6"/>
        </w:numPr>
      </w:pPr>
      <w:r w:rsidRPr="00914D49">
        <w:rPr>
          <w:b/>
          <w:bCs/>
        </w:rPr>
        <w:t>Higher power</w:t>
      </w:r>
      <w:r>
        <w:t xml:space="preserve"> to detect significant treatment effects. </w:t>
      </w:r>
      <w:r w:rsidR="00FD4ABE">
        <w:t>Bootstrap p</w:t>
      </w:r>
      <w:r>
        <w:t xml:space="preserve">ower </w:t>
      </w:r>
      <w:r w:rsidR="00FD4ABE">
        <w:t>estimations</w:t>
      </w:r>
      <w:r>
        <w:t xml:space="preserve"> that we performed comparing the composite test statistic method with the traditional definition used in EMERGE showed</w:t>
      </w:r>
      <w:r w:rsidR="001B7296">
        <w:t xml:space="preserve"> vast improvements</w:t>
      </w:r>
      <w:r w:rsidR="00FD4ABE">
        <w:t>, as can be seen below.</w:t>
      </w:r>
    </w:p>
    <w:p w14:paraId="76737D91" w14:textId="374CC452" w:rsidR="00914D49" w:rsidRDefault="00914D49" w:rsidP="0039024A">
      <w:pPr>
        <w:pStyle w:val="ListParagraph"/>
        <w:numPr>
          <w:ilvl w:val="0"/>
          <w:numId w:val="6"/>
        </w:numPr>
      </w:pPr>
      <w:r>
        <w:rPr>
          <w:b/>
          <w:bCs/>
        </w:rPr>
        <w:t>Intuitive and statistically sound</w:t>
      </w:r>
      <w:r>
        <w:t xml:space="preserve"> permutation testing provides exact control of type I error, while the asymptotic approach provides scalability to larger data sets.</w:t>
      </w:r>
    </w:p>
    <w:p w14:paraId="57C02E4D" w14:textId="29333B4F" w:rsidR="001B7296" w:rsidRDefault="001B7296" w:rsidP="0039024A">
      <w:pPr>
        <w:pStyle w:val="ListParagraph"/>
        <w:numPr>
          <w:ilvl w:val="0"/>
          <w:numId w:val="6"/>
        </w:numPr>
      </w:pPr>
      <w:r w:rsidRPr="00914D49">
        <w:rPr>
          <w:b/>
          <w:bCs/>
        </w:rPr>
        <w:t>Applicable to mixed data sets</w:t>
      </w:r>
      <w:r>
        <w:t>, we have expanded the concept of the composite test statistic to be able to handle categorical data and survival analyses.</w:t>
      </w:r>
    </w:p>
    <w:p w14:paraId="4CF0AF17" w14:textId="3326BD10" w:rsidR="001B7296" w:rsidRDefault="001B7296" w:rsidP="0039024A">
      <w:pPr>
        <w:pStyle w:val="ListParagraph"/>
        <w:numPr>
          <w:ilvl w:val="0"/>
          <w:numId w:val="6"/>
        </w:numPr>
      </w:pPr>
      <w:r w:rsidRPr="00914D49">
        <w:rPr>
          <w:b/>
          <w:bCs/>
        </w:rPr>
        <w:t>Transparent and Generalisable</w:t>
      </w:r>
      <w:r>
        <w:t>, this method can be applied to a range of studies and is not limited to the world of clinical trials. Additionally</w:t>
      </w:r>
      <w:r w:rsidR="00914D49">
        <w:t>,</w:t>
      </w:r>
      <w:r>
        <w:t xml:space="preserve"> we have provided the source code for this application, which is available in the “Source Code” tab.</w:t>
      </w:r>
    </w:p>
    <w:p w14:paraId="3F1D5698" w14:textId="77777777" w:rsidR="00FD4ABE" w:rsidRDefault="00FD4ABE" w:rsidP="00FD4ABE"/>
    <w:p w14:paraId="69541886" w14:textId="77777777" w:rsidR="00FD4ABE" w:rsidRDefault="00FD4ABE" w:rsidP="00FD4ABE"/>
    <w:p w14:paraId="0B9FBD2E" w14:textId="5D79340A" w:rsidR="00FD4ABE" w:rsidRDefault="008F4CBA" w:rsidP="00FD4ABE">
      <w:r>
        <w:rPr>
          <w:noProof/>
        </w:rPr>
        <w:drawing>
          <wp:inline distT="0" distB="0" distL="0" distR="0" wp14:anchorId="78170479" wp14:editId="5D685FDB">
            <wp:extent cx="6128383" cy="2932521"/>
            <wp:effectExtent l="0" t="0" r="6350" b="1270"/>
            <wp:docPr id="2685004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171" cy="29558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D4A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1D63"/>
    <w:multiLevelType w:val="multilevel"/>
    <w:tmpl w:val="40E8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83EA2"/>
    <w:multiLevelType w:val="multilevel"/>
    <w:tmpl w:val="3786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5C3FE6"/>
    <w:multiLevelType w:val="multilevel"/>
    <w:tmpl w:val="5788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02653F"/>
    <w:multiLevelType w:val="multilevel"/>
    <w:tmpl w:val="F0BE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E50A68"/>
    <w:multiLevelType w:val="multilevel"/>
    <w:tmpl w:val="C402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DB5B46"/>
    <w:multiLevelType w:val="hybridMultilevel"/>
    <w:tmpl w:val="C3504DF2"/>
    <w:lvl w:ilvl="0" w:tplc="DE1A217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247872">
    <w:abstractNumId w:val="4"/>
  </w:num>
  <w:num w:numId="2" w16cid:durableId="1141384534">
    <w:abstractNumId w:val="3"/>
  </w:num>
  <w:num w:numId="3" w16cid:durableId="1876040591">
    <w:abstractNumId w:val="0"/>
  </w:num>
  <w:num w:numId="4" w16cid:durableId="779447292">
    <w:abstractNumId w:val="1"/>
  </w:num>
  <w:num w:numId="5" w16cid:durableId="1049912354">
    <w:abstractNumId w:val="2"/>
  </w:num>
  <w:num w:numId="6" w16cid:durableId="1871913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DB"/>
    <w:rsid w:val="000567BD"/>
    <w:rsid w:val="000B091E"/>
    <w:rsid w:val="00101347"/>
    <w:rsid w:val="001B7296"/>
    <w:rsid w:val="001C29A9"/>
    <w:rsid w:val="0020632F"/>
    <w:rsid w:val="002D008B"/>
    <w:rsid w:val="002D71F0"/>
    <w:rsid w:val="00352EFE"/>
    <w:rsid w:val="0037206E"/>
    <w:rsid w:val="0039024A"/>
    <w:rsid w:val="004010A7"/>
    <w:rsid w:val="005A4534"/>
    <w:rsid w:val="005B25FC"/>
    <w:rsid w:val="005D3449"/>
    <w:rsid w:val="00621A30"/>
    <w:rsid w:val="00641762"/>
    <w:rsid w:val="00673D6C"/>
    <w:rsid w:val="007560E7"/>
    <w:rsid w:val="00803E42"/>
    <w:rsid w:val="0088392D"/>
    <w:rsid w:val="008D34FF"/>
    <w:rsid w:val="008F4CBA"/>
    <w:rsid w:val="00914D49"/>
    <w:rsid w:val="00923BF1"/>
    <w:rsid w:val="00A55BDB"/>
    <w:rsid w:val="00B70F74"/>
    <w:rsid w:val="00B74F57"/>
    <w:rsid w:val="00B92435"/>
    <w:rsid w:val="00D61624"/>
    <w:rsid w:val="00DA31CD"/>
    <w:rsid w:val="00DB104F"/>
    <w:rsid w:val="00DD2E88"/>
    <w:rsid w:val="00DD38BA"/>
    <w:rsid w:val="00DF3220"/>
    <w:rsid w:val="00E661B0"/>
    <w:rsid w:val="00F37BA8"/>
    <w:rsid w:val="00FA07DE"/>
    <w:rsid w:val="00FA5203"/>
    <w:rsid w:val="00FD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D6FD3"/>
  <w15:chartTrackingRefBased/>
  <w15:docId w15:val="{A25E9F41-B356-447E-A74E-A8D233C58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woods</dc:creator>
  <cp:keywords/>
  <dc:description/>
  <cp:lastModifiedBy>brendan woods</cp:lastModifiedBy>
  <cp:revision>19</cp:revision>
  <dcterms:created xsi:type="dcterms:W3CDTF">2025-11-25T11:03:00Z</dcterms:created>
  <dcterms:modified xsi:type="dcterms:W3CDTF">2025-12-02T14:40:00Z</dcterms:modified>
</cp:coreProperties>
</file>