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4435E" w14:textId="4A1F1D81" w:rsidR="00E04C15" w:rsidRDefault="008F2D3D">
      <w:r>
        <w:t>Under the Hood</w:t>
      </w:r>
    </w:p>
    <w:p w14:paraId="50B473A8" w14:textId="0AE06CC8" w:rsidR="008F2D3D" w:rsidRPr="008F2D3D" w:rsidRDefault="008F2D3D">
      <w:pPr>
        <w:rPr>
          <w:b/>
          <w:bCs/>
        </w:rPr>
      </w:pPr>
      <w:r w:rsidRPr="008F2D3D">
        <w:rPr>
          <w:b/>
          <w:bCs/>
        </w:rPr>
        <w:t>Defining the Composites</w:t>
      </w:r>
    </w:p>
    <w:p w14:paraId="78E68CBE" w14:textId="219D6148" w:rsidR="0089605E" w:rsidRDefault="00005F98" w:rsidP="0089605E">
      <w:r>
        <w:t xml:space="preserve">This app provides </w:t>
      </w:r>
      <w:r w:rsidR="0089605E">
        <w:t xml:space="preserve">two methods </w:t>
      </w:r>
      <w:r>
        <w:t>of</w:t>
      </w:r>
      <w:r w:rsidR="0089605E">
        <w:t xml:space="preserve"> combining test statistics into a composite; A simple weighted sum of the test statistics (called summed composite (SC)), and a weighted sum of the square of the test statistics (called squared composite (QC)). Weights (w_i) can be selected based on clinical relevance or to maximise power, on a </w:t>
      </w:r>
      <w:r w:rsidR="00AC274A">
        <w:t>case-by-case</w:t>
      </w:r>
      <w:r w:rsidR="0089605E">
        <w:t xml:space="preserve"> basis, or simply, equal weighting can be applied.</w:t>
      </w:r>
    </w:p>
    <w:p w14:paraId="4D74B91C" w14:textId="77777777" w:rsidR="0089605E" w:rsidRDefault="0089605E" w:rsidP="0089605E">
      <w:r>
        <w:t>1. A composite formed by summing the test statistic of each variable ($SC$)</w:t>
      </w:r>
    </w:p>
    <w:p w14:paraId="11EE4A74" w14:textId="77777777" w:rsidR="0089605E" w:rsidRDefault="0089605E" w:rsidP="0089605E">
      <w:r>
        <w:t>$$ Summed\ Composite\ (SC) = w_1\cdot TS_1 + w_2\cdot TS_2 +  ... +w_K \cdot TS_K$$ &lt;br&gt;</w:t>
      </w:r>
    </w:p>
    <w:p w14:paraId="7DAB1177" w14:textId="2C8A21B7" w:rsidR="0089605E" w:rsidRDefault="00005F98" w:rsidP="0089605E">
      <w:r>
        <w:t xml:space="preserve">The SC definition is particularly </w:t>
      </w:r>
      <w:r w:rsidR="0089605E">
        <w:t>useful when treatment effects are expected to act in the same direction across outcomes</w:t>
      </w:r>
      <w:r w:rsidR="00EA1E5C">
        <w:t>.</w:t>
      </w:r>
      <w:r w:rsidR="0089605E">
        <w:t>&lt;br&gt;</w:t>
      </w:r>
    </w:p>
    <w:p w14:paraId="26C9ED74" w14:textId="77777777" w:rsidR="0089605E" w:rsidRDefault="0089605E" w:rsidP="0089605E"/>
    <w:p w14:paraId="2BA75249" w14:textId="77777777" w:rsidR="0089605E" w:rsidRDefault="0089605E" w:rsidP="0089605E">
      <w:r>
        <w:t>2. A composite formed by summing the square of the test statistic of each variable ($QC$)&lt;br&gt;</w:t>
      </w:r>
    </w:p>
    <w:p w14:paraId="4D0C7783" w14:textId="77777777" w:rsidR="0089605E" w:rsidRDefault="0089605E" w:rsidP="0089605E">
      <w:r>
        <w:t>$$Squared\ Composite\ (QC)= w_1\cdot TS_1^2 +w_2\cdot TS_2^2 + ... +w_K\cdot TS_K^2$$&lt;br&gt;</w:t>
      </w:r>
    </w:p>
    <w:p w14:paraId="2441BE9E" w14:textId="12737F78" w:rsidR="0089605E" w:rsidRDefault="00005F98" w:rsidP="0089605E">
      <w:r>
        <w:t xml:space="preserve">The QC definition retains the </w:t>
      </w:r>
      <w:r w:rsidR="0089605E">
        <w:t>strength of each effect regardless of individual outcomes direction and can handle a wider range of outcome types.</w:t>
      </w:r>
    </w:p>
    <w:p w14:paraId="09A5F006" w14:textId="6821086B" w:rsidR="00E04C15" w:rsidRPr="00E04C15" w:rsidRDefault="00E04C15" w:rsidP="0089605E">
      <w:pPr>
        <w:rPr>
          <w:b/>
          <w:bCs/>
        </w:rPr>
      </w:pPr>
      <w:r>
        <w:rPr>
          <w:b/>
          <w:bCs/>
        </w:rPr>
        <w:t>Calculating Test Statistics for Individual Outcomes</w:t>
      </w:r>
      <w:r>
        <w:rPr>
          <w:b/>
          <w:bCs/>
        </w:rPr>
        <w:tab/>
      </w:r>
    </w:p>
    <w:p w14:paraId="38F14CFE" w14:textId="76B22C5B" w:rsidR="00E04C15" w:rsidRDefault="00A81566" w:rsidP="0089605E">
      <w:r>
        <w:t>The test statistics themselves are calculated using hypothesis testing</w:t>
      </w:r>
      <w:r w:rsidR="007E1F51">
        <w:t xml:space="preserve"> comparing the treatment groups.</w:t>
      </w:r>
      <w:r w:rsidR="00E04C15">
        <w:t xml:space="preserve"> The type of test statistic depends on the type of data each outcome represents</w:t>
      </w:r>
      <w:r w:rsidR="00823049">
        <w:t>, and the number of treatment groups</w:t>
      </w:r>
      <w:r w:rsidR="00E04C15">
        <w:t>:</w:t>
      </w:r>
    </w:p>
    <w:p w14:paraId="7C833532" w14:textId="103BCC8E" w:rsidR="00BD6398" w:rsidRPr="00BD6398" w:rsidRDefault="00BD6398" w:rsidP="0089605E">
      <w:pPr>
        <w:rPr>
          <w:b/>
          <w:bCs/>
          <w:u w:val="single"/>
        </w:rPr>
      </w:pPr>
      <w:r>
        <w:rPr>
          <w:b/>
          <w:bCs/>
          <w:u w:val="single"/>
        </w:rPr>
        <w:t>For two treatment groups</w:t>
      </w:r>
    </w:p>
    <w:p w14:paraId="5F4BBDBE" w14:textId="77777777" w:rsidR="00E04C15" w:rsidRDefault="00E04C15" w:rsidP="00E04C15">
      <w:pPr>
        <w:pStyle w:val="ListParagraph"/>
        <w:numPr>
          <w:ilvl w:val="0"/>
          <w:numId w:val="1"/>
        </w:numPr>
      </w:pPr>
      <w:r>
        <w:t>Continuous outcomes: Two-sample T-tests to produce T-statistics</w:t>
      </w:r>
    </w:p>
    <w:p w14:paraId="378283CB" w14:textId="7A875F6C" w:rsidR="00CE4613" w:rsidRDefault="00E04C15" w:rsidP="00E04C15">
      <w:pPr>
        <w:pStyle w:val="ListParagraph"/>
        <w:numPr>
          <w:ilvl w:val="0"/>
          <w:numId w:val="1"/>
        </w:numPr>
      </w:pPr>
      <w:r>
        <w:t>Binary outcomes:</w:t>
      </w:r>
      <w:r w:rsidR="00CE4613">
        <w:t xml:space="preserve"> Two-sample T-test</w:t>
      </w:r>
      <w:r w:rsidR="006B78C3">
        <w:t xml:space="preserve">s </w:t>
      </w:r>
      <w:r w:rsidR="00CE4613">
        <w:t>to produce T-statistics. (</w:t>
      </w:r>
      <w:r w:rsidR="006B78C3" w:rsidRPr="006B78C3">
        <w:t xml:space="preserve">Although two-sample </w:t>
      </w:r>
      <w:r w:rsidR="006B78C3" w:rsidRPr="006B78C3">
        <w:rPr>
          <w:i/>
          <w:iCs/>
        </w:rPr>
        <w:t>z</w:t>
      </w:r>
      <w:r w:rsidR="006B78C3" w:rsidRPr="006B78C3">
        <w:t xml:space="preserve">-tests are commonly applied to binary data, </w:t>
      </w:r>
      <w:r w:rsidR="006B78C3" w:rsidRPr="006B78C3">
        <w:rPr>
          <w:i/>
          <w:iCs/>
        </w:rPr>
        <w:t>t</w:t>
      </w:r>
      <w:r w:rsidR="006B78C3" w:rsidRPr="006B78C3">
        <w:t xml:space="preserve">- and </w:t>
      </w:r>
      <w:r w:rsidR="006B78C3" w:rsidRPr="006B78C3">
        <w:rPr>
          <w:i/>
          <w:iCs/>
        </w:rPr>
        <w:t>z</w:t>
      </w:r>
      <w:r w:rsidR="006B78C3" w:rsidRPr="006B78C3">
        <w:t>-statistics are asymptotically equivalent</w:t>
      </w:r>
      <w:r w:rsidR="00CE4613">
        <w:t>).</w:t>
      </w:r>
    </w:p>
    <w:p w14:paraId="6775B17B" w14:textId="77777777" w:rsidR="00823049" w:rsidRDefault="00CE4613" w:rsidP="00E04C15">
      <w:pPr>
        <w:pStyle w:val="ListParagraph"/>
        <w:numPr>
          <w:ilvl w:val="0"/>
          <w:numId w:val="1"/>
        </w:numPr>
      </w:pPr>
      <w:r>
        <w:t>Multilevel Categorical outcomes:</w:t>
      </w:r>
      <w:r w:rsidR="00823049">
        <w:t xml:space="preserve"> Pearsons Chi-square test to produce $\chi^2$ statistics.</w:t>
      </w:r>
    </w:p>
    <w:p w14:paraId="02B83ED2" w14:textId="714CEB19" w:rsidR="00823049" w:rsidRDefault="00823049" w:rsidP="00E04C15">
      <w:pPr>
        <w:pStyle w:val="ListParagraph"/>
        <w:numPr>
          <w:ilvl w:val="0"/>
          <w:numId w:val="1"/>
        </w:numPr>
      </w:pPr>
      <w:r>
        <w:t>Survival Outcomes: Log</w:t>
      </w:r>
      <w:r w:rsidR="00323B3C">
        <w:t>-</w:t>
      </w:r>
      <w:r>
        <w:t>rank test to produce $\chi^2$  statistics.</w:t>
      </w:r>
    </w:p>
    <w:p w14:paraId="1A49D1B6" w14:textId="42C62564" w:rsidR="00BD6398" w:rsidRDefault="00BD6398" w:rsidP="00BD6398">
      <w:pPr>
        <w:rPr>
          <w:b/>
          <w:bCs/>
          <w:u w:val="single"/>
        </w:rPr>
      </w:pPr>
      <w:r>
        <w:rPr>
          <w:b/>
          <w:bCs/>
          <w:u w:val="single"/>
        </w:rPr>
        <w:t>For &gt; two treatment Groups</w:t>
      </w:r>
    </w:p>
    <w:p w14:paraId="3FDD9E0B" w14:textId="5CE450EB" w:rsidR="00BD6398" w:rsidRDefault="00BD6398" w:rsidP="00BD6398">
      <w:pPr>
        <w:pStyle w:val="ListParagraph"/>
        <w:numPr>
          <w:ilvl w:val="0"/>
          <w:numId w:val="1"/>
        </w:numPr>
      </w:pPr>
      <w:r>
        <w:t xml:space="preserve">Continuous outcomes: </w:t>
      </w:r>
      <w:r w:rsidR="006B78C3" w:rsidRPr="006B78C3">
        <w:t xml:space="preserve">Welch’s one-way analysis of variance is used, producing an </w:t>
      </w:r>
      <w:r w:rsidR="006B78C3" w:rsidRPr="006B78C3">
        <w:rPr>
          <w:i/>
          <w:iCs/>
        </w:rPr>
        <w:t>F</w:t>
      </w:r>
      <w:r w:rsidR="006B78C3" w:rsidRPr="006B78C3">
        <w:t xml:space="preserve">-statistic. To account for the dependence of the </w:t>
      </w:r>
      <w:r w:rsidR="006B78C3" w:rsidRPr="006B78C3">
        <w:rPr>
          <w:i/>
          <w:iCs/>
        </w:rPr>
        <w:t>F</w:t>
      </w:r>
      <w:r w:rsidR="006B78C3" w:rsidRPr="006B78C3">
        <w:t xml:space="preserve">-statistic on the number of treatment groups, the statistic is normalised by </w:t>
      </w:r>
      <w:r w:rsidR="006B78C3">
        <w:t xml:space="preserve">dividing by the </w:t>
      </w:r>
      <w:r w:rsidR="006B78C3" w:rsidRPr="006B78C3">
        <w:t>degrees of freedom (</w:t>
      </w:r>
      <w:r w:rsidR="006B78C3" w:rsidRPr="006B78C3">
        <w:rPr>
          <w:i/>
          <w:iCs/>
        </w:rPr>
        <w:t>G − 1</w:t>
      </w:r>
      <w:r w:rsidR="006B78C3" w:rsidRPr="006B78C3">
        <w:t>)</w:t>
      </w:r>
    </w:p>
    <w:p w14:paraId="3404F233" w14:textId="49E4BF49" w:rsidR="00BD6398" w:rsidRDefault="00BD6398" w:rsidP="00BD6398">
      <w:pPr>
        <w:pStyle w:val="ListParagraph"/>
        <w:numPr>
          <w:ilvl w:val="0"/>
          <w:numId w:val="1"/>
        </w:numPr>
      </w:pPr>
      <w:r>
        <w:t xml:space="preserve">Binary outcomes: </w:t>
      </w:r>
      <w:r w:rsidR="00F53CD4" w:rsidRPr="006B78C3">
        <w:t xml:space="preserve">Welch’s one-way analysis of variance is used, producing an </w:t>
      </w:r>
      <w:r w:rsidR="00F53CD4" w:rsidRPr="006B78C3">
        <w:rPr>
          <w:i/>
          <w:iCs/>
        </w:rPr>
        <w:t>F</w:t>
      </w:r>
      <w:r w:rsidR="00F53CD4" w:rsidRPr="006B78C3">
        <w:t xml:space="preserve">-statistic. To account for the dependence of the </w:t>
      </w:r>
      <w:r w:rsidR="00F53CD4" w:rsidRPr="006B78C3">
        <w:rPr>
          <w:i/>
          <w:iCs/>
        </w:rPr>
        <w:t>F</w:t>
      </w:r>
      <w:r w:rsidR="00F53CD4" w:rsidRPr="006B78C3">
        <w:t xml:space="preserve">-statistic on the number of treatment groups, the statistic is normalised by </w:t>
      </w:r>
      <w:r w:rsidR="00F53CD4">
        <w:t xml:space="preserve">dividing by the </w:t>
      </w:r>
      <w:r w:rsidR="00F53CD4" w:rsidRPr="006B78C3">
        <w:t>degrees of freedom (</w:t>
      </w:r>
      <w:r w:rsidR="00F53CD4" w:rsidRPr="006B78C3">
        <w:rPr>
          <w:i/>
          <w:iCs/>
        </w:rPr>
        <w:t>G − 1</w:t>
      </w:r>
      <w:r w:rsidR="00F53CD4" w:rsidRPr="006B78C3">
        <w:t>)</w:t>
      </w:r>
    </w:p>
    <w:p w14:paraId="3CCC5F13" w14:textId="737B6E96" w:rsidR="00BD6398" w:rsidRDefault="00BD6398" w:rsidP="00BD6398">
      <w:pPr>
        <w:pStyle w:val="ListParagraph"/>
        <w:numPr>
          <w:ilvl w:val="0"/>
          <w:numId w:val="1"/>
        </w:numPr>
      </w:pPr>
      <w:r>
        <w:t xml:space="preserve">Multilevel Categorical outcomes: </w:t>
      </w:r>
      <w:r w:rsidR="00F53CD4" w:rsidRPr="00F53CD4">
        <w:t>Pearson’s chi-square test is used</w:t>
      </w:r>
      <w:r w:rsidR="00F53CD4">
        <w:t xml:space="preserve"> to produce </w:t>
      </w:r>
      <w:r w:rsidR="00F53CD4">
        <w:t>$\chi^2$</w:t>
      </w:r>
      <w:r w:rsidR="00F53CD4">
        <w:t xml:space="preserve"> statistics</w:t>
      </w:r>
      <w:r w:rsidR="00F53CD4" w:rsidRPr="00F53CD4">
        <w:t>. The resulting</w:t>
      </w:r>
      <w:r w:rsidR="00F53CD4">
        <w:t xml:space="preserve"> </w:t>
      </w:r>
      <w:r w:rsidR="00F53CD4">
        <w:t xml:space="preserve">$\chi^2$ </w:t>
      </w:r>
      <w:r w:rsidR="00F53CD4" w:rsidRPr="00F53CD4">
        <w:t>statistic is normalised by</w:t>
      </w:r>
      <w:r w:rsidR="00F53CD4">
        <w:t xml:space="preserve"> dividing by</w:t>
      </w:r>
      <w:r w:rsidR="00F53CD4" w:rsidRPr="00F53CD4">
        <w:t xml:space="preserve"> its degrees of </w:t>
      </w:r>
      <w:r w:rsidR="00F53CD4" w:rsidRPr="00F53CD4">
        <w:lastRenderedPageBreak/>
        <w:t xml:space="preserve">freedom, </w:t>
      </w:r>
      <w:r w:rsidR="00F53CD4" w:rsidRPr="00F53CD4">
        <w:rPr>
          <w:i/>
          <w:iCs/>
        </w:rPr>
        <w:t>(G − 1)(K − 1)</w:t>
      </w:r>
      <w:r w:rsidR="00F53CD4" w:rsidRPr="00F53CD4">
        <w:t xml:space="preserve">, where </w:t>
      </w:r>
      <w:r w:rsidR="00F53CD4" w:rsidRPr="00F53CD4">
        <w:rPr>
          <w:i/>
          <w:iCs/>
        </w:rPr>
        <w:t>K</w:t>
      </w:r>
      <w:r w:rsidR="00F53CD4" w:rsidRPr="00F53CD4">
        <w:t xml:space="preserve"> is the number of outcome categories</w:t>
      </w:r>
      <w:r w:rsidR="00F53CD4">
        <w:t xml:space="preserve"> and G is the number of treatment groups.</w:t>
      </w:r>
    </w:p>
    <w:p w14:paraId="07683FDC" w14:textId="2EE403E9" w:rsidR="00BD6398" w:rsidRDefault="00BD6398" w:rsidP="00BD6398">
      <w:pPr>
        <w:pStyle w:val="ListParagraph"/>
        <w:numPr>
          <w:ilvl w:val="0"/>
          <w:numId w:val="1"/>
        </w:numPr>
      </w:pPr>
      <w:r>
        <w:t>Survival Outcomes: Log</w:t>
      </w:r>
      <w:r w:rsidR="00323B3C">
        <w:t>-</w:t>
      </w:r>
      <w:r>
        <w:t>rank test to produce $\chi^2$  statistics.</w:t>
      </w:r>
    </w:p>
    <w:p w14:paraId="6750F45F" w14:textId="45669A3C" w:rsidR="00BD6398" w:rsidRPr="00BD6398" w:rsidRDefault="00BD6398" w:rsidP="00BD6398">
      <w:pPr>
        <w:tabs>
          <w:tab w:val="left" w:pos="1200"/>
        </w:tabs>
      </w:pPr>
    </w:p>
    <w:p w14:paraId="58321779" w14:textId="4DC1EF2F" w:rsidR="00823049" w:rsidRDefault="00823049" w:rsidP="00823049">
      <w:r>
        <w:t>These test statistics are calculated under the null hypothesis that there is no treatment effect.</w:t>
      </w:r>
    </w:p>
    <w:p w14:paraId="08F0C810" w14:textId="0E651DBA" w:rsidR="00005F98" w:rsidRDefault="007E1F51" w:rsidP="00823049">
      <w:r>
        <w:t xml:space="preserve">Naturally, the type of data and number of groups being compared will influence the composite definition and how it is analysed. If more than two groups are being compared, or if categorical ($\ge2$) or time-to-event outcomes are used, only the QC definition is available, and can only be analysed using permutation testing. Only QC and permutation testing is available here </w:t>
      </w:r>
      <w:r w:rsidR="00AC274A">
        <w:t>since</w:t>
      </w:r>
      <w:r>
        <w:t xml:space="preserve"> the resulting test statistics in this scenario are only available in a squared form (Chi-squared) and asymptotic simulations become too complex.</w:t>
      </w:r>
    </w:p>
    <w:p w14:paraId="258596AA" w14:textId="578AB1FE" w:rsidR="00005F98" w:rsidRDefault="00A66B43" w:rsidP="0089605E">
      <w:pPr>
        <w:rPr>
          <w:b/>
          <w:bCs/>
          <w:u w:val="single"/>
        </w:rPr>
      </w:pPr>
      <w:r>
        <w:rPr>
          <w:b/>
          <w:bCs/>
          <w:u w:val="single"/>
        </w:rPr>
        <w:t>Assessing Significance</w:t>
      </w:r>
    </w:p>
    <w:p w14:paraId="3A1AAE00" w14:textId="78CE054B" w:rsidR="00A66B43" w:rsidRPr="00A66B43" w:rsidRDefault="00A66B43" w:rsidP="0089605E">
      <w:r>
        <w:t>Once the composite test statistic is formed, we must assess whether the observed composite is significant under the null hypothesis. Here we have two approaches, permutation testing and asymptotic distributions.</w:t>
      </w:r>
    </w:p>
    <w:p w14:paraId="211127C7" w14:textId="1F02AFB6" w:rsidR="008F2D3D" w:rsidRDefault="008F2D3D">
      <w:pPr>
        <w:rPr>
          <w:b/>
          <w:bCs/>
        </w:rPr>
      </w:pPr>
      <w:r>
        <w:rPr>
          <w:b/>
          <w:bCs/>
        </w:rPr>
        <w:t xml:space="preserve">Permutation </w:t>
      </w:r>
      <w:r w:rsidR="00A66B43">
        <w:rPr>
          <w:b/>
          <w:bCs/>
        </w:rPr>
        <w:t>testing</w:t>
      </w:r>
    </w:p>
    <w:p w14:paraId="56A1D088" w14:textId="56D8D2CA" w:rsidR="00EE6EF6" w:rsidRDefault="00355781">
      <w:r w:rsidRPr="00355781">
        <w:t>Permutation testing is a randomization-based method for hypothesis testing that is a powerful and widely used statistical tool in various fields</w:t>
      </w:r>
      <w:r>
        <w:t>.</w:t>
      </w:r>
      <w:r w:rsidR="001E264C">
        <w:t xml:space="preserve"> </w:t>
      </w:r>
      <w:r w:rsidRPr="00355781">
        <w:t xml:space="preserve">It is an intuitive method that can be readily applied to our proposed </w:t>
      </w:r>
      <w:r w:rsidR="00EE6EF6" w:rsidRPr="00355781">
        <w:t>composites</w:t>
      </w:r>
      <w:r w:rsidR="00EE6EF6">
        <w:t xml:space="preserve"> and offers exact control of type I error rates</w:t>
      </w:r>
      <w:r w:rsidRPr="00355781">
        <w:t>.</w:t>
      </w:r>
    </w:p>
    <w:p w14:paraId="53F94659" w14:textId="77777777" w:rsidR="00EE6EF6" w:rsidRDefault="00355781">
      <w:r w:rsidRPr="00355781">
        <w:t xml:space="preserve"> The first step of the procedure involves calculating the relevant test statistics from the original data, which are then combined </w:t>
      </w:r>
      <w:r w:rsidR="001E264C">
        <w:t>as per our chosen composite definition</w:t>
      </w:r>
      <w:r w:rsidRPr="00355781">
        <w:t>. Next, we permute the treatment label across individuals, by using sampling without replacement. This effectively destroys the relationship between the treatment and the outcomes, while preserving the relationships among outcomes within individuals. The same test statistics and composites are recalculated on this permuted data set. This process is performed repeatedly to generate a distribution of composite test statistics under the null hypothesis. The p-value is calculated as the proportion of the permuted composite test statistics that are more extreme than the observed composite test statistic.</w:t>
      </w:r>
    </w:p>
    <w:p w14:paraId="2659CA88" w14:textId="1D0CB2C7" w:rsidR="008F2D3D" w:rsidRPr="00355781" w:rsidRDefault="00355781">
      <w:r w:rsidRPr="00355781">
        <w:t>Increasing the number of permutations increases the precision of the p-</w:t>
      </w:r>
      <w:r w:rsidR="001E264C" w:rsidRPr="00355781">
        <w:t>value but</w:t>
      </w:r>
      <w:r w:rsidRPr="00355781">
        <w:t xml:space="preserve"> also increases computational effort. This trade-off needs to be taken into consideration, particularly in larger or more complex datasets, where reducing the number of permutations may be necessary due to computational constraints. Generally, 500-1000 permutations is considered acceptable, although this depends on the level of significance</w:t>
      </w:r>
      <w:r>
        <w:t>, the complexity of the dataset, and the number of observations available.</w:t>
      </w:r>
    </w:p>
    <w:p w14:paraId="7D229E61" w14:textId="5CDA2383" w:rsidR="008F2D3D" w:rsidRDefault="008F2D3D">
      <w:pPr>
        <w:rPr>
          <w:b/>
          <w:bCs/>
        </w:rPr>
      </w:pPr>
      <w:r>
        <w:rPr>
          <w:b/>
          <w:bCs/>
        </w:rPr>
        <w:t xml:space="preserve">Asymptotic </w:t>
      </w:r>
      <w:r w:rsidR="001E264C">
        <w:rPr>
          <w:b/>
          <w:bCs/>
        </w:rPr>
        <w:t>Distributions</w:t>
      </w:r>
    </w:p>
    <w:p w14:paraId="10733193" w14:textId="77777777" w:rsidR="001E264C" w:rsidRDefault="001E264C">
      <w:r>
        <w:t>The second method of analysing our composites involves</w:t>
      </w:r>
      <w:r w:rsidR="00E5748E" w:rsidRPr="00E5748E">
        <w:t xml:space="preserve"> deriving and simulating asymptotic null distributions for the composite test statistics derived via asymptotic arguments. The asymptotic distribution of a statistic is its distribution as sample size increase towards infinity, with many statistics converging on known distributions e.g. normal or chi-square distributions. This enables us to approximate the distribution of our composite test statistics. Simulating the asymptotic null of the summed composite first requires estimating the covariance matrix </w:t>
      </w:r>
      <w:r>
        <w:t xml:space="preserve">sigmahat </w:t>
      </w:r>
      <w:r w:rsidR="00E5748E" w:rsidRPr="00E5748E">
        <w:t xml:space="preserve">of the K test statistics, using the correlation matrix of the outcomes from individuals </w:t>
      </w:r>
      <w:r w:rsidR="00E5748E" w:rsidRPr="00E5748E">
        <w:lastRenderedPageBreak/>
        <w:t>with complete observations. This assumes that each TSi is asymptotically normal. Next</w:t>
      </w:r>
      <w:r>
        <w:t>,</w:t>
      </w:r>
      <w:r w:rsidR="00E5748E" w:rsidRPr="00E5748E">
        <w:t xml:space="preserve"> we defined a multivariate normal distribution with µ = 0 and covariance matrix </w:t>
      </w:r>
      <w:r>
        <w:t>sigmahat</w:t>
      </w:r>
      <w:r w:rsidR="00E5748E" w:rsidRPr="00E5748E">
        <w:t xml:space="preserve">, from which we generate many random samples. </w:t>
      </w:r>
    </w:p>
    <w:p w14:paraId="0DEB71F2" w14:textId="531CBC5E" w:rsidR="001E264C" w:rsidRDefault="00E5748E">
      <w:r w:rsidRPr="00E5748E">
        <w:t>The asymptotic distribution of the summed composite (SC) under the null hypothesis is outlined below: Summed Composite (SC) ≈ N(0,w</w:t>
      </w:r>
      <w:r w:rsidRPr="00E5748E">
        <w:rPr>
          <w:rFonts w:ascii="Cambria Math" w:hAnsi="Cambria Math" w:cs="Cambria Math"/>
        </w:rPr>
        <w:t>⊤</w:t>
      </w:r>
      <w:r w:rsidRPr="00E5748E">
        <w:rPr>
          <w:rFonts w:ascii="Aptos" w:hAnsi="Aptos" w:cs="Aptos"/>
        </w:rPr>
        <w:t>Σ</w:t>
      </w:r>
      <w:r w:rsidRPr="00E5748E">
        <w:t>w) Where the vector of weights w is the weights assigned to each test statistic when forming the composite.</w:t>
      </w:r>
    </w:p>
    <w:p w14:paraId="7F2AD6C4" w14:textId="77777777" w:rsidR="001E264C" w:rsidRDefault="00E5748E">
      <w:r w:rsidRPr="00E5748E">
        <w:t xml:space="preserve">For the squared composite test statistic, samples are drawn from a chi-square distribution. If the outcomes were independent and normally distributed, the resulting composite of the squared test statistics would be chi-square distributed with </w:t>
      </w:r>
      <w:r w:rsidR="001E264C">
        <w:t>K</w:t>
      </w:r>
      <w:r w:rsidRPr="00E5748E">
        <w:t xml:space="preserve"> degrees of freedom. However, </w:t>
      </w:r>
      <w:r w:rsidR="001E264C">
        <w:t xml:space="preserve">often </w:t>
      </w:r>
      <w:r w:rsidRPr="00E5748E">
        <w:t xml:space="preserve">the test statistics are correlated, </w:t>
      </w:r>
      <w:r w:rsidR="001E264C">
        <w:t xml:space="preserve">and so </w:t>
      </w:r>
      <w:r w:rsidRPr="00E5748E">
        <w:t xml:space="preserve">the composite will not follow a standard chi-square distribution. This is accounted for by decomposing the covariance matrix Σ into its eigenvalues and applying these as weights to independent chi-squared random variables χ2 i with one degree of freedom, as outlined below. </w:t>
      </w:r>
    </w:p>
    <w:p w14:paraId="65213D33" w14:textId="77777777" w:rsidR="001E264C" w:rsidRDefault="00E5748E">
      <w:r w:rsidRPr="00E5748E">
        <w:t xml:space="preserve">K Squared Composite (QC) ≈ i=1 λi · χ2 df=1,i </w:t>
      </w:r>
    </w:p>
    <w:p w14:paraId="04C8D26C" w14:textId="297E1610" w:rsidR="008F2D3D" w:rsidRDefault="00E5748E">
      <w:r w:rsidRPr="00E5748E">
        <w:t>Where λi are the eigenvalues of the covariance matrix Σ, and K are the number of test statistics forming the composite</w:t>
      </w:r>
    </w:p>
    <w:p w14:paraId="0FF76C62" w14:textId="77777777" w:rsidR="008F2D3D" w:rsidRDefault="008F2D3D"/>
    <w:sectPr w:rsidR="008F2D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1D6499"/>
    <w:multiLevelType w:val="hybridMultilevel"/>
    <w:tmpl w:val="DDF80654"/>
    <w:lvl w:ilvl="0" w:tplc="B652FB0E">
      <w:numFmt w:val="bullet"/>
      <w:lvlText w:val="-"/>
      <w:lvlJc w:val="left"/>
      <w:pPr>
        <w:ind w:left="720" w:hanging="360"/>
      </w:pPr>
      <w:rPr>
        <w:rFonts w:ascii="Aptos" w:eastAsiaTheme="minorHAnsi" w:hAnsi="Aptos"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967158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3F4"/>
    <w:rsid w:val="00005F98"/>
    <w:rsid w:val="001E264C"/>
    <w:rsid w:val="002A4413"/>
    <w:rsid w:val="002D008B"/>
    <w:rsid w:val="00323B3C"/>
    <w:rsid w:val="00343D00"/>
    <w:rsid w:val="00355781"/>
    <w:rsid w:val="003A03A0"/>
    <w:rsid w:val="005A4534"/>
    <w:rsid w:val="00601651"/>
    <w:rsid w:val="006A371A"/>
    <w:rsid w:val="006B78C3"/>
    <w:rsid w:val="007E1F51"/>
    <w:rsid w:val="00823049"/>
    <w:rsid w:val="0089605E"/>
    <w:rsid w:val="008C201D"/>
    <w:rsid w:val="008F2D3D"/>
    <w:rsid w:val="00A66B43"/>
    <w:rsid w:val="00A81566"/>
    <w:rsid w:val="00AC274A"/>
    <w:rsid w:val="00B92435"/>
    <w:rsid w:val="00BD6398"/>
    <w:rsid w:val="00CE4613"/>
    <w:rsid w:val="00D273F4"/>
    <w:rsid w:val="00E025BF"/>
    <w:rsid w:val="00E04C15"/>
    <w:rsid w:val="00E5748E"/>
    <w:rsid w:val="00EA1E5C"/>
    <w:rsid w:val="00EE6EF6"/>
    <w:rsid w:val="00F53CD4"/>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C8DD6"/>
  <w15:chartTrackingRefBased/>
  <w15:docId w15:val="{50E47656-0927-4A46-878D-4EA6B9EA9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73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73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73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73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73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73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73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73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73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3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73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73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73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73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73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73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73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73F4"/>
    <w:rPr>
      <w:rFonts w:eastAsiaTheme="majorEastAsia" w:cstheme="majorBidi"/>
      <w:color w:val="272727" w:themeColor="text1" w:themeTint="D8"/>
    </w:rPr>
  </w:style>
  <w:style w:type="paragraph" w:styleId="Title">
    <w:name w:val="Title"/>
    <w:basedOn w:val="Normal"/>
    <w:next w:val="Normal"/>
    <w:link w:val="TitleChar"/>
    <w:uiPriority w:val="10"/>
    <w:qFormat/>
    <w:rsid w:val="00D273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73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73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73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73F4"/>
    <w:pPr>
      <w:spacing w:before="160"/>
      <w:jc w:val="center"/>
    </w:pPr>
    <w:rPr>
      <w:i/>
      <w:iCs/>
      <w:color w:val="404040" w:themeColor="text1" w:themeTint="BF"/>
    </w:rPr>
  </w:style>
  <w:style w:type="character" w:customStyle="1" w:styleId="QuoteChar">
    <w:name w:val="Quote Char"/>
    <w:basedOn w:val="DefaultParagraphFont"/>
    <w:link w:val="Quote"/>
    <w:uiPriority w:val="29"/>
    <w:rsid w:val="00D273F4"/>
    <w:rPr>
      <w:i/>
      <w:iCs/>
      <w:color w:val="404040" w:themeColor="text1" w:themeTint="BF"/>
    </w:rPr>
  </w:style>
  <w:style w:type="paragraph" w:styleId="ListParagraph">
    <w:name w:val="List Paragraph"/>
    <w:basedOn w:val="Normal"/>
    <w:uiPriority w:val="34"/>
    <w:qFormat/>
    <w:rsid w:val="00D273F4"/>
    <w:pPr>
      <w:ind w:left="720"/>
      <w:contextualSpacing/>
    </w:pPr>
  </w:style>
  <w:style w:type="character" w:styleId="IntenseEmphasis">
    <w:name w:val="Intense Emphasis"/>
    <w:basedOn w:val="DefaultParagraphFont"/>
    <w:uiPriority w:val="21"/>
    <w:qFormat/>
    <w:rsid w:val="00D273F4"/>
    <w:rPr>
      <w:i/>
      <w:iCs/>
      <w:color w:val="0F4761" w:themeColor="accent1" w:themeShade="BF"/>
    </w:rPr>
  </w:style>
  <w:style w:type="paragraph" w:styleId="IntenseQuote">
    <w:name w:val="Intense Quote"/>
    <w:basedOn w:val="Normal"/>
    <w:next w:val="Normal"/>
    <w:link w:val="IntenseQuoteChar"/>
    <w:uiPriority w:val="30"/>
    <w:qFormat/>
    <w:rsid w:val="00D273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73F4"/>
    <w:rPr>
      <w:i/>
      <w:iCs/>
      <w:color w:val="0F4761" w:themeColor="accent1" w:themeShade="BF"/>
    </w:rPr>
  </w:style>
  <w:style w:type="character" w:styleId="IntenseReference">
    <w:name w:val="Intense Reference"/>
    <w:basedOn w:val="DefaultParagraphFont"/>
    <w:uiPriority w:val="32"/>
    <w:qFormat/>
    <w:rsid w:val="00D273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252</TotalTime>
  <Pages>3</Pages>
  <Words>1039</Words>
  <Characters>5925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woods</dc:creator>
  <cp:keywords/>
  <dc:description/>
  <cp:lastModifiedBy>brendan woods</cp:lastModifiedBy>
  <cp:revision>13</cp:revision>
  <dcterms:created xsi:type="dcterms:W3CDTF">2025-12-02T15:07:00Z</dcterms:created>
  <dcterms:modified xsi:type="dcterms:W3CDTF">2025-12-12T12:09:00Z</dcterms:modified>
</cp:coreProperties>
</file>