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E153" w14:textId="7F9EADC8" w:rsidR="001F605E" w:rsidRDefault="001F605E">
      <w:r>
        <w:t>Brendan Smith</w:t>
      </w:r>
    </w:p>
    <w:p w14:paraId="2618E176" w14:textId="416CFB7E" w:rsidR="00DB6B40" w:rsidRDefault="0002367C">
      <w:r>
        <w:t>Pandas- Challenge</w:t>
      </w:r>
    </w:p>
    <w:p w14:paraId="58F530CC" w14:textId="355E5494" w:rsidR="0002367C" w:rsidRDefault="0002367C">
      <w:r>
        <w:t>Written Report</w:t>
      </w:r>
    </w:p>
    <w:p w14:paraId="5ED0C3F0" w14:textId="556D0C87" w:rsidR="0002367C" w:rsidRDefault="0070415A">
      <w:r>
        <w:tab/>
      </w:r>
    </w:p>
    <w:p w14:paraId="69040FFE" w14:textId="05CFF315" w:rsidR="0070415A" w:rsidRDefault="0070415A">
      <w:r>
        <w:tab/>
        <w:t xml:space="preserve">After completing the analysis of tests scores, it is clear that certain characteristics </w:t>
      </w:r>
      <w:r w:rsidR="00423BE5">
        <w:t>of</w:t>
      </w:r>
      <w:r>
        <w:t xml:space="preserve"> schools can play a role in students’ performance levels.</w:t>
      </w:r>
      <w:r w:rsidR="00423BE5">
        <w:t xml:space="preserve"> One such finding is that </w:t>
      </w:r>
      <w:r w:rsidR="00E6661F">
        <w:t>according to grades, (9</w:t>
      </w:r>
      <w:r w:rsidR="00E6661F" w:rsidRPr="00E6661F">
        <w:rPr>
          <w:vertAlign w:val="superscript"/>
        </w:rPr>
        <w:t>th</w:t>
      </w:r>
      <w:r w:rsidR="00E6661F">
        <w:t>, 10</w:t>
      </w:r>
      <w:r w:rsidR="00E6661F" w:rsidRPr="00E6661F">
        <w:rPr>
          <w:vertAlign w:val="superscript"/>
        </w:rPr>
        <w:t>th</w:t>
      </w:r>
      <w:r w:rsidR="00E6661F">
        <w:t>, 11</w:t>
      </w:r>
      <w:r w:rsidR="00E6661F" w:rsidRPr="00E6661F">
        <w:rPr>
          <w:vertAlign w:val="superscript"/>
        </w:rPr>
        <w:t>th</w:t>
      </w:r>
      <w:r w:rsidR="00E6661F">
        <w:t>, and 12</w:t>
      </w:r>
      <w:r w:rsidR="00E6661F" w:rsidRPr="00E6661F">
        <w:rPr>
          <w:vertAlign w:val="superscript"/>
        </w:rPr>
        <w:t>th</w:t>
      </w:r>
      <w:r w:rsidR="00E6661F">
        <w:t>), scores in math and reading do not differ a significant amount per subject across all four years. But</w:t>
      </w:r>
      <w:r w:rsidR="00423BE5">
        <w:t xml:space="preserve"> </w:t>
      </w:r>
      <w:r w:rsidR="00E6661F">
        <w:t xml:space="preserve">there are significant differences amongst </w:t>
      </w:r>
      <w:r w:rsidR="00264753">
        <w:t>types of</w:t>
      </w:r>
      <w:r w:rsidR="00E6661F">
        <w:t xml:space="preserve"> schools, notably “Charter” schools have higher percentages in passing math and reading</w:t>
      </w:r>
      <w:r w:rsidR="00577435">
        <w:t>, whereas “District” schools’ scores appear to be significantly lower.</w:t>
      </w:r>
    </w:p>
    <w:p w14:paraId="17377CBD" w14:textId="156066D2" w:rsidR="002E6EDE" w:rsidRDefault="00577435">
      <w:r>
        <w:tab/>
        <w:t xml:space="preserve">In addition, another compelling discovery is that “Spending Per Student” </w:t>
      </w:r>
      <w:r w:rsidR="00B72C55">
        <w:t xml:space="preserve">has </w:t>
      </w:r>
      <w:r w:rsidR="00264753">
        <w:t>potentially a reverse</w:t>
      </w:r>
      <w:r w:rsidR="00B72C55">
        <w:t xml:space="preserve"> impact in students’ scores, as it appears that the lesser funded schools tend to have higher scores in all subjects than that of the well-funded schools.</w:t>
      </w:r>
      <w:r w:rsidR="002E6EDE">
        <w:t xml:space="preserve"> Furthermore, schools consisting of more than 2000 students score lower in math and reading.</w:t>
      </w:r>
    </w:p>
    <w:p w14:paraId="2A7425E5" w14:textId="09139C70" w:rsidR="00577435" w:rsidRDefault="002E6EDE" w:rsidP="00264753">
      <w:pPr>
        <w:ind w:firstLine="720"/>
      </w:pPr>
      <w:r>
        <w:t>With these findings</w:t>
      </w:r>
      <w:r w:rsidR="00264753">
        <w:t>,</w:t>
      </w:r>
      <w:r>
        <w:t xml:space="preserve"> theories can be drawn on the impact of a school’s characteristics on performance levels and</w:t>
      </w:r>
      <w:r w:rsidR="005555A9">
        <w:t>,</w:t>
      </w:r>
      <w:r>
        <w:t xml:space="preserve"> as a result, more informed decisions can be made to better education. </w:t>
      </w:r>
      <w:r w:rsidR="00B72C55">
        <w:t xml:space="preserve"> </w:t>
      </w:r>
    </w:p>
    <w:p w14:paraId="4DD7765D" w14:textId="5DE4B0EA" w:rsidR="0002367C" w:rsidRDefault="0002367C">
      <w:r>
        <w:tab/>
      </w:r>
    </w:p>
    <w:sectPr w:rsidR="0002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7C"/>
    <w:rsid w:val="0002367C"/>
    <w:rsid w:val="001F605E"/>
    <w:rsid w:val="00264753"/>
    <w:rsid w:val="002E6EDE"/>
    <w:rsid w:val="003D152D"/>
    <w:rsid w:val="00423BE5"/>
    <w:rsid w:val="005555A9"/>
    <w:rsid w:val="00577435"/>
    <w:rsid w:val="0070415A"/>
    <w:rsid w:val="00797139"/>
    <w:rsid w:val="00A27BD3"/>
    <w:rsid w:val="00B72C55"/>
    <w:rsid w:val="00DB6B40"/>
    <w:rsid w:val="00E6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C334"/>
  <w15:chartTrackingRefBased/>
  <w15:docId w15:val="{15B459CB-FAB8-4BC0-A5D8-EE98D5BC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Smith</dc:creator>
  <cp:keywords/>
  <dc:description/>
  <cp:lastModifiedBy>Brendan Smith</cp:lastModifiedBy>
  <cp:revision>10</cp:revision>
  <dcterms:created xsi:type="dcterms:W3CDTF">2023-07-27T21:58:00Z</dcterms:created>
  <dcterms:modified xsi:type="dcterms:W3CDTF">2023-07-28T02:07:00Z</dcterms:modified>
</cp:coreProperties>
</file>