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Setting up SDL2 for a 2015 Visual Studio Project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VC++ Directories</w:t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Include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SDL2-2.0.4\include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SDL2_image-2.0.0 \include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SDL2_ttf-2.0.12\include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SDL2_mixer-2.0.0\include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Library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SDL2-2.0.4\lib\x86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Linker\Input</w:t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Additional Dependencies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SDL2.lib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SDL2main.lib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SDL2_image.lib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SDL2_ttf.lib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SDL2_mixer.lib</w:t>
      </w:r>
    </w:p>
    <w:p>
      <w:pPr>
        <w:spacing w:before="0" w:after="0" w:line="276"/>
        <w:ind w:right="0" w:left="50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Linker\System</w:t>
        <w:tab/>
        <w:tab/>
        <w:tab/>
        <w:t xml:space="preserve">SubSystem</w:t>
        <w:tab/>
        <w:tab/>
        <w:tab/>
        <w:t xml:space="preserve">Concole (/SUBSYSTEM:CONSOLE)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0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Windows(/Subsytem:Windows)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C/C++\Code Generation</w:t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Runtime Library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Multi-threaded DLL (/MD)</w:t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(remember to place the dll’S from the dll folder to the run time folder)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Headers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"SDL.h"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"SDL_image.h"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"SDL_ttf.h"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"SDL_mixer.h"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