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A978C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Brendan Clancy</w:t>
      </w:r>
    </w:p>
    <w:p w14:paraId="59A4AC8D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Summary</w:t>
      </w:r>
    </w:p>
    <w:p w14:paraId="1D7C7D22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Senior Business Analyst and Payments Specialist with 30+ years' experience across cards, payments, AML uplift, and large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 xml:space="preserve">scale transformation. Deep expertise across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, issuing, acquiring, migrations, settlement, reconciliation, fraud, cryptography, and scheme compliance. Proven capability delivering enterprise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scale change across Cards &amp; Payments, specialising in requirements definition, use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case modelling, data analysis, business process redesign, and cross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functional stakeholder leadership.</w:t>
      </w:r>
    </w:p>
    <w:p w14:paraId="4BD94802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Specialties: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Payments &amp; Credit Cards Technical SME.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SME. Agile &amp; Waterfall Development &amp; Project Management. Ensured delivery. Lead by example.</w:t>
      </w:r>
    </w:p>
    <w:p w14:paraId="69AC5994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728A9E9">
          <v:rect id="_x0000_i1257" style="width:0;height:1.5pt" o:hralign="center" o:hrstd="t" o:hr="t" fillcolor="#a0a0a0" stroked="f"/>
        </w:pict>
      </w:r>
    </w:p>
    <w:p w14:paraId="13F56F57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Applications</w:t>
      </w:r>
    </w:p>
    <w:p w14:paraId="49BD17A6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(All Applications), Hogan,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Cardpac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, Certegy B2K, T24</w:t>
      </w:r>
    </w:p>
    <w:p w14:paraId="76411A3C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Tools &amp; Methodologies</w:t>
      </w:r>
    </w:p>
    <w:p w14:paraId="3A987552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Confluence, Jira,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Sharepoint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, Lucid/Miro, Asana, BPMN, Looker/Snowflake, Sumo Logic</w:t>
      </w:r>
    </w:p>
    <w:p w14:paraId="05D998A5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E0B0C7D">
          <v:rect id="_x0000_i1258" style="width:0;height:1.5pt" o:hralign="center" o:hrstd="t" o:hr="t" fillcolor="#a0a0a0" stroked="f"/>
        </w:pict>
      </w:r>
    </w:p>
    <w:p w14:paraId="07C19ADB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Education</w:t>
      </w:r>
    </w:p>
    <w:p w14:paraId="295E7DC8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Bachelor of Applied Science (Computing)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| 1983–1985</w:t>
      </w:r>
    </w:p>
    <w:p w14:paraId="290C1A4E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8EADDC4">
          <v:rect id="_x0000_i1259" style="width:0;height:1.5pt" o:hralign="center" o:hrstd="t" o:hr="t" fillcolor="#a0a0a0" stroked="f"/>
        </w:pict>
      </w:r>
    </w:p>
    <w:p w14:paraId="6B120E7F" w14:textId="6A69E535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Skills</w:t>
      </w:r>
    </w:p>
    <w:p w14:paraId="2EC3016B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Payments</w:t>
      </w:r>
    </w:p>
    <w:p w14:paraId="0A1A3347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NPP, RTGS, SWIFT, Temenos, Confirmation of Payee, Scheme Compliance, API Payments, Wallets, Tokenisation, EMV, QR, 3DS2, BNPL, COF, Recurring, Instalments, BPAY,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PayTo</w:t>
      </w:r>
      <w:proofErr w:type="spellEnd"/>
    </w:p>
    <w:p w14:paraId="2A2DD042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Cards</w:t>
      </w:r>
    </w:p>
    <w:p w14:paraId="3A9B46EC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Issuing, Acquiring, Credit/Debit/Prepaid,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(All Applications), Migrations, Chip Personalisation, Fraud, Cryptography, Interchange, Settlement</w:t>
      </w:r>
    </w:p>
    <w:p w14:paraId="71FCA87E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BA &amp; Delivery</w:t>
      </w:r>
    </w:p>
    <w:p w14:paraId="04D8E509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Requirements, Use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Cases, Data Analysis, Process Mapping, Operating Models, Agile, Waterfall, Stakeholder Leadership</w:t>
      </w:r>
    </w:p>
    <w:p w14:paraId="0FD7361B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Project Management</w:t>
      </w:r>
    </w:p>
    <w:p w14:paraId="4E436740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Planning, Task &amp; People Management, Product Feature &amp; Project Delivery, Issue, Risk &amp; Problem Management</w:t>
      </w:r>
    </w:p>
    <w:p w14:paraId="0ADCD9FF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715C2F3">
          <v:rect id="_x0000_i1216" style="width:0;height:1.5pt" o:hralign="center" o:hrstd="t" o:hr="t" fillcolor="#a0a0a0" stroked="f"/>
        </w:pict>
      </w:r>
    </w:p>
    <w:p w14:paraId="0AD8DD77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Applications (Detailed)</w:t>
      </w:r>
    </w:p>
    <w:p w14:paraId="3CB4C8A4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(FAS, TRAMS, MBS, ITS, CMS) Hogan (CAMS, ODS, PAS, IDS, CIS) Visa, Mastercard, AMEX &amp; AS2805 (Auth &amp; Clearing)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Eftpos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, ATM, Branch &amp; other channels T24</w:t>
      </w:r>
    </w:p>
    <w:p w14:paraId="7E820E12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3276EF8">
          <v:rect id="_x0000_i1264" style="width:0;height:1.5pt" o:hralign="center" o:hrstd="t" o:hr="t" fillcolor="#a0a0a0" stroked="f"/>
        </w:pict>
      </w:r>
    </w:p>
    <w:p w14:paraId="5E62C837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lastRenderedPageBreak/>
        <w:t>Experience</w:t>
      </w:r>
    </w:p>
    <w:p w14:paraId="0EA7D39B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Planning Task/People Management Issue, Risk, Problem Management &amp; Resolution Business System Proposals &amp; User Requirements Business &amp; IT Stakeholder Support System &amp; Network Architecture &amp; Design Large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scale Conversion Projects Product Evaluation &amp; Installation Waterfall &amp; Agile Development &amp; Delivery Certification &amp; Testing System Maintenance/Upgrades Production Support</w:t>
      </w:r>
    </w:p>
    <w:p w14:paraId="576D8AD1" w14:textId="77777777" w:rsidR="00E75A43" w:rsidRDefault="00E75A43" w:rsidP="00E75A43"/>
    <w:p w14:paraId="207365E5" w14:textId="77777777" w:rsidR="00E75A43" w:rsidRPr="0065058F" w:rsidRDefault="00E75A43" w:rsidP="00E75A43"/>
    <w:p w14:paraId="2522EE64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Training Summary</w:t>
      </w:r>
    </w:p>
    <w:p w14:paraId="7E93808E" w14:textId="77777777" w:rsidR="00E75A43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SAFE for Teams </w:t>
      </w:r>
    </w:p>
    <w:p w14:paraId="538F8CAE" w14:textId="77777777" w:rsidR="00E75A43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Building Essential Leadership Skills </w:t>
      </w:r>
    </w:p>
    <w:p w14:paraId="49C245C6" w14:textId="77777777" w:rsidR="00E75A43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Project Management </w:t>
      </w:r>
    </w:p>
    <w:p w14:paraId="71E4D347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Mastering Requirements Process </w:t>
      </w:r>
    </w:p>
    <w:p w14:paraId="3E7769DE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Change Acceleration Process </w:t>
      </w:r>
    </w:p>
    <w:p w14:paraId="5D1F7527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Business Process Modelling </w:t>
      </w:r>
    </w:p>
    <w:p w14:paraId="5A4EDA46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Case Methodologies </w:t>
      </w:r>
    </w:p>
    <w:p w14:paraId="32A6BC14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Lean Six Sigma </w:t>
      </w:r>
    </w:p>
    <w:p w14:paraId="6A3D1FCF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Behavioural Interview Skills </w:t>
      </w:r>
    </w:p>
    <w:p w14:paraId="2A2C11F5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Negotiation Skills Workshop </w:t>
      </w:r>
    </w:p>
    <w:p w14:paraId="2B531D8A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Improving Customer Service </w:t>
      </w:r>
    </w:p>
    <w:p w14:paraId="720409EC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Social Styles </w:t>
      </w:r>
    </w:p>
    <w:p w14:paraId="61173458" w14:textId="77777777" w:rsidR="003B3FEB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Time Management Team Leadership &amp; Skills Workshop </w:t>
      </w:r>
    </w:p>
    <w:p w14:paraId="48203F6E" w14:textId="77F3DAA0" w:rsidR="00E75A43" w:rsidRPr="003B3FEB" w:rsidRDefault="00E75A43" w:rsidP="003B3FE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B3FEB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Communication Skills</w:t>
      </w:r>
    </w:p>
    <w:p w14:paraId="182E3548" w14:textId="63C4F314" w:rsid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7A20EAA">
          <v:rect id="_x0000_i1220" style="width:0;height:1.5pt" o:hralign="center" o:hrstd="t" o:hr="t" fillcolor="#a0a0a0" stroked="f"/>
        </w:pict>
      </w:r>
    </w:p>
    <w:p w14:paraId="15AE3949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FBEC839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Work History</w:t>
      </w:r>
    </w:p>
    <w:p w14:paraId="15140DF9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Senior Business Analyst – Cards &amp; Payments</w:t>
      </w:r>
    </w:p>
    <w:p w14:paraId="3D68C613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Sep 2023 – Present | Bank of Queensland (BOQ), Melbourne, Australia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Involved in delivery of major Cards &amp; Payments transformation initiatives including AML First, Enterprise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Trancode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Repository uplift, Temenos Enterprise Payment Hub, Confirmation of Payee, NPP Modernisation, AES Migration, Cheque Decommissioning &amp; alternate process for customer exits, and various cards/scheme compliance initiatives.</w:t>
      </w:r>
    </w:p>
    <w:p w14:paraId="77839EB7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Specialised in requirements definition, use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case modelling, data analysis, process redesign, operational impact assessment, and cross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functional stakeholder leadership.</w:t>
      </w:r>
    </w:p>
    <w:p w14:paraId="0F6CCE31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F197150">
          <v:rect id="_x0000_i1221" style="width:0;height:1.5pt" o:hralign="center" o:hrstd="t" o:hr="t" fillcolor="#a0a0a0" stroked="f"/>
        </w:pict>
      </w:r>
    </w:p>
    <w:p w14:paraId="5C2EDD14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Technical Product Manager (Cards)</w:t>
      </w:r>
    </w:p>
    <w:p w14:paraId="0CE439B6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Mar 2022 – Aug 2023 | </w:t>
      </w:r>
      <w:proofErr w:type="spellStart"/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Zai</w:t>
      </w:r>
      <w:proofErr w:type="spellEnd"/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Australia Ltd, Melbourne, Australia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Managed delivery of multiple concurrent cards projects including digital online 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 xml:space="preserve">commerce API card payment platform, merchant &amp; token migration, 3DS2, Apple/Google Pay card payments. Worked with senior business stakeholders, tech teams &amp; partners through design, build &amp; implementation phases of merchant conversion from domestic acquirer to international acquirer (Worldpay), enabling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Zai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operate as a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Payfac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2A86AEBF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Tasks included development &amp; management of Asana project plans, Confluence pages for business/technical requirements, sprint planning, prioritisation, IPRs, daily scrums, and Agile delivery of Jira user stories for card API &amp; processing functions including account creation, validation &amp; tokenization, fraud assessment, 3DS authentication, authorisation/payment, settlement &amp; Interchange+ processing &amp; reporting.</w:t>
      </w:r>
    </w:p>
    <w:p w14:paraId="0BEA8EA3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E1CF6F0">
          <v:rect id="_x0000_i1222" style="width:0;height:1.5pt" o:hralign="center" o:hrstd="t" o:hr="t" fillcolor="#a0a0a0" stroked="f"/>
        </w:pict>
      </w:r>
    </w:p>
    <w:p w14:paraId="406EAE00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Scheme Operations Manager</w:t>
      </w:r>
    </w:p>
    <w:p w14:paraId="711604F9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2011 – Mar 2022 | Latitude Financial Services / GE Capital Finance, Melbourne, Australia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Delivered Visa Loyalty Credit Card product, contactless EMV band for major partner, Mastercard credit card (Agile design &amp; delivery in 100 days including plastic, chip/personalisation, keys, welcome packs, BIN &amp; scheme certification),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Eftpos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ACE chip cards, chip/key/cert upgrades.</w:t>
      </w:r>
    </w:p>
    <w:p w14:paraId="74C9AF87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Led initiatives including Card Perso Bureau migration,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Pin@POS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, 3DS2.0, BIN migrations, PayPal authorisations, product &amp; application upgrades, Visa &amp; Mastercard dispute system upgrades, GE rebrand, network &amp; data centre relocation, mobile payments API/provisioning &amp; payments, HSM upgrades &amp; migration, BPAY software upgrades, and bi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annual scheme compliance projects.</w:t>
      </w:r>
    </w:p>
    <w:p w14:paraId="785FBD9C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83A05BD">
          <v:rect id="_x0000_i1223" style="width:0;height:1.5pt" o:hralign="center" o:hrstd="t" o:hr="t" fillcolor="#a0a0a0" stroked="f"/>
        </w:pict>
      </w:r>
    </w:p>
    <w:p w14:paraId="0BF9F559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GE Money</w:t>
      </w:r>
    </w:p>
    <w:p w14:paraId="0F460B8F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2010 – 2011 | Auckland, New Zealand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Worked on GEM Visa Project during SIT &amp; UAT phases of migration from 2.56 to release 8.24 and implementing a new interest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 xml:space="preserve">free product within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0D363795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4FB1879">
          <v:rect id="_x0000_i1224" style="width:0;height:1.5pt" o:hralign="center" o:hrstd="t" o:hr="t" fillcolor="#a0a0a0" stroked="f"/>
        </w:pict>
      </w:r>
    </w:p>
    <w:p w14:paraId="73FEFF4E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Merchant Acquiring Team Leader</w:t>
      </w:r>
    </w:p>
    <w:p w14:paraId="18954BAC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2010 | First Data Corp, Sydney, Australia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Led tech team through design, build &amp; implementation phases of conversion of merchants from Action 2000 (A2K) to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MBS for Westpac &amp; St George merger project.</w:t>
      </w:r>
    </w:p>
    <w:p w14:paraId="3284D489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FE6BA9D">
          <v:rect id="_x0000_i1225" style="width:0;height:1.5pt" o:hralign="center" o:hrstd="t" o:hr="t" fillcolor="#a0a0a0" stroked="f"/>
        </w:pict>
      </w:r>
    </w:p>
    <w:p w14:paraId="2CDA5773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Business Portfolio Manager / Architect / Senior Analyst Programmer</w:t>
      </w:r>
    </w:p>
    <w:p w14:paraId="4F599BC9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2006 – 2010 | ANZ National Bank Ltd, Wellington, New Zealand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Worked on ANZ/National Bank Vision+/Tandem projects including airline loyalty, global rebrand, EMV migration, PCI DSS compliance, mobile acquiring, internet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based telling platform, CDM campaigns, Tandem testing &amp; scheme certification, EDS/V+ letter rationalisation, application scoring &amp; collections strategies, Mastercard APC migration.</w:t>
      </w:r>
    </w:p>
    <w:p w14:paraId="3BBA5306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Retail Architect involved in consulting across multiple retail initiatives including core platform conversion, Bonus Bonds, Vero Insurance, MPLS network.</w:t>
      </w:r>
    </w:p>
    <w:p w14:paraId="760FE152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Senior Analyst involved in full SDLC for credit card projects including internet/OLA decisioning (60 seconds), scheme compliance, EMV acquiring, PRM fraud system upgrade.</w:t>
      </w:r>
    </w:p>
    <w:p w14:paraId="5A440651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0191FF04">
          <v:rect id="_x0000_i1226" style="width:0;height:1.5pt" o:hralign="center" o:hrstd="t" o:hr="t" fillcolor="#a0a0a0" stroked="f"/>
        </w:pict>
      </w:r>
    </w:p>
    <w:p w14:paraId="7EB33141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Business Consultant</w:t>
      </w:r>
    </w:p>
    <w:p w14:paraId="3B759708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2006 | FDI/Barclaycard, London, United Kingdom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Consulting BA on Barclaycard Card Platform programme involved in business requirements phase for replacement of legacy card systems with FDI’s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292FD0AB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58F0F82B">
          <v:rect id="_x0000_i1227" style="width:0;height:1.5pt" o:hralign="center" o:hrstd="t" o:hr="t" fillcolor="#a0a0a0" stroked="f"/>
        </w:pict>
      </w:r>
    </w:p>
    <w:p w14:paraId="2A6503E4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Acquiring Technical Consultant</w:t>
      </w:r>
    </w:p>
    <w:p w14:paraId="00531E85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2003 – 2006 | </w:t>
      </w:r>
      <w:proofErr w:type="spellStart"/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Euroconex</w:t>
      </w:r>
      <w:proofErr w:type="spellEnd"/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Technologies, Ireland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Consultant in credit card acquiring, transaction management, merchant processing &amp; credit card transaction lifecycle. Contributed to company growth from 40k+ merchants to 5× scale across Ireland, Canada, UK, France, Spain and other European countries.</w:t>
      </w:r>
    </w:p>
    <w:p w14:paraId="0FC67BE2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F6D80E9">
          <v:rect id="_x0000_i1228" style="width:0;height:1.5pt" o:hralign="center" o:hrstd="t" o:hr="t" fillcolor="#a0a0a0" stroked="f"/>
        </w:pict>
      </w:r>
    </w:p>
    <w:p w14:paraId="4C8B3CFB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Project Manager</w:t>
      </w:r>
    </w:p>
    <w:p w14:paraId="14AF5404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2000 – 2003 | BNZ Bank, Wellington, New Zealand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Delivered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projects including multiple scheme compliance projects, Amex card issuing, Mastercard INET to IPM conversion, Visa edit package upgrade, </w:t>
      </w:r>
      <w:proofErr w:type="spellStart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>VisionPLUS</w:t>
      </w:r>
      <w:proofErr w:type="spellEnd"/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Certegy Base2k migration.</w:t>
      </w:r>
    </w:p>
    <w:p w14:paraId="2536D98C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6F7302E">
          <v:rect id="_x0000_i1229" style="width:0;height:1.5pt" o:hralign="center" o:hrstd="t" o:hr="t" fillcolor="#a0a0a0" stroked="f"/>
        </w:pict>
      </w:r>
    </w:p>
    <w:p w14:paraId="44449D43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Senior Developer / Architect</w:t>
      </w:r>
    </w:p>
    <w:p w14:paraId="1751DF2C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1996 – 2000 | ANZ Bank, Melbourne, Australia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Senior Developer on large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scale authorisation system redesign (CTM) and platform automation of interfaces to front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end banking applications via MQ Series client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server gateways.</w:t>
      </w:r>
    </w:p>
    <w:p w14:paraId="3AEB4791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pict w14:anchorId="24001DC5">
          <v:rect id="_x0000_i1230" style="width:0;height:1.5pt" o:hralign="center" o:hrstd="t" o:hr="t" fillcolor="#a0a0a0" stroked="f"/>
        </w:pict>
      </w:r>
    </w:p>
    <w:p w14:paraId="6F25626F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Technical Team Leader</w:t>
      </w:r>
    </w:p>
    <w:p w14:paraId="083E3796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1995 – 1996 | Deutsche Bank, Italy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ODS Team Leader on Hogan CAMS 2.0 project, gathering requirements for authorisation processing of card transactions.</w:t>
      </w:r>
    </w:p>
    <w:p w14:paraId="55E72153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382C5DD">
          <v:rect id="_x0000_i1231" style="width:0;height:1.5pt" o:hralign="center" o:hrstd="t" o:hr="t" fillcolor="#a0a0a0" stroked="f"/>
        </w:pict>
      </w:r>
    </w:p>
    <w:p w14:paraId="1EF650F6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Hogan Consultant</w:t>
      </w:r>
    </w:p>
    <w:p w14:paraId="6A8C9EBE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1993 – 1995 | Chase Manhattan Bank, New York, USA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Conversion Team Lead &amp; Senior Developer on Hogan banking system conversion.</w:t>
      </w:r>
    </w:p>
    <w:p w14:paraId="2FB2D3C3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1992 – 1993 | ANZ Bank, New Zealand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Consultant/Developer on Hogan implementation converting authorisation system from ICL to IBM.</w:t>
      </w:r>
    </w:p>
    <w:p w14:paraId="7A72B987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1991 – 1992 | Standard Chartered Bank, Singapore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Consultant/Developer on NCR → IBM Hogan conversion.</w:t>
      </w:r>
    </w:p>
    <w:p w14:paraId="1E445A25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1990 – 1991 | Standard Chartered Bank, Hong Kong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Consultant/Developer on Unisys → IBM Hogan conversion.</w:t>
      </w:r>
    </w:p>
    <w:p w14:paraId="3F42F8B6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AED8B13">
          <v:rect id="_x0000_i1232" style="width:0;height:1.5pt" o:hralign="center" o:hrstd="t" o:hr="t" fillcolor="#a0a0a0" stroked="f"/>
        </w:pict>
      </w:r>
    </w:p>
    <w:p w14:paraId="074C2B99" w14:textId="77777777" w:rsidR="00E75A43" w:rsidRPr="00E75A43" w:rsidRDefault="00E75A43" w:rsidP="00E75A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Programmer</w:t>
      </w:r>
    </w:p>
    <w:p w14:paraId="10313905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1989 – 1990 | National Mutual Royal Bank, Melbourne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Development &amp; systems testing on Hogan retail banking applications.</w:t>
      </w:r>
    </w:p>
    <w:p w14:paraId="4B651D47" w14:textId="77777777" w:rsidR="00E75A43" w:rsidRPr="00E75A43" w:rsidRDefault="00E75A43" w:rsidP="00E75A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1986 – 1989 | National Australia Bank, Melbourne</w:t>
      </w: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Hogan retail banking system maintenance &amp; support.</w:t>
      </w:r>
    </w:p>
    <w:p w14:paraId="012109EF" w14:textId="77777777" w:rsidR="00E75A43" w:rsidRPr="00E75A43" w:rsidRDefault="00E75A43" w:rsidP="00E75A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75A43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5FD1EEF">
          <v:rect id="_x0000_i1233" style="width:0;height:1.5pt" o:hralign="center" o:hrstd="t" o:hr="t" fillcolor="#a0a0a0" stroked="f"/>
        </w:pict>
      </w:r>
    </w:p>
    <w:sectPr w:rsidR="00E75A43" w:rsidRPr="00E75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F7ADF"/>
    <w:multiLevelType w:val="hybridMultilevel"/>
    <w:tmpl w:val="F788B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F4"/>
    <w:rsid w:val="00150F8B"/>
    <w:rsid w:val="003B3FEB"/>
    <w:rsid w:val="0065058F"/>
    <w:rsid w:val="008179F4"/>
    <w:rsid w:val="00B34DE3"/>
    <w:rsid w:val="00B3637E"/>
    <w:rsid w:val="00E7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41B4"/>
  <w15:chartTrackingRefBased/>
  <w15:docId w15:val="{487B7118-991F-425A-9680-538DE3FD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D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B34D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34D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E3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B34DE3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B34DE3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B34D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4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3B3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5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6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84298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0384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4457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20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073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957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05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3238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643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578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283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321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5" w:color="auto"/>
                                        <w:left w:val="single" w:sz="2" w:space="0" w:color="auto"/>
                                        <w:bottom w:val="single" w:sz="2" w:space="5" w:color="auto"/>
                                        <w:right w:val="single" w:sz="2" w:space="0" w:color="auto"/>
                                      </w:divBdr>
                                      <w:divsChild>
                                        <w:div w:id="38556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658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69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709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970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1739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698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986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78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757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7130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8715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027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06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578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034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724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599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31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20536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733572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699473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0914600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6420056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8327171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54439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414326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8319176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0899297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06573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6707946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5414085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0486009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039104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6992116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193946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1195659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2053678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20191170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9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Clancy</dc:creator>
  <cp:keywords/>
  <dc:description/>
  <cp:lastModifiedBy>Brendan Clancy</cp:lastModifiedBy>
  <cp:revision>3</cp:revision>
  <dcterms:created xsi:type="dcterms:W3CDTF">2026-10-19T00:57:00Z</dcterms:created>
  <dcterms:modified xsi:type="dcterms:W3CDTF">2026-10-19T04:01:00Z</dcterms:modified>
</cp:coreProperties>
</file>