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F7" w:rsidRDefault="00EC146A" w:rsidP="00EC146A">
      <w:pPr>
        <w:pStyle w:val="NormalWeb"/>
        <w:spacing w:before="0" w:beforeAutospacing="0" w:afterAutospacing="0"/>
        <w:rPr>
          <w:rFonts w:ascii="Arial" w:hAnsi="Arial" w:cs="Arial"/>
          <w:color w:val="000000"/>
          <w:sz w:val="18"/>
          <w:szCs w:val="18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22D78" wp14:editId="7C371195">
                <wp:simplePos x="0" y="0"/>
                <wp:positionH relativeFrom="margin">
                  <wp:posOffset>-601345</wp:posOffset>
                </wp:positionH>
                <wp:positionV relativeFrom="page">
                  <wp:posOffset>1058545</wp:posOffset>
                </wp:positionV>
                <wp:extent cx="5702400" cy="8586000"/>
                <wp:effectExtent l="0" t="0" r="1270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85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7082" id="Rectangle 19" o:spid="_x0000_s1026" style="position:absolute;margin-left:-47.35pt;margin-top:83.35pt;width:449pt;height:676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" filled="f" strokecolor="#747070 [1614]" strokeweight="1pt">
                <w10:wrap anchorx="margin" anchory="page"/>
              </v:rect>
            </w:pict>
          </mc:Fallback>
        </mc:AlternateContent>
      </w:r>
    </w:p>
    <w:p w:rsidR="00542566" w:rsidRDefault="00542566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42566" w:rsidRPr="00542566" w:rsidRDefault="00542566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071E1" w:rsidRPr="003071E1" w:rsidRDefault="00DB1C17" w:rsidP="0053270B">
      <w:pPr>
        <w:spacing w:after="0" w:line="240" w:lineRule="auto"/>
        <w:jc w:val="center"/>
        <w:rPr>
          <w:rFonts w:ascii="Arial" w:eastAsia="Times New Roman" w:hAnsi="Arial" w:cs="Arial"/>
          <w:b/>
          <w:spacing w:val="20"/>
          <w:sz w:val="32"/>
          <w:szCs w:val="32"/>
          <w:lang w:eastAsia="en-IE"/>
        </w:rPr>
      </w:pPr>
      <w:r>
        <w:rPr>
          <w:rFonts w:ascii="Arial" w:eastAsia="Times New Roman" w:hAnsi="Arial" w:cs="Arial"/>
          <w:b/>
          <w:color w:val="000000"/>
          <w:spacing w:val="20"/>
          <w:sz w:val="32"/>
          <w:szCs w:val="32"/>
          <w:lang w:eastAsia="en-IE"/>
        </w:rPr>
        <w:t>Chapter Seven</w:t>
      </w: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42566" w:rsidRDefault="00542566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071E1" w:rsidRPr="003071E1" w:rsidRDefault="00DB1C17" w:rsidP="00542566">
      <w:pPr>
        <w:spacing w:after="0" w:line="1000" w:lineRule="atLeast"/>
        <w:jc w:val="center"/>
        <w:rPr>
          <w:rFonts w:ascii="Georgia" w:eastAsia="Times New Roman" w:hAnsi="Georgia" w:cs="Times New Roman"/>
          <w:b/>
          <w:sz w:val="72"/>
          <w:szCs w:val="72"/>
          <w:lang w:eastAsia="en-IE"/>
        </w:rPr>
      </w:pPr>
      <w:r>
        <w:rPr>
          <w:rFonts w:ascii="Georgia" w:eastAsia="Times New Roman" w:hAnsi="Georgia" w:cs="Arial"/>
          <w:b/>
          <w:color w:val="000000"/>
          <w:sz w:val="72"/>
          <w:szCs w:val="72"/>
          <w:lang w:eastAsia="en-IE"/>
        </w:rPr>
        <w:t xml:space="preserve">CASH </w:t>
      </w:r>
      <w:r>
        <w:rPr>
          <w:rFonts w:ascii="Georgia" w:eastAsia="Times New Roman" w:hAnsi="Georgia" w:cs="Arial"/>
          <w:b/>
          <w:color w:val="000000"/>
          <w:sz w:val="72"/>
          <w:szCs w:val="72"/>
          <w:lang w:eastAsia="en-IE"/>
        </w:rPr>
        <w:br/>
        <w:t>POSTING</w:t>
      </w: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42566" w:rsidRDefault="00542566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DB1C17" w:rsidRDefault="00DB1C17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42566" w:rsidRDefault="00542566" w:rsidP="00210EA4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461FA9" w:rsidRDefault="00461FA9" w:rsidP="00210EA4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461FA9" w:rsidRDefault="00461FA9" w:rsidP="00210EA4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42566" w:rsidRDefault="00542566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53270B" w:rsidRDefault="0053270B" w:rsidP="0053270B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071E1" w:rsidRPr="00210EA4" w:rsidRDefault="0053270B" w:rsidP="00210EA4">
      <w:pPr>
        <w:spacing w:after="0" w:line="360" w:lineRule="auto"/>
        <w:jc w:val="center"/>
        <w:rPr>
          <w:rFonts w:ascii="Arial" w:eastAsia="Times New Roman" w:hAnsi="Arial" w:cs="Arial"/>
          <w:color w:val="FFFFFF" w:themeColor="background1"/>
          <w:sz w:val="36"/>
          <w:szCs w:val="36"/>
          <w:lang w:eastAsia="en-IE"/>
        </w:rPr>
      </w:pPr>
      <w:r w:rsidRPr="00542566">
        <w:rPr>
          <w:rFonts w:ascii="Arial" w:eastAsia="Times New Roman" w:hAnsi="Arial" w:cs="Arial"/>
          <w:color w:val="FFFFFF" w:themeColor="background1"/>
          <w:sz w:val="36"/>
          <w:szCs w:val="36"/>
          <w:lang w:eastAsia="en-IE"/>
        </w:rPr>
        <w:t xml:space="preserve"> </w:t>
      </w:r>
      <w:r w:rsidR="00542566">
        <w:rPr>
          <w:rFonts w:ascii="Arial" w:eastAsia="Times New Roman" w:hAnsi="Arial" w:cs="Arial"/>
          <w:color w:val="FFFFFF" w:themeColor="background1"/>
          <w:sz w:val="36"/>
          <w:szCs w:val="36"/>
          <w:lang w:eastAsia="en-IE"/>
        </w:rPr>
        <w:t xml:space="preserve"> </w:t>
      </w:r>
      <w:r w:rsidR="00542566">
        <w:rPr>
          <w:rFonts w:ascii="Arial" w:eastAsia="Times New Roman" w:hAnsi="Arial" w:cs="Arial"/>
          <w:color w:val="FFFFFF" w:themeColor="background1"/>
          <w:sz w:val="36"/>
          <w:szCs w:val="36"/>
          <w:highlight w:val="black"/>
          <w:lang w:eastAsia="en-IE"/>
        </w:rPr>
        <w:t xml:space="preserve"> </w:t>
      </w:r>
      <w:proofErr w:type="spellStart"/>
      <w:r w:rsidR="00542566" w:rsidRPr="00542566">
        <w:rPr>
          <w:rFonts w:ascii="Arial" w:eastAsia="Times New Roman" w:hAnsi="Arial" w:cs="Arial"/>
          <w:sz w:val="36"/>
          <w:szCs w:val="36"/>
          <w:highlight w:val="black"/>
          <w:lang w:eastAsia="en-IE"/>
        </w:rPr>
        <w:t>a</w:t>
      </w:r>
      <w:r w:rsidR="00542566">
        <w:rPr>
          <w:rFonts w:ascii="Arial" w:eastAsia="Times New Roman" w:hAnsi="Arial" w:cs="Arial"/>
          <w:color w:val="FFFFFF" w:themeColor="background1"/>
          <w:sz w:val="36"/>
          <w:szCs w:val="36"/>
          <w:highlight w:val="black"/>
          <w:lang w:eastAsia="en-IE"/>
        </w:rPr>
        <w:t>A</w:t>
      </w:r>
      <w:r w:rsidR="003071E1" w:rsidRPr="003071E1">
        <w:rPr>
          <w:rFonts w:ascii="Arial" w:eastAsia="Times New Roman" w:hAnsi="Arial" w:cs="Arial"/>
          <w:color w:val="FFFFFF" w:themeColor="background1"/>
          <w:sz w:val="36"/>
          <w:szCs w:val="36"/>
          <w:highlight w:val="black"/>
          <w:lang w:eastAsia="en-IE"/>
        </w:rPr>
        <w:t>bout</w:t>
      </w:r>
      <w:proofErr w:type="spellEnd"/>
      <w:r w:rsidR="003071E1" w:rsidRPr="003071E1">
        <w:rPr>
          <w:rFonts w:ascii="Arial" w:eastAsia="Times New Roman" w:hAnsi="Arial" w:cs="Arial"/>
          <w:color w:val="FFFFFF" w:themeColor="background1"/>
          <w:sz w:val="36"/>
          <w:szCs w:val="36"/>
          <w:highlight w:val="black"/>
          <w:lang w:eastAsia="en-IE"/>
        </w:rPr>
        <w:t xml:space="preserve"> this Chapte</w:t>
      </w:r>
      <w:r w:rsidR="00542566">
        <w:rPr>
          <w:rFonts w:ascii="Arial" w:eastAsia="Times New Roman" w:hAnsi="Arial" w:cs="Arial"/>
          <w:color w:val="FFFFFF" w:themeColor="background1"/>
          <w:sz w:val="36"/>
          <w:szCs w:val="36"/>
          <w:highlight w:val="black"/>
          <w:lang w:eastAsia="en-IE"/>
        </w:rPr>
        <w:t xml:space="preserve">r </w:t>
      </w:r>
      <w:r w:rsidR="003071E1" w:rsidRPr="003071E1">
        <w:rPr>
          <w:rFonts w:ascii="Arial" w:eastAsia="Times New Roman" w:hAnsi="Arial" w:cs="Arial"/>
          <w:sz w:val="36"/>
          <w:szCs w:val="36"/>
          <w:highlight w:val="black"/>
          <w:lang w:eastAsia="en-IE"/>
        </w:rPr>
        <w:t>r</w:t>
      </w:r>
      <w:r w:rsidRPr="00542566">
        <w:rPr>
          <w:rFonts w:ascii="Arial" w:eastAsia="Times New Roman" w:hAnsi="Arial" w:cs="Arial"/>
          <w:color w:val="FFFFFF" w:themeColor="background1"/>
          <w:sz w:val="36"/>
          <w:szCs w:val="36"/>
          <w:lang w:eastAsia="en-IE"/>
        </w:rPr>
        <w:t xml:space="preserve">  </w:t>
      </w:r>
    </w:p>
    <w:p w:rsidR="00210EA4" w:rsidRPr="00210EA4" w:rsidRDefault="00210EA4" w:rsidP="00210EA4">
      <w:pPr>
        <w:spacing w:after="12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This Chapt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er shows you how to input Open I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tem 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/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and On Account payments to the Sales and 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/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Nominal Ledgers using the </w:t>
      </w:r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Cash posting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/>
        <w:t>c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ommand.</w:t>
      </w:r>
    </w:p>
    <w:p w:rsidR="00524D74" w:rsidRDefault="00210EA4" w:rsidP="00461FA9">
      <w:pPr>
        <w:spacing w:after="0" w:line="240" w:lineRule="auto"/>
        <w:jc w:val="center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Also explained are the procedures for posting 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/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payments with discounts, and for allocating 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/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Acco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unt payments to specific items 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/>
        <w:t>o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utstanding on Sales Ledger accounts</w:t>
      </w:r>
      <w:r w:rsidR="00461FA9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.</w:t>
      </w:r>
      <w:r w:rsidR="00524D7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 w:type="page"/>
      </w:r>
    </w:p>
    <w:p w:rsidR="00297D82" w:rsidRDefault="00EC146A" w:rsidP="00297D82">
      <w:pPr>
        <w:pBdr>
          <w:bottom w:val="single" w:sz="4" w:space="1" w:color="auto"/>
        </w:pBdr>
        <w:spacing w:after="6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22D78" wp14:editId="7C371195">
                <wp:simplePos x="0" y="0"/>
                <wp:positionH relativeFrom="margin">
                  <wp:posOffset>-601345</wp:posOffset>
                </wp:positionH>
                <wp:positionV relativeFrom="page">
                  <wp:posOffset>1058545</wp:posOffset>
                </wp:positionV>
                <wp:extent cx="5702400" cy="8586000"/>
                <wp:effectExtent l="0" t="0" r="1270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85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1CE65" id="Rectangle 18" o:spid="_x0000_s1026" style="position:absolute;margin-left:-47.35pt;margin-top:83.35pt;width:449pt;height:67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" filled="f" strokecolor="#747070 [1614]" strokeweight="1pt">
                <w10:wrap anchorx="margin" anchory="page"/>
              </v:rect>
            </w:pict>
          </mc:Fallback>
        </mc:AlternateContent>
      </w:r>
      <w:r w:rsidR="00461FA9"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Cash Posting</w:t>
      </w:r>
    </w:p>
    <w:p w:rsidR="00297D82" w:rsidRPr="00297D82" w:rsidRDefault="00297D82" w:rsidP="00297D82">
      <w:pPr>
        <w:rPr>
          <w:lang w:eastAsia="en-IE"/>
        </w:rPr>
      </w:pPr>
    </w:p>
    <w:p w:rsidR="003071E1" w:rsidRPr="003071E1" w:rsidRDefault="003071E1" w:rsidP="003F7F5A">
      <w:pPr>
        <w:spacing w:after="60" w:line="240" w:lineRule="auto"/>
        <w:rPr>
          <w:rFonts w:ascii="Georgia" w:eastAsia="Times New Roman" w:hAnsi="Georgia" w:cs="Times New Roman"/>
          <w:b/>
          <w:sz w:val="36"/>
          <w:szCs w:val="36"/>
          <w:lang w:eastAsia="en-IE"/>
        </w:rPr>
      </w:pPr>
      <w:r w:rsidRPr="003071E1"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  <w:t>Introduction</w:t>
      </w:r>
    </w:p>
    <w:p w:rsidR="00210EA4" w:rsidRPr="00210EA4" w:rsidRDefault="00210EA4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You may use the </w:t>
      </w:r>
      <w:r w:rsidRPr="00461FA9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Cash posting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command to enter</w:t>
      </w:r>
      <w:r w:rsidR="00461FA9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payments to the Sales Ledger in either of the following two ways:</w:t>
      </w:r>
    </w:p>
    <w:p w:rsidR="00210EA4" w:rsidRPr="00210EA4" w:rsidRDefault="00210EA4" w:rsidP="00210EA4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As Open Item payments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This means that payments received are allocated to specifi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c items outstanding on an acco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unt.</w:t>
      </w:r>
    </w:p>
    <w:p w:rsidR="00210EA4" w:rsidRPr="00210EA4" w:rsidRDefault="00210EA4" w:rsidP="00210EA4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 xml:space="preserve">As </w:t>
      </w:r>
      <w:proofErr w:type="gramStart"/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On</w:t>
      </w:r>
      <w:proofErr w:type="gramEnd"/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 xml:space="preserve"> Account payments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This means that payments received are credited to the account as a whole, rather than allocated to one or more o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utstanding items on that account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.</w:t>
      </w:r>
    </w:p>
    <w:p w:rsidR="00210EA4" w:rsidRPr="00210EA4" w:rsidRDefault="00210EA4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Note that part paid invoices are recorded as outstanding until they are fully paid.</w:t>
      </w:r>
    </w:p>
    <w:p w:rsidR="00210EA4" w:rsidRPr="00210EA4" w:rsidRDefault="00210EA4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A total of the payments entered with </w:t>
      </w:r>
      <w:r w:rsidRPr="00461FA9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Cash posting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is calculated and displayed by the system when you exit the command. If this total is incorrect, you may re-enter the payments; if you accept the total as correct, the system generates a daybook showing the payments which you have entered</w:t>
      </w:r>
    </w:p>
    <w:p w:rsidR="00210EA4" w:rsidRDefault="00210EA4" w:rsidP="00461FA9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Payments entered under the </w:t>
      </w:r>
      <w:r w:rsidRPr="00461FA9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Cash posting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command are posted directly to the Sales and Nominal Ledgers.</w:t>
      </w:r>
      <w:r w:rsidR="00461FA9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Note that this 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command only works if you have a printer attached to your computer.</w:t>
      </w:r>
    </w:p>
    <w:p w:rsidR="00A76010" w:rsidRDefault="00A76010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A76010" w:rsidRPr="00210EA4" w:rsidRDefault="00A76010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210EA4" w:rsidRPr="00A76010" w:rsidRDefault="00A76010" w:rsidP="00210EA4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A76010">
        <w:rPr>
          <w:rFonts w:ascii="Arial Black" w:eastAsia="Times New Roman" w:hAnsi="Arial Black" w:cs="Arial"/>
          <w:b/>
          <w:i/>
          <w:color w:val="000000"/>
          <w:sz w:val="20"/>
          <w:szCs w:val="20"/>
          <w:lang w:eastAsia="en-IE"/>
        </w:rPr>
        <w:t>KERRIDGE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7-1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="003468A8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 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Sales Ledger</w:t>
      </w:r>
    </w:p>
    <w:p w:rsidR="00210EA4" w:rsidRDefault="00210EA4">
      <w:pP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 w:type="page"/>
      </w:r>
    </w:p>
    <w:p w:rsidR="00BF327F" w:rsidRPr="00BF327F" w:rsidRDefault="00EC146A" w:rsidP="00BF327F">
      <w:pPr>
        <w:pBdr>
          <w:bottom w:val="single" w:sz="4" w:space="1" w:color="auto"/>
        </w:pBdr>
        <w:spacing w:after="60"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22D78" wp14:editId="7C371195">
                <wp:simplePos x="0" y="0"/>
                <wp:positionH relativeFrom="margin">
                  <wp:posOffset>-601345</wp:posOffset>
                </wp:positionH>
                <wp:positionV relativeFrom="page">
                  <wp:posOffset>1058545</wp:posOffset>
                </wp:positionV>
                <wp:extent cx="5702400" cy="8586000"/>
                <wp:effectExtent l="0" t="0" r="1270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85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68E3" id="Rectangle 17" o:spid="_x0000_s1026" style="position:absolute;margin-left:-47.35pt;margin-top:83.35pt;width:449pt;height:676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" filled="f" strokecolor="#747070 [1614]" strokeweight="1pt">
                <w10:wrap anchorx="margin" anchory="page"/>
              </v:rect>
            </w:pict>
          </mc:Fallback>
        </mc:AlternateContent>
      </w:r>
      <w:r w:rsidR="00BF327F"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Cash Posting</w:t>
      </w:r>
    </w:p>
    <w:p w:rsidR="00210EA4" w:rsidRPr="00210EA4" w:rsidRDefault="00210EA4" w:rsidP="00210EA4">
      <w:pPr>
        <w:spacing w:before="480" w:after="60" w:line="240" w:lineRule="auto"/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</w:pPr>
      <w:r w:rsidRPr="00210EA4"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  <w:t>Cash Posting Defaults</w:t>
      </w:r>
    </w:p>
    <w:p w:rsidR="00210EA4" w:rsidRPr="00210EA4" w:rsidRDefault="00210EA4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selecting the Cash posting command from the Sales Ledger Menu, you are asked to specify the Cash Posting Defaults. These are the parameters which wi</w:t>
      </w:r>
      <w:r w:rsid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ll apply to the one or more pay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ments about to be entered. They are as follows:</w:t>
      </w:r>
    </w:p>
    <w:p w:rsidR="00210EA4" w:rsidRPr="00210EA4" w:rsidRDefault="00210EA4" w:rsidP="00546C7D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NL</w:t>
      </w:r>
      <w:r w:rsidR="00546C7D" w:rsidRPr="00546C7D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 xml:space="preserve"> </w:t>
      </w:r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Posting Date</w:t>
      </w:r>
      <w:r w:rsid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This is the date used for Nominal Ledger postings. It defaults to the system date,</w:t>
      </w:r>
    </w:p>
    <w:p w:rsidR="00210EA4" w:rsidRPr="00210EA4" w:rsidRDefault="00546C7D" w:rsidP="00546C7D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Bank Account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="00210EA4"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This is a Bank Account to which payments will be made. Bank Accounts must be already set up on the Nominal Ledger</w:t>
      </w:r>
    </w:p>
    <w:p w:rsidR="00210EA4" w:rsidRPr="00210EA4" w:rsidRDefault="00546C7D" w:rsidP="00546C7D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Display paid items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="00210EA4"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To facilitate data entry, it is possible to display those invoices which have already been paid. Enter </w:t>
      </w:r>
      <w:r w:rsidR="00210EA4"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Y</w:t>
      </w:r>
      <w:r w:rsidR="00210EA4"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if you wish fully paid invoices to be displayed; </w:t>
      </w:r>
      <w:r w:rsidR="00210EA4"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N</w:t>
      </w:r>
      <w:r w:rsidR="00210EA4"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if not. It is not possible to reverse the recording of a receipt for a paid invoice</w:t>
      </w:r>
    </w:p>
    <w:p w:rsidR="00210EA4" w:rsidRPr="00210EA4" w:rsidRDefault="00210EA4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Once the Cash Posting Defaults have been set, you are ready to make cash postings.</w:t>
      </w:r>
    </w:p>
    <w:p w:rsidR="00210EA4" w:rsidRPr="00210EA4" w:rsidRDefault="00210EA4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Ifat any stage you </w:t>
      </w:r>
      <w:r w:rsid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wish to alter the Cash Posting d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efaults, press function key </w:t>
      </w:r>
      <w:r w:rsidRPr="00210EA4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F0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to return to the Defaults screen you may wish to do so if, for example, certain customers h</w:t>
      </w:r>
      <w:r w:rsid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ave special bank ac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counts or</w:t>
      </w:r>
      <w:r w:rsid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if</w:t>
      </w:r>
      <w:r w:rsid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210EA4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a different NL posting date is required</w:t>
      </w:r>
      <w:r w:rsid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.</w:t>
      </w:r>
    </w:p>
    <w:p w:rsidR="00210EA4" w:rsidRDefault="00210EA4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A76010" w:rsidRDefault="00A76010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A76010" w:rsidRDefault="00A76010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Sales Ledger</w:t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  <w:t>7-2</w:t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="003468A8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   </w:t>
      </w:r>
      <w:r w:rsidRPr="00A76010">
        <w:rPr>
          <w:rFonts w:ascii="Arial Black" w:eastAsia="Times New Roman" w:hAnsi="Arial Black" w:cs="Arial"/>
          <w:b/>
          <w:i/>
          <w:color w:val="000000"/>
          <w:sz w:val="20"/>
          <w:szCs w:val="20"/>
          <w:lang w:eastAsia="en-IE"/>
        </w:rPr>
        <w:t>KERRIDGE</w:t>
      </w:r>
    </w:p>
    <w:p w:rsidR="00546C7D" w:rsidRDefault="00546C7D">
      <w:pP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 w:type="page"/>
      </w:r>
    </w:p>
    <w:p w:rsidR="00BF327F" w:rsidRPr="00BF327F" w:rsidRDefault="00EC146A" w:rsidP="00BF327F">
      <w:pPr>
        <w:pBdr>
          <w:bottom w:val="single" w:sz="4" w:space="1" w:color="auto"/>
        </w:pBdr>
        <w:spacing w:after="6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22D78" wp14:editId="7C371195">
                <wp:simplePos x="0" y="0"/>
                <wp:positionH relativeFrom="margin">
                  <wp:posOffset>-601345</wp:posOffset>
                </wp:positionH>
                <wp:positionV relativeFrom="page">
                  <wp:posOffset>1058545</wp:posOffset>
                </wp:positionV>
                <wp:extent cx="5702400" cy="8586000"/>
                <wp:effectExtent l="0" t="0" r="1270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85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8809" id="Rectangle 16" o:spid="_x0000_s1026" style="position:absolute;margin-left:-47.35pt;margin-top:83.35pt;width:449pt;height:676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" filled="f" strokecolor="#747070 [1614]" strokeweight="1pt">
                <w10:wrap anchorx="margin" anchory="page"/>
              </v:rect>
            </w:pict>
          </mc:Fallback>
        </mc:AlternateContent>
      </w:r>
      <w:r w:rsidR="00BF327F"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Cash Posting</w:t>
      </w:r>
    </w:p>
    <w:p w:rsidR="00546C7D" w:rsidRPr="00546C7D" w:rsidRDefault="00546C7D" w:rsidP="00546C7D">
      <w:pPr>
        <w:spacing w:before="480" w:after="60" w:line="240" w:lineRule="auto"/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</w:pPr>
      <w:r w:rsidRPr="00546C7D"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  <w:t>Entering the Payment Details</w:t>
      </w:r>
    </w:p>
    <w:p w:rsidR="00546C7D" w:rsidRPr="00546C7D" w:rsidRDefault="00546C7D" w:rsidP="00546C7D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The system displays the prompt:</w:t>
      </w:r>
    </w:p>
    <w:p w:rsidR="00546C7D" w:rsidRPr="00BF327F" w:rsidRDefault="00546C7D" w:rsidP="00BF327F">
      <w:pPr>
        <w:spacing w:line="240" w:lineRule="auto"/>
        <w:ind w:left="720"/>
        <w:rPr>
          <w:rFonts w:ascii="Arial" w:eastAsia="Times New Roman" w:hAnsi="Arial" w:cs="Arial"/>
          <w:color w:val="000000"/>
          <w:lang w:eastAsia="en-IE"/>
        </w:rPr>
      </w:pPr>
      <w:r w:rsidRPr="00BF327F">
        <w:rPr>
          <w:rFonts w:ascii="Arial" w:eastAsia="Times New Roman" w:hAnsi="Arial" w:cs="Arial"/>
          <w:color w:val="000000"/>
          <w:lang w:eastAsia="en-IE"/>
        </w:rPr>
        <w:t>Enter Account No.</w:t>
      </w:r>
      <w:proofErr w:type="gramStart"/>
      <w:r w:rsidR="00BF327F" w:rsidRPr="00BF327F">
        <w:rPr>
          <w:rFonts w:ascii="Arial" w:eastAsia="Times New Roman" w:hAnsi="Arial" w:cs="Arial"/>
          <w:color w:val="000000"/>
          <w:lang w:eastAsia="en-IE"/>
        </w:rPr>
        <w:t>, ?</w:t>
      </w:r>
      <w:proofErr w:type="gramEnd"/>
      <w:r w:rsidRPr="00BF327F">
        <w:rPr>
          <w:rFonts w:ascii="Arial" w:eastAsia="Times New Roman" w:hAnsi="Arial" w:cs="Arial"/>
          <w:color w:val="000000"/>
          <w:lang w:eastAsia="en-IE"/>
        </w:rPr>
        <w:t xml:space="preserve"> for</w:t>
      </w:r>
      <w:r w:rsidR="00BF327F" w:rsidRPr="00BF327F">
        <w:rPr>
          <w:rFonts w:ascii="Arial" w:eastAsia="Times New Roman" w:hAnsi="Arial" w:cs="Arial"/>
          <w:color w:val="000000"/>
          <w:lang w:eastAsia="en-IE"/>
        </w:rPr>
        <w:t xml:space="preserve"> short name index or 'E' to end</w:t>
      </w:r>
      <w:r w:rsidR="00BF327F" w:rsidRPr="00BF327F">
        <w:rPr>
          <w:rFonts w:ascii="Arial" w:eastAsia="Times New Roman" w:hAnsi="Arial" w:cs="Arial"/>
          <w:color w:val="000000"/>
          <w:lang w:eastAsia="en-IE"/>
        </w:rPr>
        <w:br/>
        <w:t>?____</w:t>
      </w:r>
    </w:p>
    <w:p w:rsidR="00546C7D" w:rsidRPr="00546C7D" w:rsidRDefault="00546C7D" w:rsidP="00546C7D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You may specify the Sales Ledger account to which you wish to make postings in either of two ways. You may enter the Account Code directly; alternatively, enter</w:t>
      </w:r>
      <w:r w:rsidRPr="00BF327F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?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to be shown the Short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Names of all accounts set up on the Sales Ledger.</w:t>
      </w:r>
    </w:p>
    <w:p w:rsidR="00546C7D" w:rsidRPr="00546C7D" w:rsidRDefault="00546C7D" w:rsidP="00546C7D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selecting an account, the Name and the Address of the account are displayed, and you are prompted to enter the follow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ing:</w:t>
      </w:r>
    </w:p>
    <w:p w:rsidR="00546C7D" w:rsidRPr="00546C7D" w:rsidRDefault="00546C7D" w:rsidP="00546C7D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Cheque No.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 Leave blank if no cheque or other reference number is available.</w:t>
      </w:r>
    </w:p>
    <w:p w:rsidR="00546C7D" w:rsidRPr="00546C7D" w:rsidRDefault="00546C7D" w:rsidP="00546C7D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Enter amount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 Enter here the amount of the payment.</w:t>
      </w:r>
    </w:p>
    <w:p w:rsidR="00546C7D" w:rsidRPr="00546C7D" w:rsidRDefault="00546C7D" w:rsidP="00546C7D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Enter 'A' if on a/c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: Enter (in upper-case) the letter </w:t>
      </w:r>
      <w:r w:rsidRPr="00BF327F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A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if the payment is an </w:t>
      </w:r>
      <w:proofErr w:type="gramStart"/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payment; press the </w:t>
      </w:r>
      <w:r w:rsidRPr="00BF327F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Return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key if the payment is an Open Item payment.</w:t>
      </w:r>
    </w:p>
    <w:p w:rsidR="00546C7D" w:rsidRPr="00546C7D" w:rsidRDefault="00546C7D" w:rsidP="00546C7D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You are now asked if the information you have entered above is correct. Enter I to re-enter the details; otherwise, press </w:t>
      </w:r>
      <w:r w:rsidRPr="00546C7D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Return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.</w:t>
      </w:r>
    </w:p>
    <w:p w:rsidR="00546C7D" w:rsidRPr="00546C7D" w:rsidRDefault="00546C7D" w:rsidP="00546C7D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Which actions you perform next are determined by whether you have specified the payment received as an </w:t>
      </w:r>
      <w:proofErr w:type="gramStart"/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 or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546C7D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an Open Item payment. The next two sections of this Chapter describe the procedures for entering On Account payments and Open Item payments respectively.</w:t>
      </w:r>
    </w:p>
    <w:p w:rsidR="00210EA4" w:rsidRDefault="00210EA4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468A8" w:rsidRDefault="003468A8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210EA4" w:rsidRDefault="00A76010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A76010">
        <w:rPr>
          <w:rFonts w:ascii="Arial Black" w:eastAsia="Times New Roman" w:hAnsi="Arial Black" w:cs="Arial"/>
          <w:b/>
          <w:i/>
          <w:color w:val="000000"/>
          <w:sz w:val="20"/>
          <w:szCs w:val="20"/>
          <w:lang w:eastAsia="en-IE"/>
        </w:rPr>
        <w:t>KERRIDGE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7-3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="003468A8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 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Sales Ledger</w:t>
      </w:r>
    </w:p>
    <w:p w:rsidR="00546C7D" w:rsidRDefault="00546C7D">
      <w:pP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br w:type="page"/>
      </w:r>
    </w:p>
    <w:p w:rsidR="00BF327F" w:rsidRPr="00BF327F" w:rsidRDefault="00A76010" w:rsidP="00BF327F">
      <w:pPr>
        <w:pBdr>
          <w:bottom w:val="single" w:sz="4" w:space="1" w:color="auto"/>
        </w:pBdr>
        <w:spacing w:after="60"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87A7D" wp14:editId="4BCFEAC5">
                <wp:simplePos x="0" y="0"/>
                <wp:positionH relativeFrom="margin">
                  <wp:posOffset>-601980</wp:posOffset>
                </wp:positionH>
                <wp:positionV relativeFrom="page">
                  <wp:posOffset>1058545</wp:posOffset>
                </wp:positionV>
                <wp:extent cx="5702400" cy="8586000"/>
                <wp:effectExtent l="0" t="0" r="1270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85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5D319" id="Rectangle 14" o:spid="_x0000_s1026" style="position:absolute;margin-left:-47.4pt;margin-top:83.35pt;width:449pt;height:676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" filled="f" strokecolor="#747070 [1614]" strokeweight="1pt">
                <w10:wrap anchorx="margin" anchory="page"/>
              </v:rect>
            </w:pict>
          </mc:Fallback>
        </mc:AlternateContent>
      </w:r>
      <w:r w:rsidR="00BF327F"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Cash Posting</w:t>
      </w:r>
    </w:p>
    <w:p w:rsidR="007E1C88" w:rsidRPr="007E1C88" w:rsidRDefault="007E1C88" w:rsidP="007E1C88">
      <w:pPr>
        <w:spacing w:before="480" w:after="60" w:line="240" w:lineRule="auto"/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</w:pPr>
      <w:r w:rsidRPr="007E1C88"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  <w:t>On Account Payments</w:t>
      </w:r>
    </w:p>
    <w:p w:rsidR="007E1C88" w:rsidRPr="007E1C88" w:rsidRDefault="007E1C88" w:rsidP="007E1C88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If the payment is On Account, you are prompted to respond to the following four data fields:</w:t>
      </w:r>
    </w:p>
    <w:p w:rsidR="007E1C88" w:rsidRPr="007E1C88" w:rsidRDefault="007E1C88" w:rsidP="007E1C88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Date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: Enter date of the </w:t>
      </w:r>
      <w:proofErr w:type="gramStart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payment; the field defaults to the system date.</w:t>
      </w:r>
    </w:p>
    <w:p w:rsidR="007E1C88" w:rsidRPr="007E1C88" w:rsidRDefault="007E1C88" w:rsidP="007E1C88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Invoice no.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 En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ter the number of the </w:t>
      </w:r>
      <w:proofErr w:type="gramStart"/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payment. This may be the Invoice Number to which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the receipt refers.</w:t>
      </w:r>
    </w:p>
    <w:p w:rsidR="007E1C88" w:rsidRPr="007E1C88" w:rsidRDefault="007E1C88" w:rsidP="007E1C88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Reference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: Enter any reference information which you wish to associate with the </w:t>
      </w:r>
      <w:proofErr w:type="gramStart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particular On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Account payment. If you leave this field blank, the system will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refer to the payment simply as </w:t>
      </w:r>
      <w:proofErr w:type="gramStart"/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On</w:t>
      </w:r>
      <w:proofErr w:type="gramEnd"/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 xml:space="preserve"> A/C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.</w:t>
      </w:r>
    </w:p>
    <w:p w:rsidR="007E1C88" w:rsidRPr="007E1C88" w:rsidRDefault="007E1C88" w:rsidP="007E1C88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Amount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 This field reproduces the amount which you previously entered.</w:t>
      </w:r>
    </w:p>
    <w:p w:rsidR="007E1C88" w:rsidRPr="007E1C88" w:rsidRDefault="007E1C88" w:rsidP="007E1C88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Note that under the </w:t>
      </w: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Display account details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command, described in Chapter Nine, an </w:t>
      </w:r>
      <w:proofErr w:type="gramStart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 will be listed on a separate line, with a minus sign before the financial amount. This is because On Account payments are amounts subtracted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from the sum outstanding on the account.</w:t>
      </w:r>
    </w:p>
    <w:p w:rsidR="007E1C88" w:rsidRPr="007E1C88" w:rsidRDefault="007E1C88" w:rsidP="007E1C88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Having completed the entry of an </w:t>
      </w:r>
      <w:proofErr w:type="gramStart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payment, the Screen returns to the prompt which requests an Account Code or Short Name and the transaction is recorded on the Daybook.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From this </w:t>
      </w:r>
      <w:proofErr w:type="gramStart"/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s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creen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you may post further payments to the same account, to another account, or exit from the </w:t>
      </w: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Cash posting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command and return to the Sales Ledger Menu.</w:t>
      </w:r>
    </w:p>
    <w:p w:rsidR="00A76010" w:rsidRDefault="007E1C88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If you select the option </w:t>
      </w: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'E' to end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at this prompt, the system displays the amount of the </w:t>
      </w:r>
      <w:proofErr w:type="gramStart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 which you have entered and asks you if this figure is correct. If the figure is incorrect, type I and re-enter the </w:t>
      </w:r>
      <w:proofErr w:type="gramStart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On Account</w:t>
      </w:r>
      <w:proofErr w:type="gramEnd"/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payment; the previous entry will be cancelled. Otherwise, press </w:t>
      </w: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Return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; the system completes the Daybook and you are shown the Sales Ledger</w:t>
      </w:r>
      <w:r w:rsidR="00BF327F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Menu.</w:t>
      </w:r>
    </w:p>
    <w:p w:rsidR="00A76010" w:rsidRDefault="00A76010" w:rsidP="00EC146A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A76010" w:rsidRDefault="00A76010" w:rsidP="00210EA4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Sales Ledger</w:t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>7-4</w:t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="003468A8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   </w:t>
      </w:r>
      <w:r w:rsidRPr="00A76010">
        <w:rPr>
          <w:rFonts w:ascii="Arial Black" w:eastAsia="Times New Roman" w:hAnsi="Arial Black" w:cs="Arial"/>
          <w:b/>
          <w:i/>
          <w:color w:val="000000"/>
          <w:sz w:val="20"/>
          <w:szCs w:val="20"/>
          <w:lang w:eastAsia="en-IE"/>
        </w:rPr>
        <w:t>KERRIDGE</w:t>
      </w:r>
    </w:p>
    <w:p w:rsidR="007E1C88" w:rsidRPr="00BF327F" w:rsidRDefault="00A86AA1" w:rsidP="00BF327F">
      <w:pPr>
        <w:pBdr>
          <w:bottom w:val="single" w:sz="4" w:space="1" w:color="auto"/>
        </w:pBdr>
        <w:spacing w:after="6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</w:pPr>
      <w:r w:rsidRPr="0078252B">
        <w:rPr>
          <w:rFonts w:ascii="Arial Narrow" w:hAnsi="Arial Narrow" w:cs="Arial"/>
          <w:b/>
          <w:smallCaps/>
          <w:noProof/>
          <w:color w:val="2F5496" w:themeColor="accent5" w:themeShade="BF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87A7D" wp14:editId="4BCFEAC5">
                <wp:simplePos x="0" y="0"/>
                <wp:positionH relativeFrom="margin">
                  <wp:posOffset>-601980</wp:posOffset>
                </wp:positionH>
                <wp:positionV relativeFrom="page">
                  <wp:posOffset>1057275</wp:posOffset>
                </wp:positionV>
                <wp:extent cx="5857200" cy="8406000"/>
                <wp:effectExtent l="0" t="0" r="1079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00" cy="840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C248" id="Rectangle 15" o:spid="_x0000_s1026" style="position:absolute;margin-left:-47.4pt;margin-top:83.25pt;width:461.2pt;height:66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" filled="f" strokecolor="#747070 [1614]" strokeweight="1pt">
                <w10:wrap anchorx="margin" anchory="page"/>
              </v:rect>
            </w:pict>
          </mc:Fallback>
        </mc:AlternateContent>
      </w:r>
      <w:r w:rsidR="00BF327F"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Cash Posting</w:t>
      </w:r>
    </w:p>
    <w:p w:rsidR="007E1C88" w:rsidRPr="007E1C88" w:rsidRDefault="007E1C88" w:rsidP="007E1C88">
      <w:pPr>
        <w:spacing w:before="480" w:after="60" w:line="240" w:lineRule="auto"/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</w:pPr>
      <w:r w:rsidRPr="007E1C88">
        <w:rPr>
          <w:rFonts w:ascii="Georgia" w:eastAsia="Times New Roman" w:hAnsi="Georgia" w:cs="Arial"/>
          <w:b/>
          <w:color w:val="000000"/>
          <w:sz w:val="36"/>
          <w:szCs w:val="36"/>
          <w:lang w:eastAsia="en-IE"/>
        </w:rPr>
        <w:t>Open Item Payments</w:t>
      </w:r>
    </w:p>
    <w:p w:rsidR="007E1C88" w:rsidRPr="007E1C88" w:rsidRDefault="007E1C88" w:rsidP="007E1C88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If you specify a payment as an Open Item payment, the payment is allocated against one (or more) individual items. The SL</w:t>
      </w:r>
      <w:r w:rsidR="00BF327F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Cash Posting Table, which lists invoices on the account, is now shown on your screen, whether both p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aid and outstanding invoices ap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pear is determined by your response to the </w:t>
      </w:r>
      <w:r w:rsidRPr="007E1C8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Display paid items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prompt on the Cash Posting Defaults screen.</w:t>
      </w:r>
    </w:p>
    <w:p w:rsidR="007E1C88" w:rsidRPr="007E1C88" w:rsidRDefault="007E1C88" w:rsidP="007E1C88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The cursor appears in the column headed S and you are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prompted to enter (in upper-case) either </w:t>
      </w:r>
      <w:r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X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to clear, </w:t>
      </w:r>
      <w:r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P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to part pay, </w:t>
      </w:r>
      <w:r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D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to discount or </w:t>
      </w:r>
      <w:r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E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to end.</w:t>
      </w:r>
    </w:p>
    <w:p w:rsidR="007E1C88" w:rsidRPr="007E1C88" w:rsidRDefault="00B60D48" w:rsidP="007E1C88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X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="007E1C88"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This fully pays off the item and decrements the cash balance by the amount of the item. PX will appear beside fully paid invoices in the </w:t>
      </w:r>
      <w:r w:rsidR="007E1C88"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Display account details</w:t>
      </w:r>
      <w:r w:rsidR="007E1C88"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command.</w:t>
      </w:r>
    </w:p>
    <w:p w:rsidR="007E1C88" w:rsidRPr="007E1C88" w:rsidRDefault="00B60D48" w:rsidP="007E1C88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P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="007E1C88"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This allocates a part payment against the item. On entering </w:t>
      </w:r>
      <w:proofErr w:type="gramStart"/>
      <w:r w:rsidR="007E1C88"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P</w:t>
      </w:r>
      <w:proofErr w:type="gramEnd"/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</w:t>
      </w:r>
      <w:r w:rsidR="007E1C88"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you are then prompted for the amount of the part payment. Enter the amount in the payment column.</w:t>
      </w:r>
    </w:p>
    <w:p w:rsidR="007E1C88" w:rsidRPr="007E1C88" w:rsidRDefault="00B60D48" w:rsidP="007E1C88">
      <w:pPr>
        <w:pStyle w:val="ListParagraph"/>
        <w:numPr>
          <w:ilvl w:val="0"/>
          <w:numId w:val="7"/>
        </w:numPr>
        <w:spacing w:line="240" w:lineRule="auto"/>
        <w:ind w:left="357" w:hanging="357"/>
        <w:contextualSpacing w:val="0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B60D4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D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:</w:t>
      </w:r>
      <w:r w:rsidR="007E1C88"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This records that the invoice is fully paid with discount. Enter the amount of the discount payment in the payment column.</w:t>
      </w:r>
    </w:p>
    <w:p w:rsidR="007E1C88" w:rsidRDefault="007E1C88" w:rsidP="007E1C88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When you have finished allocating payments, press E to end and the transaction is recorded on the Daybook. If, however, there is a difference between the payment amount entered at the earlier prompt and the sum of the amounts which you have allocated on the Cash Posting Table, the system displays the dif</w:t>
      </w:r>
      <w:r w:rsidR="00B60D4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f</w:t>
      </w:r>
      <w:r w:rsidRPr="007E1C8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erence and prompts you to select one of the options shown in</w:t>
      </w:r>
      <w:r w:rsidR="00B60D4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Figure 7.1.</w:t>
      </w:r>
    </w:p>
    <w:p w:rsidR="007E1C88" w:rsidRDefault="0089020B" w:rsidP="007E1C88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89020B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From this prompt, select the app</w:t>
      </w:r>
      <w:r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ropriate method for handling the</w:t>
      </w:r>
      <w:r w:rsidRPr="0089020B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difference between the amount on the Sales invoice and the amount which you have entered for payment. Options </w:t>
      </w:r>
      <w:r w:rsidRPr="009A433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C</w:t>
      </w:r>
      <w:r w:rsidR="009A433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and </w:t>
      </w:r>
      <w:r w:rsidR="009A4338" w:rsidRPr="009A4338">
        <w:rPr>
          <w:rFonts w:ascii="Palatino Linotype" w:eastAsia="Times New Roman" w:hAnsi="Palatino Linotype" w:cs="Arial"/>
          <w:b/>
          <w:color w:val="000000"/>
          <w:sz w:val="24"/>
          <w:szCs w:val="24"/>
          <w:lang w:eastAsia="en-IE"/>
        </w:rPr>
        <w:t>R</w:t>
      </w:r>
      <w:r w:rsidRPr="0089020B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 xml:space="preserve"> allow you to continue the allocation or to reallocate amounts</w:t>
      </w:r>
      <w:r w:rsidR="009A4338"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  <w:t>.</w:t>
      </w:r>
    </w:p>
    <w:p w:rsidR="00A76010" w:rsidRDefault="00A76010" w:rsidP="00A86AA1">
      <w:pPr>
        <w:spacing w:after="0"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A86AA1" w:rsidRDefault="00A86AA1" w:rsidP="00A86AA1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</w:p>
    <w:p w:rsidR="003071E1" w:rsidRPr="003071E1" w:rsidRDefault="00A76010" w:rsidP="00A86AA1">
      <w:pPr>
        <w:spacing w:line="240" w:lineRule="auto"/>
        <w:rPr>
          <w:rFonts w:ascii="Palatino Linotype" w:eastAsia="Times New Roman" w:hAnsi="Palatino Linotype" w:cs="Arial"/>
          <w:color w:val="000000"/>
          <w:sz w:val="24"/>
          <w:szCs w:val="24"/>
          <w:lang w:eastAsia="en-IE"/>
        </w:rPr>
      </w:pPr>
      <w:r w:rsidRPr="00A76010">
        <w:rPr>
          <w:rFonts w:ascii="Arial Black" w:eastAsia="Times New Roman" w:hAnsi="Arial Black" w:cs="Arial"/>
          <w:b/>
          <w:i/>
          <w:color w:val="000000"/>
          <w:sz w:val="20"/>
          <w:szCs w:val="20"/>
          <w:lang w:eastAsia="en-IE"/>
        </w:rPr>
        <w:t>KERRIDGE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E"/>
        </w:rPr>
        <w:t>7-5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ab/>
      </w:r>
      <w:r w:rsidR="003468A8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      </w:t>
      </w:r>
      <w:bookmarkStart w:id="0" w:name="_GoBack"/>
      <w:bookmarkEnd w:id="0"/>
      <w:r w:rsidRPr="00A76010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Sales Ledger</w:t>
      </w:r>
    </w:p>
    <w:sectPr w:rsidR="003071E1" w:rsidRPr="003071E1" w:rsidSect="00A76010">
      <w:pgSz w:w="11906" w:h="16838" w:code="9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FB" w:rsidRDefault="00B205FB" w:rsidP="00461FA9">
      <w:pPr>
        <w:spacing w:after="0" w:line="240" w:lineRule="auto"/>
      </w:pPr>
      <w:r>
        <w:separator/>
      </w:r>
    </w:p>
  </w:endnote>
  <w:endnote w:type="continuationSeparator" w:id="0">
    <w:p w:rsidR="00B205FB" w:rsidRDefault="00B205FB" w:rsidP="0046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FB" w:rsidRDefault="00B205FB" w:rsidP="00461FA9">
      <w:pPr>
        <w:spacing w:after="0" w:line="240" w:lineRule="auto"/>
      </w:pPr>
      <w:r>
        <w:separator/>
      </w:r>
    </w:p>
  </w:footnote>
  <w:footnote w:type="continuationSeparator" w:id="0">
    <w:p w:rsidR="00B205FB" w:rsidRDefault="00B205FB" w:rsidP="00461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7355"/>
    <w:multiLevelType w:val="hybridMultilevel"/>
    <w:tmpl w:val="CD62A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46527"/>
    <w:multiLevelType w:val="hybridMultilevel"/>
    <w:tmpl w:val="CFAA4E9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7A4B62"/>
    <w:multiLevelType w:val="hybridMultilevel"/>
    <w:tmpl w:val="452C240A"/>
    <w:lvl w:ilvl="0" w:tplc="579EC27E">
      <w:start w:val="1"/>
      <w:numFmt w:val="bullet"/>
      <w:lvlText w:val="►"/>
      <w:lvlJc w:val="left"/>
      <w:pPr>
        <w:ind w:left="2628" w:hanging="360"/>
      </w:pPr>
      <w:rPr>
        <w:rFonts w:ascii="Arial" w:hAnsi="Arial" w:hint="default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51CB11AC"/>
    <w:multiLevelType w:val="hybridMultilevel"/>
    <w:tmpl w:val="30B8732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121980"/>
    <w:multiLevelType w:val="hybridMultilevel"/>
    <w:tmpl w:val="DBB66986"/>
    <w:lvl w:ilvl="0" w:tplc="1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D873CC3"/>
    <w:multiLevelType w:val="hybridMultilevel"/>
    <w:tmpl w:val="666CC496"/>
    <w:lvl w:ilvl="0" w:tplc="5C0A40D6">
      <w:start w:val="1"/>
      <w:numFmt w:val="bullet"/>
      <w:lvlText w:val="►"/>
      <w:lvlJc w:val="left"/>
      <w:pPr>
        <w:ind w:left="2628" w:hanging="360"/>
      </w:pPr>
      <w:rPr>
        <w:rFonts w:ascii="Arial" w:hAnsi="Arial" w:hint="default"/>
        <w:color w:val="2F5496" w:themeColor="accent5" w:themeShade="BF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69843A3F"/>
    <w:multiLevelType w:val="hybridMultilevel"/>
    <w:tmpl w:val="6FC430B4"/>
    <w:lvl w:ilvl="0" w:tplc="579EC27E">
      <w:start w:val="1"/>
      <w:numFmt w:val="bullet"/>
      <w:lvlText w:val="►"/>
      <w:lvlJc w:val="left"/>
      <w:pPr>
        <w:ind w:left="2628" w:hanging="360"/>
      </w:pPr>
      <w:rPr>
        <w:rFonts w:ascii="Arial" w:hAnsi="Arial" w:hint="default"/>
      </w:rPr>
    </w:lvl>
    <w:lvl w:ilvl="1" w:tplc="1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70BE7B7B"/>
    <w:multiLevelType w:val="hybridMultilevel"/>
    <w:tmpl w:val="E63E75A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7F"/>
    <w:rsid w:val="000703EB"/>
    <w:rsid w:val="00105F6A"/>
    <w:rsid w:val="00126E60"/>
    <w:rsid w:val="00181836"/>
    <w:rsid w:val="00197F4C"/>
    <w:rsid w:val="001F5EE4"/>
    <w:rsid w:val="002064F5"/>
    <w:rsid w:val="00210EA4"/>
    <w:rsid w:val="00215262"/>
    <w:rsid w:val="00225FAC"/>
    <w:rsid w:val="00297D82"/>
    <w:rsid w:val="003071E1"/>
    <w:rsid w:val="003468A8"/>
    <w:rsid w:val="00382F77"/>
    <w:rsid w:val="003D077A"/>
    <w:rsid w:val="003F7F5A"/>
    <w:rsid w:val="004220D2"/>
    <w:rsid w:val="00461FA9"/>
    <w:rsid w:val="00524D74"/>
    <w:rsid w:val="00525A52"/>
    <w:rsid w:val="0053270B"/>
    <w:rsid w:val="00542566"/>
    <w:rsid w:val="00546C7D"/>
    <w:rsid w:val="00572E7F"/>
    <w:rsid w:val="005E7DF7"/>
    <w:rsid w:val="00687770"/>
    <w:rsid w:val="00712FEE"/>
    <w:rsid w:val="0078252B"/>
    <w:rsid w:val="007E1C88"/>
    <w:rsid w:val="0089020B"/>
    <w:rsid w:val="009A4338"/>
    <w:rsid w:val="009C0601"/>
    <w:rsid w:val="009E2653"/>
    <w:rsid w:val="00A76010"/>
    <w:rsid w:val="00A86AA1"/>
    <w:rsid w:val="00AF5796"/>
    <w:rsid w:val="00B01CE4"/>
    <w:rsid w:val="00B11031"/>
    <w:rsid w:val="00B205FB"/>
    <w:rsid w:val="00B60D48"/>
    <w:rsid w:val="00B96945"/>
    <w:rsid w:val="00B97989"/>
    <w:rsid w:val="00BF327F"/>
    <w:rsid w:val="00C10401"/>
    <w:rsid w:val="00C8400C"/>
    <w:rsid w:val="00CD7496"/>
    <w:rsid w:val="00CE38CF"/>
    <w:rsid w:val="00CF7F31"/>
    <w:rsid w:val="00D41233"/>
    <w:rsid w:val="00DB1C17"/>
    <w:rsid w:val="00DD004F"/>
    <w:rsid w:val="00E27D3A"/>
    <w:rsid w:val="00E34F8B"/>
    <w:rsid w:val="00EC146A"/>
    <w:rsid w:val="00F4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FE8C9"/>
  <w15:chartTrackingRefBased/>
  <w15:docId w15:val="{F5367886-FAB8-4910-937F-752CAE34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D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FA9"/>
  </w:style>
  <w:style w:type="paragraph" w:styleId="Footer">
    <w:name w:val="footer"/>
    <w:basedOn w:val="Normal"/>
    <w:link w:val="FooterChar"/>
    <w:uiPriority w:val="99"/>
    <w:unhideWhenUsed/>
    <w:rsid w:val="00461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Brendant</dc:creator>
  <cp:keywords/>
  <dc:description/>
  <cp:lastModifiedBy>Brendant</cp:lastModifiedBy>
  <cp:revision>12</cp:revision>
  <cp:lastPrinted>2016-11-01T10:10:00Z</cp:lastPrinted>
  <dcterms:created xsi:type="dcterms:W3CDTF">2016-11-03T00:44:00Z</dcterms:created>
  <dcterms:modified xsi:type="dcterms:W3CDTF">2016-11-03T08:26:00Z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-1677255595</vt:i4>
  </property>
</Properties>
</file>