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87162465"/>
        <w:docPartObj>
          <w:docPartGallery w:val="Cover Pages"/>
          <w:docPartUnique/>
        </w:docPartObj>
      </w:sdtPr>
      <w:sdtEndPr>
        <w:rPr>
          <w:rFonts w:eastAsia="Times New Roman" w:cstheme="minorHAnsi"/>
          <w:color w:val="0E101A"/>
        </w:rPr>
      </w:sdtEndPr>
      <w:sdtContent>
        <w:p w14:paraId="406BAEED" w14:textId="31072196" w:rsidR="0014190E" w:rsidRPr="00491903" w:rsidRDefault="0014190E">
          <w:r w:rsidRPr="00491903">
            <w:rPr>
              <w:noProof/>
            </w:rPr>
            <mc:AlternateContent>
              <mc:Choice Requires="wps">
                <w:drawing>
                  <wp:anchor distT="0" distB="0" distL="114300" distR="114300" simplePos="0" relativeHeight="251661312" behindDoc="0" locked="0" layoutInCell="1" allowOverlap="1" wp14:anchorId="7E229A14" wp14:editId="107DE542">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21F35217" w14:textId="56D86429" w:rsidR="0014190E" w:rsidRDefault="0014190E">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E229A14"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p w14:paraId="21F35217" w14:textId="56D86429" w:rsidR="0014190E" w:rsidRDefault="0014190E">
                          <w:pPr>
                            <w:pStyle w:val="NoSpacing"/>
                            <w:rPr>
                              <w:i/>
                              <w:color w:val="262626" w:themeColor="text1" w:themeTint="D9"/>
                              <w:sz w:val="26"/>
                              <w:szCs w:val="26"/>
                            </w:rPr>
                          </w:pPr>
                        </w:p>
                      </w:txbxContent>
                    </v:textbox>
                    <w10:wrap anchorx="page" anchory="page"/>
                  </v:shape>
                </w:pict>
              </mc:Fallback>
            </mc:AlternateContent>
          </w:r>
        </w:p>
        <w:p w14:paraId="779EB03F" w14:textId="77777777" w:rsidR="00CA1C3B" w:rsidRPr="00491903" w:rsidRDefault="00CA1C3B">
          <w:pPr>
            <w:rPr>
              <w:rFonts w:eastAsia="Times New Roman" w:cstheme="minorHAnsi"/>
              <w:color w:val="0E101A"/>
            </w:rPr>
          </w:pPr>
        </w:p>
        <w:p w14:paraId="2A436401" w14:textId="77777777" w:rsidR="00CA1C3B" w:rsidRPr="00491903" w:rsidRDefault="00CA1C3B">
          <w:pPr>
            <w:rPr>
              <w:rFonts w:eastAsia="Times New Roman" w:cstheme="minorHAnsi"/>
              <w:color w:val="0E101A"/>
            </w:rPr>
          </w:pPr>
        </w:p>
        <w:p w14:paraId="085D1702" w14:textId="77777777" w:rsidR="00CA1C3B" w:rsidRPr="00491903" w:rsidRDefault="00CA1C3B" w:rsidP="00DB1992">
          <w:pPr>
            <w:spacing w:line="360" w:lineRule="auto"/>
            <w:jc w:val="center"/>
            <w:rPr>
              <w:rFonts w:eastAsia="Times New Roman" w:cstheme="minorHAnsi"/>
              <w:color w:val="0E101A"/>
            </w:rPr>
          </w:pPr>
          <w:r w:rsidRPr="00491903">
            <w:rPr>
              <w:rFonts w:eastAsia="Times New Roman" w:cstheme="minorHAnsi"/>
              <w:color w:val="0E101A"/>
            </w:rPr>
            <w:t xml:space="preserve">Consulting and Change Management Assignment 1 </w:t>
          </w:r>
        </w:p>
        <w:p w14:paraId="39887660" w14:textId="77777777" w:rsidR="00DB1992" w:rsidRPr="00491903" w:rsidRDefault="00DB1992" w:rsidP="00DB1992">
          <w:pPr>
            <w:spacing w:line="360" w:lineRule="auto"/>
            <w:jc w:val="center"/>
            <w:rPr>
              <w:rFonts w:eastAsia="Times New Roman" w:cstheme="minorHAnsi"/>
              <w:color w:val="0E101A"/>
            </w:rPr>
          </w:pPr>
        </w:p>
        <w:p w14:paraId="6AA681FF" w14:textId="77777777" w:rsidR="00DB1992" w:rsidRPr="00491903" w:rsidRDefault="00DB1992" w:rsidP="00DB1992">
          <w:pPr>
            <w:spacing w:line="360" w:lineRule="auto"/>
            <w:jc w:val="center"/>
            <w:rPr>
              <w:rFonts w:eastAsia="Times New Roman" w:cstheme="minorHAnsi"/>
              <w:color w:val="0E101A"/>
            </w:rPr>
          </w:pPr>
        </w:p>
        <w:p w14:paraId="65954CBB" w14:textId="77777777" w:rsidR="00AC56DC" w:rsidRPr="00491903" w:rsidRDefault="00AC56DC" w:rsidP="00DB1992">
          <w:pPr>
            <w:spacing w:line="360" w:lineRule="auto"/>
            <w:jc w:val="center"/>
            <w:rPr>
              <w:rFonts w:eastAsia="Times New Roman" w:cstheme="minorHAnsi"/>
              <w:color w:val="0E101A"/>
            </w:rPr>
          </w:pPr>
        </w:p>
        <w:p w14:paraId="270B45E4" w14:textId="77777777" w:rsidR="00AC56DC" w:rsidRPr="00491903" w:rsidRDefault="00AC56DC" w:rsidP="00DB1992">
          <w:pPr>
            <w:spacing w:line="360" w:lineRule="auto"/>
            <w:rPr>
              <w:rFonts w:eastAsia="Times New Roman" w:cstheme="minorHAnsi"/>
              <w:color w:val="0E101A"/>
            </w:rPr>
          </w:pPr>
          <w:r w:rsidRPr="00491903">
            <w:rPr>
              <w:rFonts w:eastAsia="Times New Roman" w:cstheme="minorHAnsi"/>
              <w:color w:val="0E101A"/>
            </w:rPr>
            <w:t>Name: Brendan Wallace-Nash</w:t>
          </w:r>
        </w:p>
        <w:p w14:paraId="3A1EA4D8" w14:textId="78B1DFD5" w:rsidR="00AC56DC" w:rsidRPr="00491903" w:rsidRDefault="00AC56DC" w:rsidP="00DB1992">
          <w:pPr>
            <w:spacing w:line="360" w:lineRule="auto"/>
            <w:rPr>
              <w:rFonts w:eastAsia="Times New Roman" w:cstheme="minorHAnsi"/>
              <w:color w:val="0E101A"/>
            </w:rPr>
          </w:pPr>
          <w:r w:rsidRPr="00491903">
            <w:rPr>
              <w:rFonts w:eastAsia="Times New Roman" w:cstheme="minorHAnsi"/>
              <w:color w:val="0E101A"/>
            </w:rPr>
            <w:t>Student Number: n9993304</w:t>
          </w:r>
        </w:p>
        <w:p w14:paraId="1AB3068A" w14:textId="55D0AF77" w:rsidR="00AC56DC" w:rsidRPr="00491903" w:rsidRDefault="00BE1549" w:rsidP="00DB1992">
          <w:pPr>
            <w:spacing w:line="360" w:lineRule="auto"/>
            <w:rPr>
              <w:rFonts w:eastAsia="Times New Roman" w:cstheme="minorHAnsi"/>
              <w:color w:val="0E101A"/>
            </w:rPr>
          </w:pPr>
          <w:r w:rsidRPr="00491903">
            <w:rPr>
              <w:rFonts w:eastAsia="Times New Roman" w:cstheme="minorHAnsi"/>
              <w:color w:val="0E101A"/>
            </w:rPr>
            <w:t xml:space="preserve">Unit Code: </w:t>
          </w:r>
          <w:r w:rsidR="002C1092" w:rsidRPr="00491903">
            <w:rPr>
              <w:rFonts w:eastAsia="Times New Roman" w:cstheme="minorHAnsi"/>
              <w:color w:val="0E101A"/>
            </w:rPr>
            <w:t>MGN565</w:t>
          </w:r>
        </w:p>
        <w:p w14:paraId="05108BAA" w14:textId="25814FFA" w:rsidR="002C1092" w:rsidRPr="00491903" w:rsidRDefault="002C1092" w:rsidP="00DB1992">
          <w:pPr>
            <w:spacing w:line="360" w:lineRule="auto"/>
            <w:rPr>
              <w:rFonts w:eastAsia="Times New Roman" w:cstheme="minorHAnsi"/>
              <w:color w:val="0E101A"/>
            </w:rPr>
          </w:pPr>
          <w:r w:rsidRPr="00491903">
            <w:rPr>
              <w:rFonts w:eastAsia="Times New Roman" w:cstheme="minorHAnsi"/>
              <w:color w:val="0E101A"/>
            </w:rPr>
            <w:t>Due Date: 03/</w:t>
          </w:r>
          <w:r w:rsidR="005A725B" w:rsidRPr="00491903">
            <w:rPr>
              <w:rFonts w:eastAsia="Times New Roman" w:cstheme="minorHAnsi"/>
              <w:color w:val="0E101A"/>
            </w:rPr>
            <w:t>09/2021</w:t>
          </w:r>
        </w:p>
        <w:p w14:paraId="4AE5CD15" w14:textId="1C9BE930" w:rsidR="005A725B" w:rsidRPr="00491903" w:rsidRDefault="005A725B" w:rsidP="00DB1992">
          <w:pPr>
            <w:spacing w:line="360" w:lineRule="auto"/>
            <w:rPr>
              <w:rFonts w:eastAsia="Times New Roman" w:cstheme="minorHAnsi"/>
              <w:color w:val="0E101A"/>
            </w:rPr>
          </w:pPr>
          <w:r w:rsidRPr="00491903">
            <w:rPr>
              <w:rFonts w:eastAsia="Times New Roman" w:cstheme="minorHAnsi"/>
              <w:color w:val="0E101A"/>
            </w:rPr>
            <w:t>Word Count: 21</w:t>
          </w:r>
          <w:r w:rsidR="001B1A64">
            <w:rPr>
              <w:rFonts w:eastAsia="Times New Roman" w:cstheme="minorHAnsi"/>
              <w:color w:val="0E101A"/>
            </w:rPr>
            <w:t>85</w:t>
          </w:r>
        </w:p>
        <w:p w14:paraId="41CD283D" w14:textId="3BA794FB" w:rsidR="0014190E" w:rsidRPr="00491903" w:rsidRDefault="0014190E" w:rsidP="00CA1C3B">
          <w:pPr>
            <w:rPr>
              <w:rFonts w:eastAsia="Times New Roman" w:cstheme="minorHAnsi"/>
              <w:color w:val="0E101A"/>
            </w:rPr>
          </w:pPr>
          <w:r w:rsidRPr="00491903">
            <w:rPr>
              <w:rFonts w:eastAsia="Times New Roman" w:cstheme="minorHAnsi"/>
              <w:color w:val="0E101A"/>
            </w:rPr>
            <w:br w:type="page"/>
          </w:r>
        </w:p>
      </w:sdtContent>
    </w:sdt>
    <w:p w14:paraId="6991139C" w14:textId="4E788EED" w:rsidR="0033680E" w:rsidRPr="00491903" w:rsidRDefault="0033680E" w:rsidP="00CE6C20">
      <w:pPr>
        <w:spacing w:after="0" w:line="360" w:lineRule="auto"/>
        <w:ind w:left="360" w:firstLine="360"/>
        <w:rPr>
          <w:rFonts w:eastAsia="Times New Roman" w:cstheme="minorHAnsi"/>
          <w:color w:val="0E101A"/>
        </w:rPr>
      </w:pPr>
      <w:r w:rsidRPr="00491903">
        <w:rPr>
          <w:rFonts w:eastAsia="Times New Roman" w:cstheme="minorHAnsi"/>
          <w:color w:val="0E101A"/>
        </w:rPr>
        <w:lastRenderedPageBreak/>
        <w:t xml:space="preserve">The landscapes for organisations are forever changing. Each year there is a new external force that can either bring a business into a new era or make their practice redundant, this sentiment has never been more relevant than today where an unforeseen pandemic has crippled or accelerated organisations growth. Scenario planning was first implemented by the U.S. military to guide research and development for the next 20 years (Luther, 2020). The act of scenario planning allows for an organisation to try to implement strategies that could either take advantage of or prepare for scenarios that could emerge decades into the future. The foundation of a well-developed scenario planning strategy is to conduct a thorough analysis of emerging external and internal factors related to the organisation that can develop over the next decades. Organisations can develop a list of broad scenarios and </w:t>
      </w:r>
      <w:r w:rsidR="004D1EC6" w:rsidRPr="00491903">
        <w:rPr>
          <w:rFonts w:eastAsia="Times New Roman" w:cstheme="minorHAnsi"/>
          <w:color w:val="0E101A"/>
        </w:rPr>
        <w:t>nimble</w:t>
      </w:r>
      <w:r w:rsidRPr="00491903">
        <w:rPr>
          <w:rFonts w:eastAsia="Times New Roman" w:cstheme="minorHAnsi"/>
          <w:color w:val="0E101A"/>
        </w:rPr>
        <w:t xml:space="preserve"> response plans to cope with what is believed to be the most likely scenarios, either through the implementation of organizational development or in response to identified scenario triggers (Luther, 2020). In this report, I will be analysing the foreseeable futures of the Commonwealth Bank of Australia (Commonwealth Bank), Australia largest banking institute and what changes their organisational environment could face in the next 20-30 years. </w:t>
      </w:r>
    </w:p>
    <w:p w14:paraId="7DAA3CC8" w14:textId="77777777" w:rsidR="00006FBD" w:rsidRPr="00491903" w:rsidRDefault="00006FBD" w:rsidP="00CE6C20">
      <w:pPr>
        <w:spacing w:after="0" w:line="360" w:lineRule="auto"/>
        <w:ind w:left="360"/>
        <w:rPr>
          <w:rFonts w:cstheme="minorHAnsi"/>
          <w:color w:val="0E101A"/>
        </w:rPr>
      </w:pPr>
      <w:r w:rsidRPr="00491903">
        <w:rPr>
          <w:rFonts w:eastAsia="Times New Roman" w:cstheme="minorHAnsi"/>
          <w:color w:val="0E101A"/>
        </w:rPr>
        <w:t> </w:t>
      </w:r>
    </w:p>
    <w:p w14:paraId="06EAC131" w14:textId="77777777" w:rsidR="000E653E" w:rsidRPr="00491903" w:rsidRDefault="000E653E" w:rsidP="00CE6C20">
      <w:pPr>
        <w:spacing w:after="0" w:line="360" w:lineRule="auto"/>
        <w:ind w:left="360"/>
        <w:rPr>
          <w:rFonts w:cstheme="minorHAnsi"/>
          <w:color w:val="0E101A"/>
        </w:rPr>
      </w:pPr>
      <w:r w:rsidRPr="00491903">
        <w:rPr>
          <w:rFonts w:eastAsia="Times New Roman" w:cstheme="minorHAnsi"/>
          <w:b/>
          <w:color w:val="0E101A"/>
        </w:rPr>
        <w:t>Free Trading Platforms and Algorithmic Trading </w:t>
      </w:r>
    </w:p>
    <w:p w14:paraId="77022414" w14:textId="7A2A1347" w:rsidR="0033680E" w:rsidRPr="00491903" w:rsidRDefault="0033680E" w:rsidP="00CE6C20">
      <w:pPr>
        <w:spacing w:after="0" w:line="360" w:lineRule="auto"/>
        <w:ind w:left="360"/>
        <w:rPr>
          <w:rFonts w:eastAsia="Times New Roman" w:cstheme="minorHAnsi"/>
          <w:color w:val="0E101A"/>
        </w:rPr>
      </w:pPr>
      <w:r w:rsidRPr="00491903">
        <w:rPr>
          <w:rFonts w:eastAsia="Times New Roman" w:cstheme="minorHAnsi"/>
          <w:b/>
          <w:bCs/>
          <w:color w:val="0E101A"/>
        </w:rPr>
        <w:t>     </w:t>
      </w:r>
      <w:r w:rsidRPr="00491903">
        <w:rPr>
          <w:rFonts w:eastAsia="Times New Roman" w:cstheme="minorHAnsi"/>
          <w:color w:val="0E101A"/>
        </w:rPr>
        <w:t xml:space="preserve">CommSec, a subsidiary of the Commonwealth Bank, has seen strong growth with 230,000 new accounts from September 2020 </w:t>
      </w:r>
      <w:r w:rsidR="00B65065" w:rsidRPr="00491903">
        <w:rPr>
          <w:rFonts w:eastAsia="Times New Roman" w:cstheme="minorHAnsi"/>
          <w:color w:val="0E101A"/>
        </w:rPr>
        <w:t>to</w:t>
      </w:r>
      <w:r w:rsidRPr="00491903">
        <w:rPr>
          <w:rFonts w:eastAsia="Times New Roman" w:cstheme="minorHAnsi"/>
          <w:color w:val="0E101A"/>
        </w:rPr>
        <w:t xml:space="preserve"> February 2021 (</w:t>
      </w:r>
      <w:proofErr w:type="spellStart"/>
      <w:r w:rsidRPr="00491903">
        <w:rPr>
          <w:rFonts w:eastAsia="Times New Roman" w:cstheme="minorHAnsi"/>
          <w:color w:val="0E101A"/>
        </w:rPr>
        <w:t>Derwin</w:t>
      </w:r>
      <w:proofErr w:type="spellEnd"/>
      <w:r w:rsidRPr="00491903">
        <w:rPr>
          <w:rFonts w:eastAsia="Times New Roman" w:cstheme="minorHAnsi"/>
          <w:color w:val="0E101A"/>
        </w:rPr>
        <w:t>, 2021). Growth in retail stock investors has been seen across the board with digital platforms eToro and Robinhood recording 30%-40% growth in accounts over the last year. While in Australia the use of free trading platforms has yet to take over the established providers like the CommSec, trading platforms like Robinhood’s model presents cause for concern as Robinhood's model lends itself to the growth of algorithmic trading (</w:t>
      </w:r>
      <w:proofErr w:type="spellStart"/>
      <w:r w:rsidRPr="00491903">
        <w:rPr>
          <w:rFonts w:eastAsia="Times New Roman" w:cstheme="minorHAnsi"/>
          <w:color w:val="0E101A"/>
        </w:rPr>
        <w:t>Reinkensmeyer</w:t>
      </w:r>
      <w:proofErr w:type="spellEnd"/>
      <w:r w:rsidRPr="00491903">
        <w:rPr>
          <w:rFonts w:eastAsia="Times New Roman" w:cstheme="minorHAnsi"/>
          <w:color w:val="0E101A"/>
        </w:rPr>
        <w:t>, 2021).</w:t>
      </w:r>
    </w:p>
    <w:p w14:paraId="282F04B5" w14:textId="22E94A78" w:rsidR="0033680E" w:rsidRPr="00491903" w:rsidRDefault="0033680E" w:rsidP="00CE6C20">
      <w:pPr>
        <w:spacing w:after="0" w:line="360" w:lineRule="auto"/>
        <w:ind w:left="360"/>
        <w:rPr>
          <w:rFonts w:eastAsia="Times New Roman" w:cstheme="minorHAnsi"/>
          <w:color w:val="0E101A"/>
        </w:rPr>
      </w:pPr>
      <w:r w:rsidRPr="00491903">
        <w:rPr>
          <w:rFonts w:eastAsia="Times New Roman" w:cstheme="minorHAnsi"/>
          <w:color w:val="0E101A"/>
        </w:rPr>
        <w:t xml:space="preserve">     Algorithmic trading uses artificial intelligence (AI) and Machine Learning (ML) techniques to predict the values of stocks </w:t>
      </w:r>
      <w:r w:rsidR="00720076" w:rsidRPr="00491903">
        <w:rPr>
          <w:rFonts w:eastAsia="Times New Roman" w:cstheme="minorHAnsi"/>
          <w:color w:val="0E101A"/>
        </w:rPr>
        <w:t>and</w:t>
      </w:r>
      <w:r w:rsidRPr="00491903">
        <w:rPr>
          <w:rFonts w:eastAsia="Times New Roman" w:cstheme="minorHAnsi"/>
          <w:color w:val="0E101A"/>
        </w:rPr>
        <w:t xml:space="preserve"> predict when to buy and sell stocks. Recent research has shown </w:t>
      </w:r>
      <w:proofErr w:type="gramStart"/>
      <w:r w:rsidRPr="00491903">
        <w:rPr>
          <w:rFonts w:eastAsia="Times New Roman" w:cstheme="minorHAnsi"/>
          <w:color w:val="0E101A"/>
        </w:rPr>
        <w:t>in particular market</w:t>
      </w:r>
      <w:proofErr w:type="gramEnd"/>
      <w:r w:rsidRPr="00491903">
        <w:rPr>
          <w:rFonts w:eastAsia="Times New Roman" w:cstheme="minorHAnsi"/>
          <w:color w:val="0E101A"/>
        </w:rPr>
        <w:t xml:space="preserve"> cycles algorithmic trading software has outperformed index funds like the S&amp;P 500 (</w:t>
      </w:r>
      <w:proofErr w:type="spellStart"/>
      <w:r w:rsidRPr="00491903">
        <w:rPr>
          <w:rFonts w:eastAsia="Times New Roman" w:cstheme="minorHAnsi"/>
          <w:color w:val="0E101A"/>
        </w:rPr>
        <w:t>Kinderlin</w:t>
      </w:r>
      <w:proofErr w:type="spellEnd"/>
      <w:r w:rsidRPr="00491903">
        <w:rPr>
          <w:rFonts w:eastAsia="Times New Roman" w:cstheme="minorHAnsi"/>
          <w:color w:val="0E101A"/>
        </w:rPr>
        <w:t xml:space="preserve">, 2021). While typically automation of this manner would be a positive for </w:t>
      </w:r>
      <w:proofErr w:type="spellStart"/>
      <w:r w:rsidRPr="00491903">
        <w:rPr>
          <w:rFonts w:eastAsia="Times New Roman" w:cstheme="minorHAnsi"/>
          <w:color w:val="0E101A"/>
        </w:rPr>
        <w:t>CommSec</w:t>
      </w:r>
      <w:proofErr w:type="spellEnd"/>
      <w:r w:rsidR="006A5512" w:rsidRPr="00491903">
        <w:rPr>
          <w:rFonts w:eastAsia="Times New Roman" w:cstheme="minorHAnsi"/>
          <w:color w:val="0E101A"/>
        </w:rPr>
        <w:t>,</w:t>
      </w:r>
      <w:r w:rsidRPr="00491903">
        <w:rPr>
          <w:rFonts w:eastAsia="Times New Roman" w:cstheme="minorHAnsi"/>
          <w:color w:val="0E101A"/>
        </w:rPr>
        <w:t xml:space="preserve"> as we have seen companies like Goldman Sachs replace 600 traders with only 200 software engineers, Commonwealth Bank could risk losing out to its global competitors if automation becomes the standard in the next 20 to 30 years (Byrnes, 2017). </w:t>
      </w:r>
    </w:p>
    <w:p w14:paraId="2ED46DE5" w14:textId="77777777" w:rsidR="00006FBD" w:rsidRPr="00491903" w:rsidRDefault="00006FBD" w:rsidP="00CE6C20">
      <w:pPr>
        <w:spacing w:after="0" w:line="360" w:lineRule="auto"/>
        <w:ind w:left="360" w:firstLine="360"/>
        <w:rPr>
          <w:rFonts w:cstheme="minorHAnsi"/>
          <w:color w:val="0E101A"/>
        </w:rPr>
      </w:pPr>
      <w:r w:rsidRPr="00491903">
        <w:rPr>
          <w:rFonts w:eastAsia="Times New Roman" w:cstheme="minorHAnsi"/>
          <w:color w:val="0E101A"/>
        </w:rPr>
        <w:t xml:space="preserve">The widely adopted retail </w:t>
      </w:r>
      <w:r w:rsidRPr="00491903">
        <w:rPr>
          <w:rFonts w:cstheme="minorHAnsi"/>
          <w:color w:val="0E101A"/>
        </w:rPr>
        <w:t>trad</w:t>
      </w:r>
      <w:r w:rsidR="00EF1199" w:rsidRPr="00491903">
        <w:rPr>
          <w:rFonts w:cstheme="minorHAnsi"/>
          <w:color w:val="0E101A"/>
        </w:rPr>
        <w:t>ing</w:t>
      </w:r>
      <w:r w:rsidRPr="00491903">
        <w:rPr>
          <w:rFonts w:cstheme="minorHAnsi"/>
          <w:color w:val="0E101A"/>
        </w:rPr>
        <w:t xml:space="preserve"> platform Robinhood has built its whole model on the value of user trading data. Robinhood sells its user data to bigger firms like J.P. Morgan Chase. While this data is mostly used for identifying consumer trends, it will become more and more </w:t>
      </w:r>
      <w:r w:rsidRPr="00491903">
        <w:rPr>
          <w:rFonts w:cstheme="minorHAnsi"/>
          <w:color w:val="0E101A"/>
        </w:rPr>
        <w:lastRenderedPageBreak/>
        <w:t xml:space="preserve">important as this consumer data will be used to </w:t>
      </w:r>
      <w:r w:rsidR="00EF1199" w:rsidRPr="00491903">
        <w:rPr>
          <w:rFonts w:cstheme="minorHAnsi"/>
          <w:color w:val="0E101A"/>
        </w:rPr>
        <w:t>develop</w:t>
      </w:r>
      <w:r w:rsidRPr="00491903">
        <w:rPr>
          <w:rFonts w:cstheme="minorHAnsi"/>
          <w:color w:val="0E101A"/>
        </w:rPr>
        <w:t xml:space="preserve"> trading algorithms (Qin, 2012). Robinhood could see itself being the biggest trading platform in the world for retail traders in the next 20 years as they are already expanding to Australia and the United Kingdom, allowing them access to the largest amount of user trading data available.</w:t>
      </w:r>
    </w:p>
    <w:p w14:paraId="2688B160" w14:textId="77777777" w:rsidR="00006FBD" w:rsidRPr="00491903" w:rsidRDefault="0033680E" w:rsidP="00CE6C20">
      <w:pPr>
        <w:spacing w:after="0" w:line="360" w:lineRule="auto"/>
        <w:ind w:left="360"/>
        <w:rPr>
          <w:rFonts w:cstheme="minorHAnsi"/>
          <w:color w:val="0E101A"/>
        </w:rPr>
      </w:pPr>
      <w:r w:rsidRPr="00491903">
        <w:rPr>
          <w:rFonts w:eastAsia="Times New Roman" w:cstheme="minorHAnsi"/>
          <w:b/>
          <w:bCs/>
          <w:color w:val="0E101A"/>
        </w:rPr>
        <w:t xml:space="preserve">    </w:t>
      </w:r>
      <w:r w:rsidR="00006FBD" w:rsidRPr="00491903">
        <w:rPr>
          <w:rFonts w:eastAsia="Times New Roman" w:cstheme="minorHAnsi"/>
          <w:b/>
          <w:color w:val="0E101A"/>
        </w:rPr>
        <w:t> </w:t>
      </w:r>
      <w:r w:rsidR="00006FBD" w:rsidRPr="00491903">
        <w:rPr>
          <w:rFonts w:cstheme="minorHAnsi"/>
          <w:color w:val="0E101A"/>
        </w:rPr>
        <w:t>Big data, while often hard to acquire and work with, is touted to be the key to the next generation of algorithmic (Qin, 2012). Currently, the CommSec does not collect user trading data for private use, as per their terms and conditions (CommSec, 2017). While CommSec doesn’t collect user trading data, even a shift to doing so would probably be futile as the scale of data Robinhood would have available will allow them to create algorithmic trading models for a larger range of shares from a more diverse historical user data set. This advantage will likely put Platforms like Robinhood ahead of CommSec in the next 20 to 30 years, as they will offer a free platform with greater technology in AI-assisted trading.</w:t>
      </w:r>
    </w:p>
    <w:p w14:paraId="650978C7" w14:textId="77777777" w:rsidR="00006FBD" w:rsidRPr="00491903" w:rsidRDefault="00006FBD" w:rsidP="00CE6C20">
      <w:pPr>
        <w:spacing w:after="0" w:line="360" w:lineRule="auto"/>
        <w:ind w:left="360"/>
        <w:rPr>
          <w:rFonts w:cstheme="minorHAnsi"/>
          <w:color w:val="0E101A"/>
        </w:rPr>
      </w:pPr>
      <w:r w:rsidRPr="00491903">
        <w:rPr>
          <w:rFonts w:eastAsia="Times New Roman" w:cstheme="minorHAnsi"/>
          <w:color w:val="0E101A"/>
        </w:rPr>
        <w:t> </w:t>
      </w:r>
    </w:p>
    <w:p w14:paraId="376B6061" w14:textId="77777777" w:rsidR="000E653E" w:rsidRPr="00491903" w:rsidRDefault="000E653E" w:rsidP="00CE6C20">
      <w:pPr>
        <w:spacing w:after="0" w:line="360" w:lineRule="auto"/>
        <w:ind w:left="360"/>
        <w:rPr>
          <w:rFonts w:cstheme="minorHAnsi"/>
          <w:color w:val="0E101A"/>
        </w:rPr>
      </w:pPr>
      <w:r w:rsidRPr="00491903">
        <w:rPr>
          <w:rFonts w:eastAsia="Times New Roman" w:cstheme="minorHAnsi"/>
          <w:b/>
          <w:color w:val="0E101A"/>
        </w:rPr>
        <w:t>Hyperinflation’s Effects on Commonwealth Bank</w:t>
      </w:r>
    </w:p>
    <w:p w14:paraId="2D5D4D45" w14:textId="10CF71E2" w:rsidR="000E653E" w:rsidRPr="00491903" w:rsidRDefault="000E653E" w:rsidP="00CE6C20">
      <w:pPr>
        <w:spacing w:after="0" w:line="360" w:lineRule="auto"/>
        <w:ind w:left="360"/>
        <w:rPr>
          <w:rFonts w:cstheme="minorHAnsi"/>
          <w:color w:val="0E101A"/>
        </w:rPr>
      </w:pPr>
      <w:r w:rsidRPr="00491903">
        <w:rPr>
          <w:rFonts w:eastAsia="Times New Roman" w:cstheme="minorHAnsi"/>
          <w:color w:val="0E101A"/>
        </w:rPr>
        <w:t>Hyperinflation is defined by the hy</w:t>
      </w:r>
      <w:r w:rsidRPr="00491903">
        <w:rPr>
          <w:rFonts w:cstheme="minorHAnsi"/>
          <w:color w:val="0E101A"/>
        </w:rPr>
        <w:t xml:space="preserve">perbolic rise in general prices within an economy, that exceeds that of typical inflation by 50% a month (Kenton, 2021). Hyperinflation can be caused by a multitude of factors but typically it occurs following a recession and is caused by a growing lack of faith in confidence in the </w:t>
      </w:r>
      <w:r w:rsidR="00272D47">
        <w:rPr>
          <w:rFonts w:cstheme="minorHAnsi"/>
          <w:color w:val="0E101A"/>
        </w:rPr>
        <w:t>economy</w:t>
      </w:r>
      <w:r w:rsidRPr="00491903">
        <w:rPr>
          <w:rFonts w:cstheme="minorHAnsi"/>
          <w:color w:val="0E101A"/>
        </w:rPr>
        <w:t xml:space="preserve"> or monetary system</w:t>
      </w:r>
      <w:r w:rsidR="00A14739">
        <w:rPr>
          <w:rFonts w:cstheme="minorHAnsi"/>
          <w:color w:val="0E101A"/>
        </w:rPr>
        <w:t>,</w:t>
      </w:r>
      <w:r w:rsidRPr="00491903">
        <w:rPr>
          <w:rFonts w:cstheme="minorHAnsi"/>
          <w:color w:val="0E101A"/>
        </w:rPr>
        <w:t xml:space="preserve"> and excessive money supply (Kenton, 2021).</w:t>
      </w:r>
    </w:p>
    <w:p w14:paraId="6F6A1659" w14:textId="00501BE9" w:rsidR="000E653E" w:rsidRPr="00491903" w:rsidRDefault="000E653E" w:rsidP="00CE6C20">
      <w:pPr>
        <w:spacing w:after="0" w:line="360" w:lineRule="auto"/>
        <w:ind w:left="360" w:firstLine="360"/>
        <w:rPr>
          <w:rFonts w:cstheme="minorHAnsi"/>
          <w:color w:val="0E101A"/>
        </w:rPr>
      </w:pPr>
      <w:r w:rsidRPr="00491903">
        <w:rPr>
          <w:rFonts w:eastAsia="Times New Roman" w:cstheme="minorHAnsi"/>
          <w:color w:val="0E101A"/>
        </w:rPr>
        <w:t>Currently, Australia</w:t>
      </w:r>
      <w:r w:rsidR="002D0DB1" w:rsidRPr="00491903">
        <w:rPr>
          <w:rFonts w:eastAsia="Times New Roman" w:cstheme="minorHAnsi"/>
          <w:color w:val="0E101A"/>
        </w:rPr>
        <w:t>’s</w:t>
      </w:r>
      <w:r w:rsidRPr="00491903">
        <w:rPr>
          <w:rFonts w:eastAsia="Times New Roman" w:cstheme="minorHAnsi"/>
          <w:color w:val="0E101A"/>
        </w:rPr>
        <w:t xml:space="preserve"> continued lockdowns are pushing us towards a double peak recession that could eventually see us head into a stage of hyperinflation with</w:t>
      </w:r>
      <w:r w:rsidRPr="00491903">
        <w:rPr>
          <w:rFonts w:cstheme="minorHAnsi"/>
          <w:color w:val="0E101A"/>
        </w:rPr>
        <w:t xml:space="preserve">in the next 2 to 3 decades (Taylor, </w:t>
      </w:r>
      <w:r w:rsidR="00006FBD" w:rsidRPr="00491903">
        <w:rPr>
          <w:rFonts w:cstheme="minorHAnsi"/>
          <w:color w:val="0E101A"/>
        </w:rPr>
        <w:t>2021).</w:t>
      </w:r>
      <w:r w:rsidRPr="00491903">
        <w:rPr>
          <w:rFonts w:cstheme="minorHAnsi"/>
          <w:color w:val="0E101A"/>
        </w:rPr>
        <w:t xml:space="preserve"> While the Reserve Bank of Australia has increased </w:t>
      </w:r>
      <w:r w:rsidR="00C305AA" w:rsidRPr="00491903">
        <w:rPr>
          <w:rFonts w:cstheme="minorHAnsi"/>
          <w:color w:val="0E101A"/>
        </w:rPr>
        <w:t xml:space="preserve">their </w:t>
      </w:r>
      <w:r w:rsidRPr="00491903">
        <w:rPr>
          <w:rFonts w:cstheme="minorHAnsi"/>
          <w:color w:val="0E101A"/>
        </w:rPr>
        <w:t>money print</w:t>
      </w:r>
      <w:r w:rsidR="00C305AA" w:rsidRPr="00491903">
        <w:rPr>
          <w:rFonts w:cstheme="minorHAnsi"/>
          <w:color w:val="0E101A"/>
        </w:rPr>
        <w:t>ing</w:t>
      </w:r>
      <w:r w:rsidRPr="00491903">
        <w:rPr>
          <w:rFonts w:cstheme="minorHAnsi"/>
          <w:color w:val="0E101A"/>
        </w:rPr>
        <w:t xml:space="preserve"> recently, it is believed that this is a relatively controlled process and Australia already had a good starting position to proceed in this process (Taylor, 2020). While there may be a belief that Australia is positioned to not enter hyperinflation, Google Trends shows that people are concerned about the topic as Australia was one of the regions with the highest interest in hyperinflation, only beaten by Zimbabwe</w:t>
      </w:r>
      <w:r w:rsidR="00C83C0E" w:rsidRPr="00491903">
        <w:rPr>
          <w:rFonts w:cstheme="minorHAnsi"/>
          <w:color w:val="0E101A"/>
        </w:rPr>
        <w:t>,</w:t>
      </w:r>
      <w:r w:rsidRPr="00491903">
        <w:rPr>
          <w:rFonts w:cstheme="minorHAnsi"/>
          <w:color w:val="0E101A"/>
        </w:rPr>
        <w:t xml:space="preserve"> Bolivia, Venezuela, Peru and Argentina, who are all amid hyperinflation or threat of it (Google Trends, 2021). With Australia </w:t>
      </w:r>
      <w:r w:rsidR="00D46275" w:rsidRPr="00491903">
        <w:rPr>
          <w:rFonts w:cstheme="minorHAnsi"/>
          <w:color w:val="0E101A"/>
        </w:rPr>
        <w:t xml:space="preserve">is </w:t>
      </w:r>
      <w:r w:rsidRPr="00491903">
        <w:rPr>
          <w:rFonts w:cstheme="minorHAnsi"/>
          <w:color w:val="0E101A"/>
        </w:rPr>
        <w:t>in an economic position of uncertainty and growth in our own people’s distrust in the economic system, it would be negligent to not identify the threat of hyperinflation within the next 20 to 30 years.</w:t>
      </w:r>
    </w:p>
    <w:p w14:paraId="53E83CB5" w14:textId="0964D2B0" w:rsidR="000E653E" w:rsidRPr="00491903" w:rsidRDefault="000E653E" w:rsidP="00CE6C20">
      <w:pPr>
        <w:spacing w:after="0" w:line="360" w:lineRule="auto"/>
        <w:ind w:left="360" w:firstLine="360"/>
        <w:rPr>
          <w:rFonts w:cstheme="minorHAnsi"/>
          <w:color w:val="0E101A"/>
        </w:rPr>
      </w:pPr>
      <w:r w:rsidRPr="00491903">
        <w:rPr>
          <w:rFonts w:eastAsia="Times New Roman" w:cstheme="minorHAnsi"/>
          <w:color w:val="0E101A"/>
        </w:rPr>
        <w:t xml:space="preserve">In the case of the Commonwealth Bank hyperinflation can benefit borrowers or lenders depending on the climate. </w:t>
      </w:r>
      <w:r w:rsidR="0033680E" w:rsidRPr="00491903">
        <w:rPr>
          <w:rFonts w:eastAsia="Times New Roman" w:cstheme="minorHAnsi"/>
          <w:color w:val="0E101A"/>
        </w:rPr>
        <w:t>In a case that wages go up relative to hyperinflation,</w:t>
      </w:r>
      <w:r w:rsidRPr="00491903">
        <w:rPr>
          <w:rFonts w:eastAsia="Times New Roman" w:cstheme="minorHAnsi"/>
          <w:color w:val="0E101A"/>
        </w:rPr>
        <w:t xml:space="preserve"> people who had already made lending agreements with the Commonwealth Bank will be able to pay the loan off early and </w:t>
      </w:r>
      <w:r w:rsidR="00CC430C" w:rsidRPr="00491903">
        <w:rPr>
          <w:rFonts w:cstheme="minorHAnsi"/>
          <w:color w:val="0E101A"/>
        </w:rPr>
        <w:t>while at the same price the real</w:t>
      </w:r>
      <w:r w:rsidRPr="00491903">
        <w:rPr>
          <w:rFonts w:cstheme="minorHAnsi"/>
          <w:color w:val="0E101A"/>
        </w:rPr>
        <w:t xml:space="preserve"> value </w:t>
      </w:r>
      <w:r w:rsidR="00CC430C" w:rsidRPr="00491903">
        <w:rPr>
          <w:rFonts w:cstheme="minorHAnsi"/>
          <w:color w:val="0E101A"/>
        </w:rPr>
        <w:t>would be less</w:t>
      </w:r>
      <w:r w:rsidR="00006FBD" w:rsidRPr="00491903">
        <w:rPr>
          <w:rFonts w:cstheme="minorHAnsi"/>
          <w:color w:val="0E101A"/>
        </w:rPr>
        <w:t xml:space="preserve"> </w:t>
      </w:r>
      <w:r w:rsidRPr="00491903">
        <w:rPr>
          <w:rFonts w:cstheme="minorHAnsi"/>
          <w:color w:val="0E101A"/>
        </w:rPr>
        <w:t xml:space="preserve">(Segal, 2021). In the case where </w:t>
      </w:r>
      <w:r w:rsidRPr="00491903">
        <w:rPr>
          <w:rFonts w:cstheme="minorHAnsi"/>
          <w:color w:val="0E101A"/>
        </w:rPr>
        <w:lastRenderedPageBreak/>
        <w:t>wages do not increase with hyperinflation the Commonwealth bank can benefit from an increased amount in lending</w:t>
      </w:r>
      <w:r w:rsidR="00CC430C" w:rsidRPr="00491903">
        <w:rPr>
          <w:rFonts w:cstheme="minorHAnsi"/>
          <w:color w:val="0E101A"/>
        </w:rPr>
        <w:t>,</w:t>
      </w:r>
      <w:r w:rsidRPr="00491903">
        <w:rPr>
          <w:rFonts w:cstheme="minorHAnsi"/>
          <w:color w:val="0E101A"/>
        </w:rPr>
        <w:t xml:space="preserve"> as people will need more credit to buy inflated goods, but even in this case, it will be hard for the bank to calculate loan maturation in such a volatile climate</w:t>
      </w:r>
      <w:r w:rsidR="00CC430C" w:rsidRPr="00491903">
        <w:rPr>
          <w:rFonts w:cstheme="minorHAnsi"/>
          <w:color w:val="0E101A"/>
        </w:rPr>
        <w:t xml:space="preserve"> resulting in</w:t>
      </w:r>
      <w:r w:rsidRPr="00491903">
        <w:rPr>
          <w:rFonts w:cstheme="minorHAnsi"/>
          <w:color w:val="0E101A"/>
        </w:rPr>
        <w:t xml:space="preserve"> undervalued </w:t>
      </w:r>
      <w:r w:rsidR="00CC430C" w:rsidRPr="00491903">
        <w:rPr>
          <w:rFonts w:cstheme="minorHAnsi"/>
          <w:color w:val="0E101A"/>
        </w:rPr>
        <w:t xml:space="preserve">repayments </w:t>
      </w:r>
      <w:r w:rsidRPr="00491903">
        <w:rPr>
          <w:rFonts w:cstheme="minorHAnsi"/>
          <w:color w:val="0E101A"/>
        </w:rPr>
        <w:t>(Segal, 2021). Furthermore, if hyperinflation exceeds that of interest rates offered by the Commonwealth Bank people will likely remove their money from banks and put them into assets that will be less depreciatory, like gold</w:t>
      </w:r>
      <w:r w:rsidR="00CC430C" w:rsidRPr="00491903">
        <w:rPr>
          <w:rFonts w:cstheme="minorHAnsi"/>
          <w:color w:val="0E101A"/>
        </w:rPr>
        <w:t>, resulting in the commonwealth bank having less finance to make finical products</w:t>
      </w:r>
      <w:r w:rsidR="00006FBD" w:rsidRPr="00491903">
        <w:rPr>
          <w:rFonts w:cstheme="minorHAnsi"/>
          <w:color w:val="0E101A"/>
        </w:rPr>
        <w:t>.</w:t>
      </w:r>
    </w:p>
    <w:p w14:paraId="0F6DC6A5" w14:textId="77777777" w:rsidR="00006FBD" w:rsidRPr="00491903" w:rsidRDefault="00006FBD" w:rsidP="00CE6C20">
      <w:pPr>
        <w:spacing w:after="0" w:line="360" w:lineRule="auto"/>
        <w:ind w:left="360"/>
        <w:rPr>
          <w:rFonts w:cstheme="minorHAnsi"/>
          <w:color w:val="0E101A"/>
        </w:rPr>
      </w:pPr>
      <w:r w:rsidRPr="00491903">
        <w:rPr>
          <w:rFonts w:eastAsia="Times New Roman" w:cstheme="minorHAnsi"/>
          <w:color w:val="0E101A"/>
        </w:rPr>
        <w:t> </w:t>
      </w:r>
    </w:p>
    <w:p w14:paraId="016A6816" w14:textId="77777777" w:rsidR="000E653E" w:rsidRPr="00491903" w:rsidRDefault="000E653E" w:rsidP="00CE6C20">
      <w:pPr>
        <w:spacing w:after="0" w:line="360" w:lineRule="auto"/>
        <w:ind w:left="360"/>
        <w:rPr>
          <w:rFonts w:cstheme="minorHAnsi"/>
          <w:color w:val="0E101A"/>
        </w:rPr>
      </w:pPr>
      <w:r w:rsidRPr="00491903">
        <w:rPr>
          <w:rFonts w:eastAsia="Times New Roman" w:cstheme="minorHAnsi"/>
          <w:b/>
          <w:color w:val="0E101A"/>
        </w:rPr>
        <w:t>The Rise of Cryptocurrencies’ and Decentralised Finance </w:t>
      </w:r>
    </w:p>
    <w:p w14:paraId="6A27B3AF" w14:textId="75F5C39F" w:rsidR="0033680E" w:rsidRPr="00491903" w:rsidRDefault="0033680E" w:rsidP="00CE6C20">
      <w:pPr>
        <w:spacing w:after="0" w:line="360" w:lineRule="auto"/>
        <w:ind w:left="360"/>
        <w:rPr>
          <w:rFonts w:eastAsia="Times New Roman" w:cstheme="minorHAnsi"/>
          <w:color w:val="0E101A"/>
        </w:rPr>
      </w:pPr>
      <w:r w:rsidRPr="00491903">
        <w:rPr>
          <w:rFonts w:eastAsia="Times New Roman" w:cstheme="minorHAnsi"/>
          <w:color w:val="0E101A"/>
        </w:rPr>
        <w:t xml:space="preserve">     Cryptocurrencies while still in the early stages of development pose a large threat to the Commonwealth Bank, especially Decentralised finance (DeFi) which has grown substantially over the last few years (Behrens, 2021). DeFi is a blockchain network that provides finical products without the use of middlemen like banks and brokerages allowing them to offer higher incentives </w:t>
      </w:r>
      <w:r w:rsidR="004340B9" w:rsidRPr="00491903">
        <w:rPr>
          <w:rFonts w:eastAsia="Times New Roman" w:cstheme="minorHAnsi"/>
          <w:color w:val="0E101A"/>
        </w:rPr>
        <w:t>then</w:t>
      </w:r>
      <w:r w:rsidRPr="00491903">
        <w:rPr>
          <w:rFonts w:eastAsia="Times New Roman" w:cstheme="minorHAnsi"/>
          <w:color w:val="0E101A"/>
        </w:rPr>
        <w:t xml:space="preserve"> regulatory banks (Sharma, 2021).</w:t>
      </w:r>
    </w:p>
    <w:p w14:paraId="10253A69" w14:textId="497ABEDF" w:rsidR="0033680E" w:rsidRPr="00491903" w:rsidRDefault="0033680E" w:rsidP="00CE6C20">
      <w:pPr>
        <w:spacing w:after="0" w:line="360" w:lineRule="auto"/>
        <w:ind w:left="360"/>
        <w:rPr>
          <w:rFonts w:eastAsia="Times New Roman" w:cstheme="minorHAnsi"/>
          <w:color w:val="0E101A"/>
        </w:rPr>
      </w:pPr>
      <w:r w:rsidRPr="00491903">
        <w:rPr>
          <w:rFonts w:eastAsia="Times New Roman" w:cstheme="minorHAnsi"/>
          <w:color w:val="0E101A"/>
        </w:rPr>
        <w:t> </w:t>
      </w:r>
      <w:r w:rsidR="00CE6C20" w:rsidRPr="00491903">
        <w:rPr>
          <w:rFonts w:eastAsia="Times New Roman" w:cstheme="minorHAnsi"/>
          <w:color w:val="0E101A"/>
        </w:rPr>
        <w:tab/>
      </w:r>
      <w:r w:rsidRPr="00491903">
        <w:rPr>
          <w:rFonts w:eastAsia="Times New Roman" w:cstheme="minorHAnsi"/>
          <w:color w:val="0E101A"/>
        </w:rPr>
        <w:t>Currently, DeFi platforms like PancakeSwap offer APY (Annual Percentage Yield) from 5% up to 120% return on investment, which dwarfs the interest rates currently offered by the Commonwealth Bank (PancakeSwap, 2021; Commonwealth Bank, 2021). staking pools are DeFi’s equivalent of savings accounts or term-deposit accounts (Ledger, 2020). In Staking pools your given cryptocurrency is held with set rules for removal of funds, typically 3 days to 2 weeks’ notice is needed to remove funds (Ledger, 2020). While your cryptocurrency is staked it is used for loans. Currently putting $1000 in an 83% APY PancakeSwap staking pool for a year gives a return of $830, where the 0.05% per annum interest rate offered by Commonwealth bank only returns $0.50 after a year in their savings account. It should be noted that one of the main differences between Commonwealth bank savings accounts and the staking pools offered on PancakeSwap is security. Commonwealth Bank offers you 100% security on your money, w</w:t>
      </w:r>
      <w:r w:rsidR="004F3527" w:rsidRPr="00491903">
        <w:rPr>
          <w:rFonts w:eastAsia="Times New Roman" w:cstheme="minorHAnsi"/>
          <w:color w:val="0E101A"/>
        </w:rPr>
        <w:t>h</w:t>
      </w:r>
      <w:r w:rsidRPr="00491903">
        <w:rPr>
          <w:rFonts w:eastAsia="Times New Roman" w:cstheme="minorHAnsi"/>
          <w:color w:val="0E101A"/>
        </w:rPr>
        <w:t>ere using a decentralised finance sector there has and will continue to be hacking breaches on money staked and the volatility of the cryptocurrency staked. In the case of PancakeSwap staking pool the cryptocurrency used is Cake, and while you may get an 83% APY</w:t>
      </w:r>
      <w:r w:rsidR="00876819" w:rsidRPr="00491903">
        <w:rPr>
          <w:rFonts w:eastAsia="Times New Roman" w:cstheme="minorHAnsi"/>
          <w:color w:val="0E101A"/>
        </w:rPr>
        <w:t>,</w:t>
      </w:r>
      <w:r w:rsidRPr="00491903">
        <w:rPr>
          <w:rFonts w:eastAsia="Times New Roman" w:cstheme="minorHAnsi"/>
          <w:color w:val="0E101A"/>
        </w:rPr>
        <w:t xml:space="preserve"> the value of the token can depreciate by 99% within that year (unlikely </w:t>
      </w:r>
      <w:r w:rsidR="00F64976">
        <w:rPr>
          <w:rFonts w:eastAsia="Times New Roman" w:cstheme="minorHAnsi"/>
          <w:color w:val="0E101A"/>
        </w:rPr>
        <w:t xml:space="preserve">with </w:t>
      </w:r>
      <w:r w:rsidRPr="00491903">
        <w:rPr>
          <w:rFonts w:eastAsia="Times New Roman" w:cstheme="minorHAnsi"/>
          <w:color w:val="0E101A"/>
        </w:rPr>
        <w:t>an established cryptocurrency) nullifying any benefits of the high APY. While a coin like Cake has a higher inherent risk than a savings account offered by the Commonwealth bank there are cryptocurrencies like USDC that are backed by the U.S. dollar (always remains 1 USDC is equal to 1 USD) that offer an APY of 4% once again dwarfing the offerings of the Commonwealth Bank (</w:t>
      </w:r>
      <w:proofErr w:type="spellStart"/>
      <w:r w:rsidRPr="00491903">
        <w:rPr>
          <w:rFonts w:eastAsia="Times New Roman" w:cstheme="minorHAnsi"/>
          <w:color w:val="0E101A"/>
        </w:rPr>
        <w:t>Foelber</w:t>
      </w:r>
      <w:proofErr w:type="spellEnd"/>
      <w:r w:rsidRPr="00491903">
        <w:rPr>
          <w:rFonts w:eastAsia="Times New Roman" w:cstheme="minorHAnsi"/>
          <w:color w:val="0E101A"/>
        </w:rPr>
        <w:t xml:space="preserve">, 2021). While APY’s advertised over 10% are currently used as promotional tools to attract users, the fact that DeFi </w:t>
      </w:r>
      <w:r w:rsidRPr="00491903">
        <w:rPr>
          <w:rFonts w:eastAsia="Times New Roman" w:cstheme="minorHAnsi"/>
          <w:color w:val="0E101A"/>
        </w:rPr>
        <w:lastRenderedPageBreak/>
        <w:t>does not need middlemen taking a cut means that the 5% APY reported for cryptocurrencies like USDC will be sustainable for the next 20 to 30 years. </w:t>
      </w:r>
    </w:p>
    <w:p w14:paraId="7F3E9A6B" w14:textId="37BAB4AC" w:rsidR="00006FBD" w:rsidRPr="00491903" w:rsidRDefault="0033680E" w:rsidP="00CE6C20">
      <w:pPr>
        <w:spacing w:after="0" w:line="360" w:lineRule="auto"/>
        <w:ind w:left="360"/>
        <w:rPr>
          <w:rFonts w:cstheme="minorHAnsi"/>
          <w:color w:val="0E101A"/>
        </w:rPr>
      </w:pPr>
      <w:r w:rsidRPr="00491903">
        <w:rPr>
          <w:rFonts w:eastAsia="Times New Roman" w:cstheme="minorHAnsi"/>
          <w:color w:val="0E101A"/>
        </w:rPr>
        <w:t>           </w:t>
      </w:r>
      <w:r w:rsidR="00006FBD" w:rsidRPr="00491903">
        <w:rPr>
          <w:rFonts w:eastAsia="Times New Roman" w:cstheme="minorHAnsi"/>
          <w:color w:val="0E101A"/>
        </w:rPr>
        <w:t>South</w:t>
      </w:r>
      <w:r w:rsidR="00006FBD" w:rsidRPr="00491903">
        <w:rPr>
          <w:rFonts w:cstheme="minorHAnsi"/>
          <w:color w:val="0E101A"/>
        </w:rPr>
        <w:t xml:space="preserve"> American Countries like El Salvador have already made Bitcoin legal tender and </w:t>
      </w:r>
      <w:r w:rsidR="00EE3948" w:rsidRPr="00491903">
        <w:rPr>
          <w:rFonts w:cstheme="minorHAnsi"/>
          <w:color w:val="0E101A"/>
        </w:rPr>
        <w:t xml:space="preserve">as Bitcoin </w:t>
      </w:r>
      <w:r w:rsidR="00E12A86" w:rsidRPr="00491903">
        <w:rPr>
          <w:rFonts w:cstheme="minorHAnsi"/>
          <w:color w:val="0E101A"/>
        </w:rPr>
        <w:t>has</w:t>
      </w:r>
      <w:r w:rsidR="00EE3948" w:rsidRPr="00491903">
        <w:rPr>
          <w:rFonts w:cstheme="minorHAnsi"/>
          <w:color w:val="0E101A"/>
        </w:rPr>
        <w:t xml:space="preserve"> a </w:t>
      </w:r>
      <w:r w:rsidR="004C1B1E" w:rsidRPr="00491903">
        <w:rPr>
          <w:rFonts w:cstheme="minorHAnsi"/>
          <w:color w:val="0E101A"/>
        </w:rPr>
        <w:t>limited supply</w:t>
      </w:r>
      <w:r w:rsidR="00EE3948" w:rsidRPr="00491903">
        <w:rPr>
          <w:rFonts w:cstheme="minorHAnsi"/>
          <w:color w:val="0E101A"/>
        </w:rPr>
        <w:t xml:space="preserve"> </w:t>
      </w:r>
      <w:r w:rsidR="00EC54CB">
        <w:rPr>
          <w:rFonts w:cstheme="minorHAnsi"/>
          <w:color w:val="0E101A"/>
        </w:rPr>
        <w:t>unlike</w:t>
      </w:r>
      <w:r w:rsidR="00006FBD" w:rsidRPr="00491903">
        <w:rPr>
          <w:rFonts w:cstheme="minorHAnsi"/>
          <w:color w:val="0E101A"/>
        </w:rPr>
        <w:t xml:space="preserve"> </w:t>
      </w:r>
      <w:r w:rsidR="00EE3948" w:rsidRPr="00491903">
        <w:rPr>
          <w:rFonts w:cstheme="minorHAnsi"/>
          <w:color w:val="0E101A"/>
        </w:rPr>
        <w:t xml:space="preserve">the U.S. dollar </w:t>
      </w:r>
      <w:r w:rsidR="004C1B1E" w:rsidRPr="00491903">
        <w:rPr>
          <w:rFonts w:cstheme="minorHAnsi"/>
          <w:color w:val="0E101A"/>
        </w:rPr>
        <w:t>El Salvador’s</w:t>
      </w:r>
      <w:r w:rsidR="00EE3948" w:rsidRPr="00491903">
        <w:rPr>
          <w:rFonts w:cstheme="minorHAnsi"/>
          <w:color w:val="0E101A"/>
        </w:rPr>
        <w:t xml:space="preserve"> currency is backed by</w:t>
      </w:r>
      <w:r w:rsidR="00E12A86" w:rsidRPr="00491903">
        <w:rPr>
          <w:rFonts w:cstheme="minorHAnsi"/>
          <w:color w:val="0E101A"/>
        </w:rPr>
        <w:t xml:space="preserve">. Also, DeFi is completely accessible through phones which is important to </w:t>
      </w:r>
      <w:proofErr w:type="gramStart"/>
      <w:r w:rsidR="00E12A86" w:rsidRPr="00491903">
        <w:rPr>
          <w:rFonts w:cstheme="minorHAnsi"/>
          <w:color w:val="0E101A"/>
        </w:rPr>
        <w:t>places</w:t>
      </w:r>
      <w:proofErr w:type="gramEnd"/>
      <w:r w:rsidR="00E12A86" w:rsidRPr="00491903">
        <w:rPr>
          <w:rFonts w:cstheme="minorHAnsi"/>
          <w:color w:val="0E101A"/>
        </w:rPr>
        <w:t xml:space="preserve"> like El Salvador where phone penetration is 146% and bank accessibility is 30%</w:t>
      </w:r>
      <w:r w:rsidR="00006FBD" w:rsidRPr="00491903">
        <w:rPr>
          <w:rFonts w:cstheme="minorHAnsi"/>
          <w:color w:val="0E101A"/>
        </w:rPr>
        <w:t xml:space="preserve"> (Wintermeyer, 2021; Khatri, 2021). Widespread adoption of </w:t>
      </w:r>
      <w:proofErr w:type="spellStart"/>
      <w:r w:rsidR="00006FBD" w:rsidRPr="00491903">
        <w:rPr>
          <w:rFonts w:cstheme="minorHAnsi"/>
          <w:color w:val="0E101A"/>
        </w:rPr>
        <w:t>DeFi</w:t>
      </w:r>
      <w:proofErr w:type="spellEnd"/>
      <w:r w:rsidR="00006FBD" w:rsidRPr="00491903">
        <w:rPr>
          <w:rFonts w:cstheme="minorHAnsi"/>
          <w:color w:val="0E101A"/>
        </w:rPr>
        <w:t xml:space="preserve"> will be a slow process but the fact large companies (Microsoft, Tesla and </w:t>
      </w:r>
      <w:r w:rsidR="00E12A86" w:rsidRPr="00491903">
        <w:rPr>
          <w:rFonts w:cstheme="minorHAnsi"/>
          <w:color w:val="0E101A"/>
        </w:rPr>
        <w:t>Amazon</w:t>
      </w:r>
      <w:r w:rsidR="00006FBD" w:rsidRPr="00491903">
        <w:rPr>
          <w:rFonts w:cstheme="minorHAnsi"/>
          <w:color w:val="0E101A"/>
        </w:rPr>
        <w:t xml:space="preserve">) are beginning to adopt cryptocurrencies </w:t>
      </w:r>
      <w:r w:rsidR="00E12A86" w:rsidRPr="00491903">
        <w:rPr>
          <w:rFonts w:cstheme="minorHAnsi"/>
          <w:color w:val="0E101A"/>
        </w:rPr>
        <w:t xml:space="preserve">demonstrates that widescale adoption is </w:t>
      </w:r>
      <w:r w:rsidR="00DD0E67" w:rsidRPr="00491903">
        <w:rPr>
          <w:rFonts w:cstheme="minorHAnsi"/>
          <w:color w:val="0E101A"/>
        </w:rPr>
        <w:t xml:space="preserve">not far away </w:t>
      </w:r>
      <w:r w:rsidR="00006FBD" w:rsidRPr="00491903">
        <w:rPr>
          <w:rFonts w:cstheme="minorHAnsi"/>
          <w:color w:val="0E101A"/>
        </w:rPr>
        <w:t>(</w:t>
      </w:r>
      <w:proofErr w:type="spellStart"/>
      <w:r w:rsidR="00006FBD" w:rsidRPr="00491903">
        <w:rPr>
          <w:rFonts w:cstheme="minorHAnsi"/>
          <w:color w:val="0E101A"/>
        </w:rPr>
        <w:t>Sandner</w:t>
      </w:r>
      <w:proofErr w:type="spellEnd"/>
      <w:r w:rsidR="00006FBD" w:rsidRPr="00491903">
        <w:rPr>
          <w:rFonts w:cstheme="minorHAnsi"/>
          <w:color w:val="0E101A"/>
        </w:rPr>
        <w:t xml:space="preserve">, 2021). </w:t>
      </w:r>
      <w:r w:rsidR="00DD0E67" w:rsidRPr="00491903">
        <w:rPr>
          <w:rFonts w:cstheme="minorHAnsi"/>
          <w:color w:val="0E101A"/>
        </w:rPr>
        <w:t>W</w:t>
      </w:r>
      <w:r w:rsidR="00006FBD" w:rsidRPr="00491903">
        <w:rPr>
          <w:rFonts w:cstheme="minorHAnsi"/>
          <w:color w:val="0E101A"/>
        </w:rPr>
        <w:t xml:space="preserve">ide-scale adoption in Australia over the next 20 to 30 years could lead to the Commonwealth Bank losing </w:t>
      </w:r>
      <w:proofErr w:type="gramStart"/>
      <w:r w:rsidR="00006FBD" w:rsidRPr="00491903">
        <w:rPr>
          <w:rFonts w:cstheme="minorHAnsi"/>
          <w:color w:val="0E101A"/>
        </w:rPr>
        <w:t>a large number of</w:t>
      </w:r>
      <w:proofErr w:type="gramEnd"/>
      <w:r w:rsidR="00006FBD" w:rsidRPr="00491903">
        <w:rPr>
          <w:rFonts w:cstheme="minorHAnsi"/>
          <w:color w:val="0E101A"/>
        </w:rPr>
        <w:t xml:space="preserve"> customers that move over to decentralised platforms to take advantage of their high APY</w:t>
      </w:r>
      <w:r w:rsidR="00DD0E67" w:rsidRPr="00491903">
        <w:rPr>
          <w:rFonts w:cstheme="minorHAnsi"/>
          <w:color w:val="0E101A"/>
        </w:rPr>
        <w:t xml:space="preserve"> and other finical product</w:t>
      </w:r>
      <w:r w:rsidR="00006FBD" w:rsidRPr="00491903">
        <w:rPr>
          <w:rFonts w:cstheme="minorHAnsi"/>
          <w:color w:val="0E101A"/>
        </w:rPr>
        <w:t>.</w:t>
      </w:r>
    </w:p>
    <w:p w14:paraId="1FB6F7A1" w14:textId="77777777" w:rsidR="00006FBD" w:rsidRPr="00491903" w:rsidRDefault="00006FBD" w:rsidP="00CE6C20">
      <w:pPr>
        <w:spacing w:after="0" w:line="360" w:lineRule="auto"/>
        <w:ind w:left="360"/>
        <w:rPr>
          <w:rFonts w:cstheme="minorHAnsi"/>
          <w:color w:val="0E101A"/>
        </w:rPr>
      </w:pPr>
      <w:r w:rsidRPr="00491903">
        <w:rPr>
          <w:rFonts w:eastAsia="Times New Roman" w:cstheme="minorHAnsi"/>
          <w:color w:val="0E101A"/>
        </w:rPr>
        <w:t> </w:t>
      </w:r>
    </w:p>
    <w:p w14:paraId="49469F99" w14:textId="77777777" w:rsidR="00006FBD" w:rsidRPr="00491903" w:rsidRDefault="00006FBD" w:rsidP="00CE6C20">
      <w:pPr>
        <w:spacing w:after="0" w:line="360" w:lineRule="auto"/>
        <w:ind w:left="360"/>
        <w:rPr>
          <w:rFonts w:cstheme="minorHAnsi"/>
          <w:color w:val="0E101A"/>
        </w:rPr>
      </w:pPr>
      <w:r w:rsidRPr="00491903">
        <w:rPr>
          <w:rFonts w:eastAsia="Times New Roman" w:cstheme="minorHAnsi"/>
          <w:b/>
          <w:color w:val="0E101A"/>
        </w:rPr>
        <w:t>Implications of Hyperinflation on the Commonwealth Bank</w:t>
      </w:r>
    </w:p>
    <w:p w14:paraId="35658EB1" w14:textId="6E86D726" w:rsidR="0033680E" w:rsidRPr="00491903" w:rsidRDefault="0033680E" w:rsidP="00CE6C20">
      <w:pPr>
        <w:spacing w:after="0" w:line="360" w:lineRule="auto"/>
        <w:ind w:left="360"/>
        <w:rPr>
          <w:rFonts w:eastAsia="Times New Roman" w:cstheme="minorHAnsi"/>
          <w:color w:val="0E101A"/>
        </w:rPr>
      </w:pPr>
      <w:r w:rsidRPr="00491903">
        <w:rPr>
          <w:rFonts w:eastAsia="Times New Roman" w:cstheme="minorHAnsi"/>
          <w:b/>
          <w:bCs/>
          <w:color w:val="0E101A"/>
        </w:rPr>
        <w:t>        </w:t>
      </w:r>
      <w:r w:rsidRPr="00491903">
        <w:rPr>
          <w:rFonts w:eastAsia="Times New Roman" w:cstheme="minorHAnsi"/>
          <w:color w:val="0E101A"/>
        </w:rPr>
        <w:t>At the start of this year, the talk of hyperinflation was still present as quantitative easing continued, but there was a consensus that we could recover from this position and the measures taken managed to curve a long-term recession (</w:t>
      </w:r>
      <w:proofErr w:type="spellStart"/>
      <w:r w:rsidRPr="00491903">
        <w:rPr>
          <w:rFonts w:eastAsia="Times New Roman" w:cstheme="minorHAnsi"/>
          <w:color w:val="0E101A"/>
        </w:rPr>
        <w:t>Mousina</w:t>
      </w:r>
      <w:proofErr w:type="spellEnd"/>
      <w:r w:rsidRPr="00491903">
        <w:rPr>
          <w:rFonts w:eastAsia="Times New Roman" w:cstheme="minorHAnsi"/>
          <w:color w:val="0E101A"/>
        </w:rPr>
        <w:t xml:space="preserve">, 2021). This consensus could be jeopardised by economic hubs like Sydney and Melbourne going back into lockdown for a portion of this year as the long-term implication of COVID-19 remains uncertain and quantitative easing continues. Hyperinflation, while not as likely as to happen as the rise in Algorithmic trading and </w:t>
      </w:r>
      <w:proofErr w:type="spellStart"/>
      <w:r w:rsidRPr="00491903">
        <w:rPr>
          <w:rFonts w:eastAsia="Times New Roman" w:cstheme="minorHAnsi"/>
          <w:color w:val="0E101A"/>
        </w:rPr>
        <w:t>DeFi</w:t>
      </w:r>
      <w:proofErr w:type="spellEnd"/>
      <w:r w:rsidRPr="00491903">
        <w:rPr>
          <w:rFonts w:eastAsia="Times New Roman" w:cstheme="minorHAnsi"/>
          <w:color w:val="0E101A"/>
        </w:rPr>
        <w:t xml:space="preserve">, is a problem that could further facilitate the rise in competitors in </w:t>
      </w:r>
      <w:proofErr w:type="spellStart"/>
      <w:r w:rsidRPr="00491903">
        <w:rPr>
          <w:rFonts w:eastAsia="Times New Roman" w:cstheme="minorHAnsi"/>
          <w:color w:val="0E101A"/>
        </w:rPr>
        <w:t>DeFi</w:t>
      </w:r>
      <w:proofErr w:type="spellEnd"/>
      <w:r w:rsidRPr="00491903">
        <w:rPr>
          <w:rFonts w:eastAsia="Times New Roman" w:cstheme="minorHAnsi"/>
          <w:color w:val="0E101A"/>
        </w:rPr>
        <w:t xml:space="preserve"> and Trading platforms</w:t>
      </w:r>
      <w:r w:rsidR="007558AE">
        <w:rPr>
          <w:rFonts w:eastAsia="Times New Roman" w:cstheme="minorHAnsi"/>
          <w:color w:val="0E101A"/>
        </w:rPr>
        <w:t>.</w:t>
      </w:r>
      <w:r w:rsidRPr="00491903">
        <w:rPr>
          <w:rFonts w:eastAsia="Times New Roman" w:cstheme="minorHAnsi"/>
          <w:color w:val="0E101A"/>
        </w:rPr>
        <w:t xml:space="preserve"> </w:t>
      </w:r>
      <w:r w:rsidR="007558AE">
        <w:rPr>
          <w:rFonts w:eastAsia="Times New Roman" w:cstheme="minorHAnsi"/>
          <w:color w:val="0E101A"/>
        </w:rPr>
        <w:t>I</w:t>
      </w:r>
      <w:r w:rsidRPr="00491903">
        <w:rPr>
          <w:rFonts w:eastAsia="Times New Roman" w:cstheme="minorHAnsi"/>
          <w:color w:val="0E101A"/>
        </w:rPr>
        <w:t xml:space="preserve">f we do enter </w:t>
      </w:r>
      <w:proofErr w:type="gramStart"/>
      <w:r w:rsidRPr="00491903">
        <w:rPr>
          <w:rFonts w:eastAsia="Times New Roman" w:cstheme="minorHAnsi"/>
          <w:color w:val="0E101A"/>
        </w:rPr>
        <w:t>hyperinflation</w:t>
      </w:r>
      <w:proofErr w:type="gramEnd"/>
      <w:r w:rsidRPr="00491903">
        <w:rPr>
          <w:rFonts w:eastAsia="Times New Roman" w:cstheme="minorHAnsi"/>
          <w:color w:val="0E101A"/>
        </w:rPr>
        <w:t xml:space="preserve"> it will only accelerate that process as people will want to move their assets into markets that will be less inflationary than Australian currency (Huang, 2020). By adopting a scenario plan for hyperinflation, we will not only develop the organisation to be prepared for hyperinflation in the next 20 to 30 years but we will also have a built-in contingency to protect against a more diverse range of competition in asset management and finical products. The three following strategies can be implemented over the next 20 years to ensure the Commonwealth Bank is prepared for the implications of hyperinflation.</w:t>
      </w:r>
    </w:p>
    <w:p w14:paraId="141FFB8A" w14:textId="77777777" w:rsidR="00006FBD" w:rsidRPr="00491903" w:rsidRDefault="00006FBD" w:rsidP="00CE6C20">
      <w:pPr>
        <w:spacing w:after="0" w:line="360" w:lineRule="auto"/>
        <w:ind w:left="360"/>
        <w:rPr>
          <w:rFonts w:cstheme="minorHAnsi"/>
          <w:color w:val="0E101A"/>
        </w:rPr>
      </w:pPr>
      <w:r w:rsidRPr="00491903">
        <w:rPr>
          <w:rFonts w:eastAsia="Times New Roman" w:cstheme="minorHAnsi"/>
          <w:b/>
          <w:i/>
          <w:color w:val="0E101A"/>
        </w:rPr>
        <w:t>Long-term Loan Maturation </w:t>
      </w:r>
    </w:p>
    <w:p w14:paraId="2A018B71" w14:textId="77777777" w:rsidR="0033680E" w:rsidRPr="00491903" w:rsidRDefault="0033680E" w:rsidP="00CE6C20">
      <w:pPr>
        <w:spacing w:after="0" w:line="360" w:lineRule="auto"/>
        <w:ind w:left="360"/>
        <w:rPr>
          <w:rFonts w:eastAsia="Times New Roman" w:cstheme="minorHAnsi"/>
          <w:color w:val="0E101A"/>
        </w:rPr>
      </w:pPr>
      <w:r w:rsidRPr="00491903">
        <w:rPr>
          <w:rFonts w:eastAsia="Times New Roman" w:cstheme="minorHAnsi"/>
          <w:b/>
          <w:bCs/>
          <w:color w:val="0E101A"/>
        </w:rPr>
        <w:t>        </w:t>
      </w:r>
      <w:r w:rsidRPr="00491903">
        <w:rPr>
          <w:rFonts w:eastAsia="Times New Roman" w:cstheme="minorHAnsi"/>
          <w:color w:val="0E101A"/>
        </w:rPr>
        <w:t xml:space="preserve">The Commonwealth Bank currently offer long term loans for businesses for up to 30 years (Commonwealth Bank, 2021). Loans spanning this period could be affected by periods of hyperinflation within the next 20 to 30 years. While having long term loan repayments adjusted for the current rate of inflation may allow for the Commonwealth Bank to have loan repayments consistent with that of the inflation rate, it could result in many loans defaulting as the </w:t>
      </w:r>
      <w:r w:rsidRPr="00491903">
        <w:rPr>
          <w:rFonts w:eastAsia="Times New Roman" w:cstheme="minorHAnsi"/>
          <w:color w:val="0E101A"/>
        </w:rPr>
        <w:lastRenderedPageBreak/>
        <w:t>fluctuation of inflation in a period of hyperinflation can be upwards of 50% monthly (</w:t>
      </w:r>
      <w:proofErr w:type="spellStart"/>
      <w:r w:rsidRPr="00491903">
        <w:rPr>
          <w:rFonts w:eastAsia="Times New Roman" w:cstheme="minorHAnsi"/>
          <w:color w:val="0E101A"/>
        </w:rPr>
        <w:t>Tschach</w:t>
      </w:r>
      <w:proofErr w:type="spellEnd"/>
      <w:r w:rsidRPr="00491903">
        <w:rPr>
          <w:rFonts w:eastAsia="Times New Roman" w:cstheme="minorHAnsi"/>
          <w:color w:val="0E101A"/>
        </w:rPr>
        <w:t>, 2000). Stopping the availability of loans that exceed 10 years may prove to be beneficial while we currently go through the uncertain economic period induced by COVID-19. Stopping long term loans will allow the Commonwealth Bank to be able to be more flexible in their approach to lending if we enter hyperinflation, and not be stuck in loans that will not return the expected value. </w:t>
      </w:r>
    </w:p>
    <w:p w14:paraId="184F2B45" w14:textId="77777777" w:rsidR="0033680E" w:rsidRPr="00491903" w:rsidRDefault="0033680E" w:rsidP="00CE6C20">
      <w:pPr>
        <w:spacing w:after="0" w:line="360" w:lineRule="auto"/>
        <w:ind w:left="360"/>
        <w:rPr>
          <w:rFonts w:eastAsia="Times New Roman" w:cstheme="minorHAnsi"/>
          <w:color w:val="0E101A"/>
        </w:rPr>
      </w:pPr>
      <w:r w:rsidRPr="00491903">
        <w:rPr>
          <w:rFonts w:eastAsia="Times New Roman" w:cstheme="minorHAnsi"/>
          <w:color w:val="0E101A"/>
        </w:rPr>
        <w:t> </w:t>
      </w:r>
      <w:r w:rsidRPr="00491903">
        <w:rPr>
          <w:rFonts w:eastAsia="Times New Roman" w:cstheme="minorHAnsi"/>
          <w:b/>
          <w:bCs/>
          <w:i/>
          <w:iCs/>
          <w:color w:val="0E101A"/>
        </w:rPr>
        <w:t>CommSec Offer Cryptocurrencies</w:t>
      </w:r>
    </w:p>
    <w:p w14:paraId="303BB8E7" w14:textId="7FA0F414" w:rsidR="00006FBD" w:rsidRPr="00491903" w:rsidRDefault="0033680E" w:rsidP="00CE6C20">
      <w:pPr>
        <w:spacing w:after="0" w:line="360" w:lineRule="auto"/>
        <w:ind w:left="360"/>
        <w:rPr>
          <w:rFonts w:cstheme="minorHAnsi"/>
          <w:color w:val="0E101A"/>
        </w:rPr>
      </w:pPr>
      <w:r w:rsidRPr="00491903">
        <w:rPr>
          <w:rFonts w:eastAsia="Times New Roman" w:cstheme="minorHAnsi"/>
          <w:color w:val="0E101A"/>
        </w:rPr>
        <w:t>       </w:t>
      </w:r>
      <w:r w:rsidR="00006FBD" w:rsidRPr="00491903">
        <w:rPr>
          <w:rFonts w:eastAsia="Times New Roman" w:cstheme="minorHAnsi"/>
          <w:color w:val="0E101A"/>
        </w:rPr>
        <w:t> If in 20-30 years Australia goes through a period of hyperinflation the want for asset</w:t>
      </w:r>
      <w:r w:rsidR="00006FBD" w:rsidRPr="00491903">
        <w:rPr>
          <w:rFonts w:cstheme="minorHAnsi"/>
          <w:color w:val="0E101A"/>
        </w:rPr>
        <w:t xml:space="preserve">s with a controlled supply like Bitcoin and Ethereum will increase as a store of value as a hedge against inflation, leading to further growth in platforms like Robinhood and </w:t>
      </w:r>
      <w:proofErr w:type="spellStart"/>
      <w:r w:rsidR="00EA579A" w:rsidRPr="00491903">
        <w:rPr>
          <w:rFonts w:cstheme="minorHAnsi"/>
          <w:color w:val="0E101A"/>
        </w:rPr>
        <w:t>PancakeSwap</w:t>
      </w:r>
      <w:proofErr w:type="spellEnd"/>
      <w:r w:rsidR="00006FBD" w:rsidRPr="00491903">
        <w:rPr>
          <w:rFonts w:cstheme="minorHAnsi"/>
          <w:color w:val="0E101A"/>
        </w:rPr>
        <w:t xml:space="preserve"> (Huang, 2020). CommSec is already a trusted platform in the stock exchange and by bringing in a team of trusted cryptocurrency advisers CommSec could build a platform that offers secure cryptocurrency, unlike other platforms that offer herds of scam cryptocurrencies. </w:t>
      </w:r>
    </w:p>
    <w:p w14:paraId="7E3150A7" w14:textId="77777777" w:rsidR="00006FBD" w:rsidRPr="00491903" w:rsidRDefault="00006FBD" w:rsidP="00CE6C20">
      <w:pPr>
        <w:spacing w:after="0" w:line="360" w:lineRule="auto"/>
        <w:ind w:left="360"/>
        <w:rPr>
          <w:rFonts w:cstheme="minorHAnsi"/>
          <w:color w:val="0E101A"/>
        </w:rPr>
      </w:pPr>
      <w:r w:rsidRPr="00491903">
        <w:rPr>
          <w:rFonts w:eastAsia="Times New Roman" w:cstheme="minorHAnsi"/>
          <w:b/>
          <w:i/>
          <w:color w:val="0E101A"/>
        </w:rPr>
        <w:t>Increase the Incentives of Term Deposit Accounts</w:t>
      </w:r>
    </w:p>
    <w:p w14:paraId="44F01599" w14:textId="69B5D64C" w:rsidR="0033680E" w:rsidRPr="00491903" w:rsidRDefault="0033680E" w:rsidP="00CE6C20">
      <w:pPr>
        <w:spacing w:after="0" w:line="360" w:lineRule="auto"/>
        <w:ind w:left="360"/>
        <w:rPr>
          <w:rFonts w:eastAsia="Times New Roman" w:cstheme="minorHAnsi"/>
          <w:color w:val="0E101A"/>
        </w:rPr>
      </w:pPr>
      <w:r w:rsidRPr="00491903">
        <w:rPr>
          <w:rFonts w:eastAsia="Times New Roman" w:cstheme="minorHAnsi"/>
          <w:color w:val="0E101A"/>
        </w:rPr>
        <w:t xml:space="preserve">        As previously </w:t>
      </w:r>
      <w:r w:rsidR="005F4ED7" w:rsidRPr="00491903">
        <w:rPr>
          <w:rFonts w:eastAsia="Times New Roman" w:cstheme="minorHAnsi"/>
          <w:color w:val="0E101A"/>
        </w:rPr>
        <w:t>stated,</w:t>
      </w:r>
      <w:r w:rsidRPr="00491903">
        <w:rPr>
          <w:rFonts w:eastAsia="Times New Roman" w:cstheme="minorHAnsi"/>
          <w:color w:val="0E101A"/>
        </w:rPr>
        <w:t xml:space="preserve"> hyperinflation could lead to customers taking their money out of savings accounts and putting them in riskier products </w:t>
      </w:r>
      <w:proofErr w:type="gramStart"/>
      <w:r w:rsidRPr="00491903">
        <w:rPr>
          <w:rFonts w:eastAsia="Times New Roman" w:cstheme="minorHAnsi"/>
          <w:color w:val="0E101A"/>
        </w:rPr>
        <w:t>in an attempt to</w:t>
      </w:r>
      <w:proofErr w:type="gramEnd"/>
      <w:r w:rsidRPr="00491903">
        <w:rPr>
          <w:rFonts w:eastAsia="Times New Roman" w:cstheme="minorHAnsi"/>
          <w:color w:val="0E101A"/>
        </w:rPr>
        <w:t xml:space="preserve"> hedge against inflation. If a large enough amount of people withdraws their savings from the Commonwealth Bank it will limit their ability to offer loans and make money through other means of finical products. Currently due to the low-interest rates offered there are not many consumers using term deposit accounts (</w:t>
      </w:r>
      <w:proofErr w:type="spellStart"/>
      <w:r w:rsidRPr="00491903">
        <w:rPr>
          <w:rFonts w:eastAsia="Times New Roman" w:cstheme="minorHAnsi"/>
          <w:color w:val="0E101A"/>
        </w:rPr>
        <w:t>Maley</w:t>
      </w:r>
      <w:proofErr w:type="spellEnd"/>
      <w:r w:rsidRPr="00491903">
        <w:rPr>
          <w:rFonts w:eastAsia="Times New Roman" w:cstheme="minorHAnsi"/>
          <w:color w:val="0E101A"/>
        </w:rPr>
        <w:t>, 2021). If the Commonwealth Bank begin to make term deposit accounts more appealing with higher rates they could be used as a good tool against the risk of customers withdrawing their money in times of hyperinflation. Offering bigger incentives on term deposits for locked-in periods for over 20 years could allow the Commonwealth Bank to have a secure amount of money during times of hyperinflation that can be used to make loans and buy products with a higher rate of return (Chen, 2021).</w:t>
      </w:r>
    </w:p>
    <w:p w14:paraId="6F53312B" w14:textId="42AC6FD4" w:rsidR="00EF5CDD" w:rsidRDefault="00EF5CDD" w:rsidP="006322A3">
      <w:pPr>
        <w:pStyle w:val="ListParagraph"/>
        <w:numPr>
          <w:ilvl w:val="0"/>
          <w:numId w:val="6"/>
        </w:numPr>
        <w:sectPr w:rsidR="00EF5CDD" w:rsidSect="0014190E">
          <w:headerReference w:type="default" r:id="rId11"/>
          <w:footerReference w:type="default" r:id="rId12"/>
          <w:headerReference w:type="first" r:id="rId13"/>
          <w:footerReference w:type="first" r:id="rId14"/>
          <w:pgSz w:w="11906" w:h="16838"/>
          <w:pgMar w:top="1440" w:right="1440" w:bottom="1440" w:left="1440" w:header="708" w:footer="708" w:gutter="0"/>
          <w:pgNumType w:start="0"/>
          <w:cols w:space="708"/>
          <w:titlePg/>
          <w:docGrid w:linePitch="360"/>
        </w:sectPr>
      </w:pPr>
    </w:p>
    <w:p w14:paraId="6E74BFFE" w14:textId="6E077C7F" w:rsidR="00A530BC" w:rsidRDefault="00A530BC" w:rsidP="00A530BC">
      <w:pPr>
        <w:pStyle w:val="Heading1"/>
      </w:pPr>
      <w:r>
        <w:lastRenderedPageBreak/>
        <w:t>Appendix</w:t>
      </w:r>
    </w:p>
    <w:p w14:paraId="498D3FA2" w14:textId="77777777" w:rsidR="00A530BC" w:rsidRDefault="00A530BC">
      <w:pPr>
        <w:rPr>
          <w:noProof/>
        </w:rPr>
      </w:pPr>
    </w:p>
    <w:p w14:paraId="3BB17E15" w14:textId="77777777" w:rsidR="00A530BC" w:rsidRDefault="0070344F" w:rsidP="00A530BC">
      <w:pPr>
        <w:keepNext/>
      </w:pPr>
      <w:r>
        <w:rPr>
          <w:noProof/>
        </w:rPr>
        <w:drawing>
          <wp:inline distT="0" distB="0" distL="0" distR="0" wp14:anchorId="0F15B0F1" wp14:editId="71A95325">
            <wp:extent cx="12896850" cy="674049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935197" cy="6760534"/>
                    </a:xfrm>
                    <a:prstGeom prst="rect">
                      <a:avLst/>
                    </a:prstGeom>
                  </pic:spPr>
                </pic:pic>
              </a:graphicData>
            </a:graphic>
          </wp:inline>
        </w:drawing>
      </w:r>
    </w:p>
    <w:p w14:paraId="2B2EFDBD" w14:textId="3A0346F0" w:rsidR="00F361C9" w:rsidRDefault="00A530BC" w:rsidP="00A530BC">
      <w:pPr>
        <w:pStyle w:val="Caption"/>
        <w:sectPr w:rsidR="00F361C9" w:rsidSect="001A6B16">
          <w:pgSz w:w="23811" w:h="16838" w:orient="landscape" w:code="8"/>
          <w:pgMar w:top="1440" w:right="1440" w:bottom="1440" w:left="1440" w:header="708" w:footer="708" w:gutter="0"/>
          <w:cols w:space="708"/>
          <w:titlePg/>
          <w:docGrid w:linePitch="360"/>
        </w:sectPr>
      </w:pPr>
      <w:r>
        <w:t xml:space="preserve">Figure </w:t>
      </w:r>
      <w:fldSimple w:instr=" SEQ Figure \* ARABIC ">
        <w:r>
          <w:rPr>
            <w:noProof/>
          </w:rPr>
          <w:t>1</w:t>
        </w:r>
      </w:fldSimple>
      <w:r>
        <w:t>: Mind Map</w:t>
      </w:r>
    </w:p>
    <w:sdt>
      <w:sdtPr>
        <w:rPr>
          <w:rFonts w:asciiTheme="minorHAnsi" w:eastAsiaTheme="minorEastAsia" w:hAnsiTheme="minorHAnsi" w:cstheme="minorBidi"/>
          <w:color w:val="auto"/>
          <w:sz w:val="22"/>
          <w:szCs w:val="22"/>
          <w:lang w:val="en-AU" w:eastAsia="zh-CN"/>
        </w:rPr>
        <w:id w:val="518124755"/>
        <w:docPartObj>
          <w:docPartGallery w:val="Bibliographies"/>
          <w:docPartUnique/>
        </w:docPartObj>
      </w:sdtPr>
      <w:sdtEndPr/>
      <w:sdtContent>
        <w:p w14:paraId="001F5D9B" w14:textId="19C75768" w:rsidR="00F361C9" w:rsidRPr="00491903" w:rsidRDefault="00F361C9" w:rsidP="00491903">
          <w:pPr>
            <w:pStyle w:val="Heading1"/>
            <w:spacing w:line="360" w:lineRule="auto"/>
            <w:rPr>
              <w:rFonts w:asciiTheme="minorHAnsi" w:hAnsiTheme="minorHAnsi"/>
              <w:sz w:val="22"/>
              <w:szCs w:val="22"/>
            </w:rPr>
          </w:pPr>
          <w:r w:rsidRPr="00491903">
            <w:rPr>
              <w:rFonts w:asciiTheme="minorHAnsi" w:hAnsiTheme="minorHAnsi"/>
              <w:sz w:val="22"/>
              <w:szCs w:val="22"/>
            </w:rPr>
            <w:t>References</w:t>
          </w:r>
        </w:p>
        <w:sdt>
          <w:sdtPr>
            <w:id w:val="-573587230"/>
            <w:bibliography/>
          </w:sdtPr>
          <w:sdtEndPr/>
          <w:sdtContent>
            <w:p w14:paraId="662E88DC" w14:textId="77777777" w:rsidR="00000000" w:rsidRPr="00491903" w:rsidRDefault="00F361C9" w:rsidP="00491903">
              <w:pPr>
                <w:pStyle w:val="Bibliography"/>
                <w:spacing w:line="360" w:lineRule="auto"/>
                <w:ind w:left="720" w:hanging="720"/>
                <w:rPr>
                  <w:noProof/>
                  <w:lang w:val="en-US"/>
                </w:rPr>
              </w:pPr>
              <w:r w:rsidRPr="00491903">
                <w:fldChar w:fldCharType="begin"/>
              </w:r>
              <w:r w:rsidRPr="00491903">
                <w:instrText xml:space="preserve"> BIBLIOGRAPHY </w:instrText>
              </w:r>
              <w:r w:rsidRPr="00491903">
                <w:fldChar w:fldCharType="separate"/>
              </w:r>
              <w:r w:rsidR="00F45D12" w:rsidRPr="00491903">
                <w:rPr>
                  <w:noProof/>
                  <w:lang w:val="en-US"/>
                </w:rPr>
                <w:t>Bryant, B.</w:t>
              </w:r>
              <w:r w:rsidR="00F45D12" w:rsidRPr="00491903">
                <w:rPr>
                  <w:noProof/>
                  <w:lang w:val="en-US"/>
                </w:rPr>
                <w:t xml:space="preserve"> A. (2019). </w:t>
              </w:r>
              <w:r w:rsidR="00F45D12" w:rsidRPr="00491903">
                <w:rPr>
                  <w:i/>
                  <w:iCs/>
                  <w:noProof/>
                  <w:lang w:val="en-US"/>
                </w:rPr>
                <w:t>THE MARKET FOR CRYPTOCURRENCY: HOW WILL IT EVOLVE?</w:t>
              </w:r>
              <w:r w:rsidR="00F45D12" w:rsidRPr="00491903">
                <w:rPr>
                  <w:noProof/>
                  <w:lang w:val="en-US"/>
                </w:rPr>
                <w:t xml:space="preserve"> Retrieved from World Scientific: https://doi.org/10.1142/S2194565919500192</w:t>
              </w:r>
            </w:p>
            <w:p w14:paraId="22455436"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Byrnes, N. (2017, Febuary 7). </w:t>
              </w:r>
              <w:r w:rsidRPr="00491903">
                <w:rPr>
                  <w:i/>
                  <w:iCs/>
                  <w:noProof/>
                  <w:lang w:val="en-US"/>
                </w:rPr>
                <w:t>Goldman Sachs Automated Trading Replaces 600 Traders With 200 Engineers</w:t>
              </w:r>
              <w:r w:rsidRPr="00491903">
                <w:rPr>
                  <w:noProof/>
                  <w:lang w:val="en-US"/>
                </w:rPr>
                <w:t xml:space="preserve">. Retrieved from </w:t>
              </w:r>
              <w:r w:rsidRPr="00491903">
                <w:rPr>
                  <w:noProof/>
                  <w:lang w:val="en-US"/>
                </w:rPr>
                <w:t>MIT Technology Review: https://www.technologyreview.com/2017/02/07/154141/as-goldman-embraces-automation-even-the-masters-of-the-universe-are-threatened/</w:t>
              </w:r>
            </w:p>
            <w:p w14:paraId="58BC71DC"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Campbell R. Harvey, A. R. (2021). </w:t>
              </w:r>
              <w:r w:rsidRPr="00491903">
                <w:rPr>
                  <w:i/>
                  <w:iCs/>
                  <w:noProof/>
                  <w:lang w:val="en-US"/>
                </w:rPr>
                <w:t>DeFi and the Future of Finance.</w:t>
              </w:r>
              <w:r w:rsidRPr="00491903">
                <w:rPr>
                  <w:noProof/>
                  <w:lang w:val="en-US"/>
                </w:rPr>
                <w:t xml:space="preserve"> United States: John Wiley &amp; Sons Inc</w:t>
              </w:r>
              <w:r w:rsidRPr="00491903">
                <w:rPr>
                  <w:noProof/>
                  <w:lang w:val="en-US"/>
                </w:rPr>
                <w:t xml:space="preserve"> (US).</w:t>
              </w:r>
            </w:p>
            <w:p w14:paraId="5068E162"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Chen, J. (2021, April 29). </w:t>
              </w:r>
              <w:r w:rsidRPr="00491903">
                <w:rPr>
                  <w:i/>
                  <w:iCs/>
                  <w:noProof/>
                  <w:lang w:val="en-US"/>
                </w:rPr>
                <w:t>Term Deposit</w:t>
              </w:r>
              <w:r w:rsidRPr="00491903">
                <w:rPr>
                  <w:noProof/>
                  <w:lang w:val="en-US"/>
                </w:rPr>
                <w:t>. Retrieved from Investopedia: https://www.investopedia.com/terms/t/termdeposit.asp</w:t>
              </w:r>
            </w:p>
            <w:p w14:paraId="629B4BFC"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Commins, P. (2019, May 21). </w:t>
              </w:r>
              <w:r w:rsidRPr="00491903">
                <w:rPr>
                  <w:i/>
                  <w:iCs/>
                  <w:noProof/>
                  <w:lang w:val="en-US"/>
                </w:rPr>
                <w:t>APRA loosens regulatory screws</w:t>
              </w:r>
              <w:r w:rsidRPr="00491903">
                <w:rPr>
                  <w:noProof/>
                  <w:lang w:val="en-US"/>
                </w:rPr>
                <w:t>. Retrieved from Financial Review: https://www.afr.com/policy/econom</w:t>
              </w:r>
              <w:r w:rsidRPr="00491903">
                <w:rPr>
                  <w:noProof/>
                  <w:lang w:val="en-US"/>
                </w:rPr>
                <w:t>y/apra-loosens-regulatory-screws-20190521-p51pno</w:t>
              </w:r>
            </w:p>
            <w:p w14:paraId="7ABEE526"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Commonwealth Bank. (2020, August 31). </w:t>
              </w:r>
              <w:r w:rsidRPr="00491903">
                <w:rPr>
                  <w:i/>
                  <w:iCs/>
                  <w:noProof/>
                  <w:lang w:val="en-US"/>
                </w:rPr>
                <w:t>Find The Right Account For You</w:t>
              </w:r>
              <w:r w:rsidRPr="00491903">
                <w:rPr>
                  <w:noProof/>
                  <w:lang w:val="en-US"/>
                </w:rPr>
                <w:t>. Retrieved from Commbank: https://www.commbank.com.au/personal/accounts/comparison-table.html</w:t>
              </w:r>
            </w:p>
            <w:p w14:paraId="0869E482"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Commonwealth Bank. (2021, September 2). </w:t>
              </w:r>
              <w:r w:rsidRPr="00491903">
                <w:rPr>
                  <w:i/>
                  <w:iCs/>
                  <w:noProof/>
                  <w:lang w:val="en-US"/>
                </w:rPr>
                <w:t>Bett</w:t>
              </w:r>
              <w:r w:rsidRPr="00491903">
                <w:rPr>
                  <w:i/>
                  <w:iCs/>
                  <w:noProof/>
                  <w:lang w:val="en-US"/>
                </w:rPr>
                <w:t>erBusiness Loan</w:t>
              </w:r>
              <w:r w:rsidRPr="00491903">
                <w:rPr>
                  <w:noProof/>
                  <w:lang w:val="en-US"/>
                </w:rPr>
                <w:t>. Retrieved from Commbank: https://www.commbank.com.au/business/loans-and-finance/business-loans/betterbusiness-loan.html</w:t>
              </w:r>
            </w:p>
            <w:p w14:paraId="617012E3" w14:textId="77777777" w:rsidR="00000000" w:rsidRPr="00491903" w:rsidRDefault="00F45D12" w:rsidP="00491903">
              <w:pPr>
                <w:pStyle w:val="Bibliography"/>
                <w:spacing w:line="360" w:lineRule="auto"/>
                <w:ind w:left="720" w:hanging="720"/>
                <w:rPr>
                  <w:noProof/>
                  <w:lang w:val="en-US"/>
                </w:rPr>
              </w:pPr>
              <w:r w:rsidRPr="00491903">
                <w:rPr>
                  <w:noProof/>
                  <w:lang w:val="en-US"/>
                </w:rPr>
                <w:t>CommSec. (2017, July 27). Trading Terms and Conditions.</w:t>
              </w:r>
            </w:p>
            <w:p w14:paraId="23916921"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Curry, D. (2021, July 11). </w:t>
              </w:r>
              <w:r w:rsidRPr="00491903">
                <w:rPr>
                  <w:i/>
                  <w:iCs/>
                  <w:noProof/>
                  <w:lang w:val="en-US"/>
                </w:rPr>
                <w:t>Robinhood Revenue and Usage Statisti</w:t>
              </w:r>
              <w:r w:rsidRPr="00491903">
                <w:rPr>
                  <w:i/>
                  <w:iCs/>
                  <w:noProof/>
                  <w:lang w:val="en-US"/>
                </w:rPr>
                <w:t>cs (2021)</w:t>
              </w:r>
              <w:r w:rsidRPr="00491903">
                <w:rPr>
                  <w:noProof/>
                  <w:lang w:val="en-US"/>
                </w:rPr>
                <w:t>. Retrieved from Business of Apps: https://www.businessofapps.com/data/robinhood-statistics/</w:t>
              </w:r>
            </w:p>
            <w:p w14:paraId="1C7AE896"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David Lee, D. L. (2015). </w:t>
              </w:r>
              <w:r w:rsidRPr="00491903">
                <w:rPr>
                  <w:i/>
                  <w:iCs/>
                  <w:noProof/>
                  <w:lang w:val="en-US"/>
                </w:rPr>
                <w:t>Handbook of Digital Currency: Bitcoin, Innovation, Financial Instruments, and Big Data.</w:t>
              </w:r>
              <w:r w:rsidRPr="00491903">
                <w:rPr>
                  <w:noProof/>
                  <w:lang w:val="en-US"/>
                </w:rPr>
                <w:t xml:space="preserve"> Elsevier Science.</w:t>
              </w:r>
            </w:p>
            <w:p w14:paraId="323994EA" w14:textId="77777777" w:rsidR="00000000" w:rsidRPr="00491903" w:rsidRDefault="00F45D12" w:rsidP="00491903">
              <w:pPr>
                <w:pStyle w:val="Bibliography"/>
                <w:spacing w:line="360" w:lineRule="auto"/>
                <w:ind w:left="720" w:hanging="720"/>
                <w:rPr>
                  <w:noProof/>
                  <w:lang w:val="en-US"/>
                </w:rPr>
              </w:pPr>
              <w:r w:rsidRPr="00491903">
                <w:rPr>
                  <w:noProof/>
                  <w:lang w:val="en-US"/>
                </w:rPr>
                <w:t>Derwin, J. (2021, Feb 1</w:t>
              </w:r>
              <w:r w:rsidRPr="00491903">
                <w:rPr>
                  <w:noProof/>
                  <w:lang w:val="en-US"/>
                </w:rPr>
                <w:t xml:space="preserve">1). </w:t>
              </w:r>
              <w:r w:rsidRPr="00491903">
                <w:rPr>
                  <w:i/>
                  <w:iCs/>
                  <w:noProof/>
                  <w:lang w:val="en-US"/>
                </w:rPr>
                <w:t>CommSec adds 230,000 new accounts in 6 months</w:t>
              </w:r>
              <w:r w:rsidRPr="00491903">
                <w:rPr>
                  <w:noProof/>
                  <w:lang w:val="en-US"/>
                </w:rPr>
                <w:t>. Retrieved from Information Age: https://ia.acs.org.au/article/2021/commsec-adds-230-000-new-accounts-in-6-months.html</w:t>
              </w:r>
            </w:p>
            <w:p w14:paraId="6612A75A"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Foelber, D. (2021, July 5). </w:t>
              </w:r>
              <w:r w:rsidRPr="00491903">
                <w:rPr>
                  <w:i/>
                  <w:iCs/>
                  <w:noProof/>
                  <w:lang w:val="en-US"/>
                </w:rPr>
                <w:t>How Risky Is Coinbase's 4% Interest Rate On USD Coin?</w:t>
              </w:r>
              <w:r w:rsidRPr="00491903">
                <w:rPr>
                  <w:noProof/>
                  <w:lang w:val="en-US"/>
                </w:rPr>
                <w:t xml:space="preserve"> Retri</w:t>
              </w:r>
              <w:r w:rsidRPr="00491903">
                <w:rPr>
                  <w:noProof/>
                  <w:lang w:val="en-US"/>
                </w:rPr>
                <w:t>eved from The Motley Fool: https://www.fool.com/investing/2021/07/05/how-risky-is-coinbases-4-interest-rate-on-usd-</w:t>
              </w:r>
              <w:r w:rsidRPr="00491903">
                <w:rPr>
                  <w:noProof/>
                  <w:lang w:val="en-US"/>
                </w:rPr>
                <w:lastRenderedPageBreak/>
                <w:t>coin/#:~:text=Coinbase%20(NASDAQ%3ACOIN)%2C,Coin%20(CRYPTO%3AUSDC).&amp;text=Since%20it%20can%20be%20redeemed,hence%20the%20term%20%22stablecoin.</w:t>
              </w:r>
              <w:r w:rsidRPr="00491903">
                <w:rPr>
                  <w:noProof/>
                  <w:lang w:val="en-US"/>
                </w:rPr>
                <w:t>%22</w:t>
              </w:r>
            </w:p>
            <w:p w14:paraId="74AB196F"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Gillespie, A. (2007). </w:t>
              </w:r>
              <w:r w:rsidRPr="00491903">
                <w:rPr>
                  <w:i/>
                  <w:iCs/>
                  <w:noProof/>
                  <w:lang w:val="en-US"/>
                </w:rPr>
                <w:t>Trust and Distrust: Sociocultural Perspectives.</w:t>
              </w:r>
              <w:r w:rsidRPr="00491903">
                <w:rPr>
                  <w:noProof/>
                  <w:lang w:val="en-US"/>
                </w:rPr>
                <w:t xml:space="preserve"> Information Age Publishing, Incorporated: ISBN:9781607526322, 1607526328.</w:t>
              </w:r>
            </w:p>
            <w:p w14:paraId="62FBAD2F"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Google Trends. (2021, August 30). </w:t>
              </w:r>
              <w:r w:rsidRPr="00491903">
                <w:rPr>
                  <w:i/>
                  <w:iCs/>
                  <w:noProof/>
                  <w:lang w:val="en-US"/>
                </w:rPr>
                <w:t>Hyperinflation</w:t>
              </w:r>
              <w:r w:rsidRPr="00491903">
                <w:rPr>
                  <w:noProof/>
                  <w:lang w:val="en-US"/>
                </w:rPr>
                <w:t>. Retrieved from Google Trends: https://trends.google.com/tr</w:t>
              </w:r>
              <w:r w:rsidRPr="00491903">
                <w:rPr>
                  <w:noProof/>
                  <w:lang w:val="en-US"/>
                </w:rPr>
                <w:t>ends/explore?date=all&amp;q=%2Fm%2F03kd3</w:t>
              </w:r>
            </w:p>
            <w:p w14:paraId="6C2FD9A2"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Huang, R. (2020, May 18). </w:t>
              </w:r>
              <w:r w:rsidRPr="00491903">
                <w:rPr>
                  <w:i/>
                  <w:iCs/>
                  <w:noProof/>
                  <w:lang w:val="en-US"/>
                </w:rPr>
                <w:t>Bitcoin vs. Inflation</w:t>
              </w:r>
              <w:r w:rsidRPr="00491903">
                <w:rPr>
                  <w:noProof/>
                  <w:lang w:val="en-US"/>
                </w:rPr>
                <w:t>. Retrieved from Forbes: https://www.forbes.com/sites/rogerhuang/2020/05/18/bitcoin-vs-inflation/?sh=3a7693f1c079</w:t>
              </w:r>
            </w:p>
            <w:p w14:paraId="02BD1BD5"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Insights, F. B. (2021, August 09). </w:t>
              </w:r>
              <w:r w:rsidRPr="00491903">
                <w:rPr>
                  <w:i/>
                  <w:iCs/>
                  <w:noProof/>
                  <w:lang w:val="en-US"/>
                </w:rPr>
                <w:t>Online Trading Platform</w:t>
              </w:r>
              <w:r w:rsidRPr="00491903">
                <w:rPr>
                  <w:i/>
                  <w:iCs/>
                  <w:noProof/>
                  <w:lang w:val="en-US"/>
                </w:rPr>
                <w:t xml:space="preserve"> Market to Reach USD 12.16 Billionin 2028; Utilization of Artificial Intelligence with Electronic Platforms to Aid Growth: Fortune Business Insights™</w:t>
              </w:r>
              <w:r w:rsidRPr="00491903">
                <w:rPr>
                  <w:noProof/>
                  <w:lang w:val="en-US"/>
                </w:rPr>
                <w:t>. Retrieved from Fortune Business Insight: https://www.globenewswire.com/news-release/2021/08/09/2276829/0/</w:t>
              </w:r>
              <w:r w:rsidRPr="00491903">
                <w:rPr>
                  <w:noProof/>
                  <w:lang w:val="en-US"/>
                </w:rPr>
                <w:t>en/Online-Trading-Platform-Market-to-Reach-USD-12-16-Billionin-2028-Utilization-of-Artificial-Intelligence-with-Electronic-Platforms-to-Aid-Growth-Fortune-Business-Insights.html</w:t>
              </w:r>
            </w:p>
            <w:p w14:paraId="2BE17726"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Kenton, W. (2021, August 12). </w:t>
              </w:r>
              <w:r w:rsidRPr="00491903">
                <w:rPr>
                  <w:i/>
                  <w:iCs/>
                  <w:noProof/>
                  <w:lang w:val="en-US"/>
                </w:rPr>
                <w:t>Hyperinflation</w:t>
              </w:r>
              <w:r w:rsidRPr="00491903">
                <w:rPr>
                  <w:noProof/>
                  <w:lang w:val="en-US"/>
                </w:rPr>
                <w:t>. Retrieved from Investpedia: http</w:t>
              </w:r>
              <w:r w:rsidRPr="00491903">
                <w:rPr>
                  <w:noProof/>
                  <w:lang w:val="en-US"/>
                </w:rPr>
                <w:t>s://www.investopedia.com/terms/h/hyperinflation.asp</w:t>
              </w:r>
            </w:p>
            <w:p w14:paraId="03A4AC33"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Khatri, A. (2021, June 7). </w:t>
              </w:r>
              <w:r w:rsidRPr="00491903">
                <w:rPr>
                  <w:i/>
                  <w:iCs/>
                  <w:noProof/>
                  <w:lang w:val="en-US"/>
                </w:rPr>
                <w:t>Did El Salvador Set Off A Domino Effect? Paraguay Congressman Hints At Legalizing Bitcoin</w:t>
              </w:r>
              <w:r w:rsidRPr="00491903">
                <w:rPr>
                  <w:noProof/>
                  <w:lang w:val="en-US"/>
                </w:rPr>
                <w:t>. Retrieved from Crypto Daily: https://www.cryptodaily.co.uk/2021/06/paraguay-bitcoin-el</w:t>
              </w:r>
              <w:r w:rsidRPr="00491903">
                <w:rPr>
                  <w:noProof/>
                  <w:lang w:val="en-US"/>
                </w:rPr>
                <w:t>-salvador</w:t>
              </w:r>
            </w:p>
            <w:p w14:paraId="5F6EDE44"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Kinderlin, S. (2021, June 15). </w:t>
              </w:r>
              <w:r w:rsidRPr="00491903">
                <w:rPr>
                  <w:i/>
                  <w:iCs/>
                  <w:noProof/>
                  <w:lang w:val="en-US"/>
                </w:rPr>
                <w:t>An artificialIntelligence powered ETF has smashed the S&amp;P 500 in the last month - without any meme stocks</w:t>
              </w:r>
              <w:r w:rsidRPr="00491903">
                <w:rPr>
                  <w:noProof/>
                  <w:lang w:val="en-US"/>
                </w:rPr>
                <w:t>. Retrieved from Market Insider: https://markets.businessinsider.com/news/stocks/artificial-intelligence-etf-a</w:t>
              </w:r>
              <w:r w:rsidRPr="00491903">
                <w:rPr>
                  <w:noProof/>
                  <w:lang w:val="en-US"/>
                </w:rPr>
                <w:t>ieq-sp-500-meme-stocks-2021-6#:~:text=A%20US%20equity%20ETF%20that,course%20correction%20after%20falling%20back.</w:t>
              </w:r>
            </w:p>
            <w:p w14:paraId="3B51CA51"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Lalchandani, N. (2020). </w:t>
              </w:r>
              <w:r w:rsidRPr="00491903">
                <w:rPr>
                  <w:i/>
                  <w:iCs/>
                  <w:noProof/>
                  <w:lang w:val="en-US"/>
                </w:rPr>
                <w:t>Payments and Banking in Australia: From Coins to Cryptocurrency. How It Started, How It Works, and How It May Be Disrup</w:t>
              </w:r>
              <w:r w:rsidRPr="00491903">
                <w:rPr>
                  <w:i/>
                  <w:iCs/>
                  <w:noProof/>
                  <w:lang w:val="en-US"/>
                </w:rPr>
                <w:t>ted.</w:t>
              </w:r>
              <w:r w:rsidRPr="00491903">
                <w:rPr>
                  <w:noProof/>
                  <w:lang w:val="en-US"/>
                </w:rPr>
                <w:t xml:space="preserve"> ISBN:9780648882435, 0648882438: Innovations Accelerated.</w:t>
              </w:r>
            </w:p>
            <w:p w14:paraId="4BCB69AE"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Ledger. (2020, May 25). </w:t>
              </w:r>
              <w:r w:rsidRPr="00491903">
                <w:rPr>
                  <w:i/>
                  <w:iCs/>
                  <w:noProof/>
                  <w:lang w:val="en-US"/>
                </w:rPr>
                <w:t>Staking vs Saving: Which Passive Income Option is Better?</w:t>
              </w:r>
              <w:r w:rsidRPr="00491903">
                <w:rPr>
                  <w:noProof/>
                  <w:lang w:val="en-US"/>
                </w:rPr>
                <w:t xml:space="preserve"> Retrieved from Ledger: https://www.ledger.com/staking-vs-saving-which-passive-income-option-is-better</w:t>
              </w:r>
            </w:p>
            <w:p w14:paraId="55A21366" w14:textId="77777777" w:rsidR="00000000" w:rsidRPr="00491903" w:rsidRDefault="00F45D12" w:rsidP="00491903">
              <w:pPr>
                <w:pStyle w:val="Bibliography"/>
                <w:spacing w:line="360" w:lineRule="auto"/>
                <w:ind w:left="720" w:hanging="720"/>
                <w:rPr>
                  <w:noProof/>
                  <w:lang w:val="en-US"/>
                </w:rPr>
              </w:pPr>
              <w:r w:rsidRPr="00491903">
                <w:rPr>
                  <w:noProof/>
                  <w:lang w:val="en-US"/>
                </w:rPr>
                <w:lastRenderedPageBreak/>
                <w:t>Luther, R.</w:t>
              </w:r>
              <w:r w:rsidRPr="00491903">
                <w:rPr>
                  <w:noProof/>
                  <w:lang w:val="en-US"/>
                </w:rPr>
                <w:t xml:space="preserve"> A. (2020, May 14). </w:t>
              </w:r>
              <w:r w:rsidRPr="00491903">
                <w:rPr>
                  <w:i/>
                  <w:iCs/>
                  <w:noProof/>
                  <w:lang w:val="en-US"/>
                </w:rPr>
                <w:t>Scenario Planning: Strategy, Steps and Practical Examples</w:t>
              </w:r>
              <w:r w:rsidRPr="00491903">
                <w:rPr>
                  <w:noProof/>
                  <w:lang w:val="en-US"/>
                </w:rPr>
                <w:t>. Retrieved from Oracle Netsuite: https://www.netsuite.com/portal/business-benchmark-brainyard/industries/articles/cfo-central/scenario-planning.shtml</w:t>
              </w:r>
            </w:p>
            <w:p w14:paraId="45CF0C11" w14:textId="77777777" w:rsidR="00000000" w:rsidRPr="00491903" w:rsidRDefault="00F45D12" w:rsidP="00491903">
              <w:pPr>
                <w:pStyle w:val="Bibliography"/>
                <w:spacing w:line="360" w:lineRule="auto"/>
                <w:ind w:left="720" w:hanging="720"/>
                <w:rPr>
                  <w:noProof/>
                  <w:lang w:val="en-US"/>
                </w:rPr>
              </w:pPr>
              <w:r w:rsidRPr="00491903">
                <w:rPr>
                  <w:noProof/>
                  <w:lang w:val="en-US"/>
                </w:rPr>
                <w:t>Magnets Finance. (2018, Augu</w:t>
              </w:r>
              <w:r w:rsidRPr="00491903">
                <w:rPr>
                  <w:noProof/>
                  <w:lang w:val="en-US"/>
                </w:rPr>
                <w:t xml:space="preserve">st 14). </w:t>
              </w:r>
              <w:r w:rsidRPr="00491903">
                <w:rPr>
                  <w:i/>
                  <w:iCs/>
                  <w:noProof/>
                  <w:lang w:val="en-US"/>
                </w:rPr>
                <w:t>Can Robots Replace Day Traders on Wall Street?</w:t>
              </w:r>
              <w:r w:rsidRPr="00491903">
                <w:rPr>
                  <w:noProof/>
                  <w:lang w:val="en-US"/>
                </w:rPr>
                <w:t xml:space="preserve"> Retrieved from Finance Magnets: https://www.financemagnates.com/thought-leadership/can-robots-replace-day-traders-on-wall-street/</w:t>
              </w:r>
            </w:p>
            <w:p w14:paraId="330EC41D"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Maley, K. (2021, May 10). </w:t>
              </w:r>
              <w:r w:rsidRPr="00491903">
                <w:rPr>
                  <w:i/>
                  <w:iCs/>
                  <w:noProof/>
                  <w:lang w:val="en-US"/>
                </w:rPr>
                <w:t>Why savers are turning their backs on term de</w:t>
              </w:r>
              <w:r w:rsidRPr="00491903">
                <w:rPr>
                  <w:i/>
                  <w:iCs/>
                  <w:noProof/>
                  <w:lang w:val="en-US"/>
                </w:rPr>
                <w:t>posits</w:t>
              </w:r>
              <w:r w:rsidRPr="00491903">
                <w:rPr>
                  <w:noProof/>
                  <w:lang w:val="en-US"/>
                </w:rPr>
                <w:t>. Retrieved from Finnancial Review: https://www.afr.com/companies/financial-services/why-savers-are-turning-their-backs-on-term-deposits-20210509-p57q7o</w:t>
              </w:r>
            </w:p>
            <w:p w14:paraId="58866181"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Mousina, D. (2021, January 22). </w:t>
              </w:r>
              <w:r w:rsidRPr="00491903">
                <w:rPr>
                  <w:i/>
                  <w:iCs/>
                  <w:noProof/>
                  <w:lang w:val="en-US"/>
                </w:rPr>
                <w:t>Hyperinflation: addressing the concerns and risks in Australia</w:t>
              </w:r>
              <w:r w:rsidRPr="00491903">
                <w:rPr>
                  <w:noProof/>
                  <w:lang w:val="en-US"/>
                </w:rPr>
                <w:t>. R</w:t>
              </w:r>
              <w:r w:rsidRPr="00491903">
                <w:rPr>
                  <w:noProof/>
                  <w:lang w:val="en-US"/>
                </w:rPr>
                <w:t>etrieved from AMP Capital: https://www.ampcapital.com/au/en/insights-hub/articles/2021/january/hyperinflation-addressing-the-concerns-and-risks-in-australia</w:t>
              </w:r>
            </w:p>
            <w:p w14:paraId="36576AF4"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PancakeSwap. (2021, August 31). </w:t>
              </w:r>
              <w:r w:rsidRPr="00491903">
                <w:rPr>
                  <w:i/>
                  <w:iCs/>
                  <w:noProof/>
                  <w:lang w:val="en-US"/>
                </w:rPr>
                <w:t>Syrup Pools</w:t>
              </w:r>
              <w:r w:rsidRPr="00491903">
                <w:rPr>
                  <w:noProof/>
                  <w:lang w:val="en-US"/>
                </w:rPr>
                <w:t>. Retrieved from PancakeSwap Finance: https://pancakeswa</w:t>
              </w:r>
              <w:r w:rsidRPr="00491903">
                <w:rPr>
                  <w:noProof/>
                  <w:lang w:val="en-US"/>
                </w:rPr>
                <w:t>p.finance/pools</w:t>
              </w:r>
            </w:p>
            <w:p w14:paraId="52AEEB5B"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Qin, X. (2012). Making Use of the Big Data: Next Generation of Algorithm Trading. </w:t>
              </w:r>
              <w:r w:rsidRPr="00491903">
                <w:rPr>
                  <w:i/>
                  <w:iCs/>
                  <w:noProof/>
                  <w:lang w:val="en-US"/>
                </w:rPr>
                <w:t>Proceedings of the 4th international conference on Artificial Intelligence and Computational Intelligence.</w:t>
              </w:r>
              <w:r w:rsidRPr="00491903">
                <w:rPr>
                  <w:noProof/>
                  <w:lang w:val="en-US"/>
                </w:rPr>
                <w:t xml:space="preserve"> DOI:10.1007/978-3-642-33478-8_5: https://www.resear</w:t>
              </w:r>
              <w:r w:rsidRPr="00491903">
                <w:rPr>
                  <w:noProof/>
                  <w:lang w:val="en-US"/>
                </w:rPr>
                <w:t>chgate.net/publication/262353524_Making_Use_of_the_Big_Data_Next_Generation_of_Algorithm_Trading. Retrieved from Renmin University of China.</w:t>
              </w:r>
            </w:p>
            <w:p w14:paraId="1B87DE4C"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Reinkensmeyer, B. (2021, August 16). </w:t>
              </w:r>
              <w:r w:rsidRPr="00491903">
                <w:rPr>
                  <w:i/>
                  <w:iCs/>
                  <w:noProof/>
                  <w:lang w:val="en-US"/>
                </w:rPr>
                <w:t>Best Online Brokers Australia for 2021</w:t>
              </w:r>
              <w:r w:rsidRPr="00491903">
                <w:rPr>
                  <w:noProof/>
                  <w:lang w:val="en-US"/>
                </w:rPr>
                <w:t xml:space="preserve">. </w:t>
              </w:r>
              <w:r w:rsidRPr="00491903">
                <w:rPr>
                  <w:noProof/>
                  <w:lang w:val="en-US"/>
                </w:rPr>
                <w:t>Retrieved from stockbrokers: https://www.stockbrokers.com/guides/best-brokers-australia</w:t>
              </w:r>
            </w:p>
            <w:p w14:paraId="4667D417"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Sandner, P. (2021, Feburary 22). </w:t>
              </w:r>
              <w:r w:rsidRPr="00491903">
                <w:rPr>
                  <w:i/>
                  <w:iCs/>
                  <w:noProof/>
                  <w:lang w:val="en-US"/>
                </w:rPr>
                <w:t>Decentralized Finance Will Change Your Understanding Of Financial Systems</w:t>
              </w:r>
              <w:r w:rsidRPr="00491903">
                <w:rPr>
                  <w:noProof/>
                  <w:lang w:val="en-US"/>
                </w:rPr>
                <w:t>. Retrieved from Forbes: https://www.forbes.com/sites/philipps</w:t>
              </w:r>
              <w:r w:rsidRPr="00491903">
                <w:rPr>
                  <w:noProof/>
                  <w:lang w:val="en-US"/>
                </w:rPr>
                <w:t>andner/2021/02/22/decentralized-finance-will-change-your-understanding-of-financial-systems/?sh=1b5a872e5b52</w:t>
              </w:r>
            </w:p>
            <w:p w14:paraId="18403EF7"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Santoni, G. J. (1986, March). </w:t>
              </w:r>
              <w:r w:rsidRPr="00491903">
                <w:rPr>
                  <w:i/>
                  <w:iCs/>
                  <w:noProof/>
                  <w:lang w:val="en-US"/>
                </w:rPr>
                <w:t>The Effects of Inflation on.</w:t>
              </w:r>
              <w:r w:rsidRPr="00491903">
                <w:rPr>
                  <w:noProof/>
                  <w:lang w:val="en-US"/>
                </w:rPr>
                <w:t xml:space="preserve"> Retrieved from https://files.stlouisfed.org/files/htdocs/publications/review/86/03/Effec</w:t>
              </w:r>
              <w:r w:rsidRPr="00491903">
                <w:rPr>
                  <w:noProof/>
                  <w:lang w:val="en-US"/>
                </w:rPr>
                <w:t>ts_Mar1986.pdf?ref=HadiZayifla.Com</w:t>
              </w:r>
            </w:p>
            <w:p w14:paraId="73BC3D94"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Segal, T. (2021, January 28). </w:t>
              </w:r>
              <w:r w:rsidRPr="00491903">
                <w:rPr>
                  <w:i/>
                  <w:iCs/>
                  <w:noProof/>
                  <w:lang w:val="en-US"/>
                </w:rPr>
                <w:t>Does Inflation Favor Lenders or Borrowers?</w:t>
              </w:r>
              <w:r w:rsidRPr="00491903">
                <w:rPr>
                  <w:noProof/>
                  <w:lang w:val="en-US"/>
                </w:rPr>
                <w:t xml:space="preserve"> Retrieved from Invetoedia: https://www.investopedia.com/ask/answers/111414/does-inflation-favor-lenders-or-borrowers.asp</w:t>
              </w:r>
            </w:p>
            <w:p w14:paraId="17934B48" w14:textId="77777777" w:rsidR="00000000" w:rsidRPr="00491903" w:rsidRDefault="00F45D12" w:rsidP="00491903">
              <w:pPr>
                <w:pStyle w:val="Bibliography"/>
                <w:spacing w:line="360" w:lineRule="auto"/>
                <w:ind w:left="720" w:hanging="720"/>
                <w:rPr>
                  <w:noProof/>
                  <w:lang w:val="en-US"/>
                </w:rPr>
              </w:pPr>
              <w:r w:rsidRPr="00491903">
                <w:rPr>
                  <w:noProof/>
                  <w:lang w:val="en-US"/>
                </w:rPr>
                <w:lastRenderedPageBreak/>
                <w:t>Sharma, R. (2021, March 24)</w:t>
              </w:r>
              <w:r w:rsidRPr="00491903">
                <w:rPr>
                  <w:noProof/>
                  <w:lang w:val="en-US"/>
                </w:rPr>
                <w:t xml:space="preserve">. </w:t>
              </w:r>
              <w:r w:rsidRPr="00491903">
                <w:rPr>
                  <w:i/>
                  <w:iCs/>
                  <w:noProof/>
                  <w:lang w:val="en-US"/>
                </w:rPr>
                <w:t>Decentralized Finance (DeFi) Definition</w:t>
              </w:r>
              <w:r w:rsidRPr="00491903">
                <w:rPr>
                  <w:noProof/>
                  <w:lang w:val="en-US"/>
                </w:rPr>
                <w:t>. Retrieved from Investopedia: https://www.investopedia.com/decentralized-finance-defi-5113835</w:t>
              </w:r>
            </w:p>
            <w:p w14:paraId="08BBCE05"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Shevlin, R. (2019, July 8). </w:t>
              </w:r>
              <w:r w:rsidRPr="00491903">
                <w:rPr>
                  <w:i/>
                  <w:iCs/>
                  <w:noProof/>
                  <w:lang w:val="en-US"/>
                </w:rPr>
                <w:t>Amazon's Impending Invasion Of Banking</w:t>
              </w:r>
              <w:r w:rsidRPr="00491903">
                <w:rPr>
                  <w:noProof/>
                  <w:lang w:val="en-US"/>
                </w:rPr>
                <w:t>. Retrieved from Forbes: https://www.forbes.com/sites/</w:t>
              </w:r>
              <w:r w:rsidRPr="00491903">
                <w:rPr>
                  <w:noProof/>
                  <w:lang w:val="en-US"/>
                </w:rPr>
                <w:t>ronshevlin/2019/07/08/amazon-invasion/?sh=4f6a046d7921</w:t>
              </w:r>
            </w:p>
            <w:p w14:paraId="27DB4686"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Taylor, D. (2020, April 6). </w:t>
              </w:r>
              <w:r w:rsidRPr="00491903">
                <w:rPr>
                  <w:i/>
                  <w:iCs/>
                  <w:noProof/>
                  <w:lang w:val="en-US"/>
                </w:rPr>
                <w:t>Coronavirus chaos has hit the economy and the RBA's approach to money printing is supposed to save it</w:t>
              </w:r>
              <w:r w:rsidRPr="00491903">
                <w:rPr>
                  <w:noProof/>
                  <w:lang w:val="en-US"/>
                </w:rPr>
                <w:t>. Retrieved from ABC News: https://www.abc.net.au/news/2020-04-09/corona</w:t>
              </w:r>
              <w:r w:rsidRPr="00491903">
                <w:rPr>
                  <w:noProof/>
                  <w:lang w:val="en-US"/>
                </w:rPr>
                <w:t>virus-economy-printing-money-quantitative-easing/12134560</w:t>
              </w:r>
            </w:p>
            <w:p w14:paraId="222D38B5"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Taylor, D. (2021, July 25 ). </w:t>
              </w:r>
              <w:r w:rsidRPr="00491903">
                <w:rPr>
                  <w:i/>
                  <w:iCs/>
                  <w:noProof/>
                  <w:lang w:val="en-US"/>
                </w:rPr>
                <w:t>Double-dip recession possible as COVID lockdowns ravage Australian economy</w:t>
              </w:r>
              <w:r w:rsidRPr="00491903">
                <w:rPr>
                  <w:noProof/>
                  <w:lang w:val="en-US"/>
                </w:rPr>
                <w:t>. Retrieved from ABC News: https://www.abc.net.au/news/2021-07-25/recession-possible-as-covid-l</w:t>
              </w:r>
              <w:r w:rsidRPr="00491903">
                <w:rPr>
                  <w:noProof/>
                  <w:lang w:val="en-US"/>
                </w:rPr>
                <w:t>ockdowns-ravage-australian-economy/100319202</w:t>
              </w:r>
            </w:p>
            <w:p w14:paraId="3BE529CE"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Tschach, I. (2000). </w:t>
              </w:r>
              <w:r w:rsidRPr="00491903">
                <w:rPr>
                  <w:i/>
                  <w:iCs/>
                  <w:noProof/>
                  <w:lang w:val="en-US"/>
                </w:rPr>
                <w:t>The Impact of Inflation on Long-Term Housing Loans</w:t>
              </w:r>
              <w:r w:rsidRPr="00491903">
                <w:rPr>
                  <w:noProof/>
                  <w:lang w:val="en-US"/>
                </w:rPr>
                <w:t>. Retrieved from Econstor: https://www.econstor.eu/bitstream/10419/76905/1/wp055b.pdf</w:t>
              </w:r>
            </w:p>
            <w:p w14:paraId="6181AA90"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Volkering, S. (2018). </w:t>
              </w:r>
              <w:r w:rsidRPr="00491903">
                <w:rPr>
                  <w:i/>
                  <w:iCs/>
                  <w:noProof/>
                  <w:lang w:val="en-US"/>
                </w:rPr>
                <w:t>Crypto Revolution: Bitcoin, Crypt</w:t>
              </w:r>
              <w:r w:rsidRPr="00491903">
                <w:rPr>
                  <w:i/>
                  <w:iCs/>
                  <w:noProof/>
                  <w:lang w:val="en-US"/>
                </w:rPr>
                <w:t>ocurrency and the Future of Money.</w:t>
              </w:r>
              <w:r w:rsidRPr="00491903">
                <w:rPr>
                  <w:noProof/>
                  <w:lang w:val="en-US"/>
                </w:rPr>
                <w:t xml:space="preserve"> ISBN: 9780648411604, 0648411605: Port Phillip Publishing.</w:t>
              </w:r>
            </w:p>
            <w:p w14:paraId="46793146" w14:textId="77777777" w:rsidR="00000000" w:rsidRPr="00491903" w:rsidRDefault="00F45D12" w:rsidP="00491903">
              <w:pPr>
                <w:pStyle w:val="Bibliography"/>
                <w:spacing w:line="360" w:lineRule="auto"/>
                <w:ind w:left="720" w:hanging="720"/>
                <w:rPr>
                  <w:noProof/>
                  <w:lang w:val="en-US"/>
                </w:rPr>
              </w:pPr>
              <w:r w:rsidRPr="00491903">
                <w:rPr>
                  <w:noProof/>
                  <w:lang w:val="en-US"/>
                </w:rPr>
                <w:t xml:space="preserve">Wintermeyer, L. (2021, August 27). </w:t>
              </w:r>
              <w:r w:rsidRPr="00491903">
                <w:rPr>
                  <w:i/>
                  <w:iCs/>
                  <w:noProof/>
                  <w:lang w:val="en-US"/>
                </w:rPr>
                <w:t>Could Developing Nations Follow El Salvador’s Move To Bitcoin?</w:t>
              </w:r>
              <w:r w:rsidRPr="00491903">
                <w:rPr>
                  <w:noProof/>
                  <w:lang w:val="en-US"/>
                </w:rPr>
                <w:t xml:space="preserve"> Retrieved from Forbes: https://www.forbes.com/sites/lawrencewinte</w:t>
              </w:r>
              <w:r w:rsidRPr="00491903">
                <w:rPr>
                  <w:noProof/>
                  <w:lang w:val="en-US"/>
                </w:rPr>
                <w:t>rmeyer/2021/08/05/could-developing-nations-follow-el-salvadors-move-to-bitcoin/?sh=2de78b1728b7</w:t>
              </w:r>
            </w:p>
            <w:p w14:paraId="4E56A39A" w14:textId="49C15ADB" w:rsidR="00F361C9" w:rsidRPr="00491903" w:rsidRDefault="00F361C9" w:rsidP="00491903">
              <w:pPr>
                <w:spacing w:line="360" w:lineRule="auto"/>
              </w:pPr>
              <w:r w:rsidRPr="00491903">
                <w:rPr>
                  <w:b/>
                  <w:bCs/>
                  <w:noProof/>
                </w:rPr>
                <w:fldChar w:fldCharType="end"/>
              </w:r>
            </w:p>
          </w:sdtContent>
        </w:sdt>
      </w:sdtContent>
    </w:sdt>
    <w:p w14:paraId="4B6C06C5" w14:textId="224F3CCA" w:rsidR="008F3733" w:rsidRDefault="00F361C9" w:rsidP="00AC4A65">
      <w:r>
        <w:br w:type="page"/>
      </w:r>
    </w:p>
    <w:sectPr w:rsidR="008F3733" w:rsidSect="00F361C9">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D4F1F" w14:textId="77777777" w:rsidR="00F45D12" w:rsidRDefault="00F45D12" w:rsidP="008C5244">
      <w:pPr>
        <w:spacing w:after="0" w:line="240" w:lineRule="auto"/>
      </w:pPr>
      <w:r>
        <w:separator/>
      </w:r>
    </w:p>
  </w:endnote>
  <w:endnote w:type="continuationSeparator" w:id="0">
    <w:p w14:paraId="4D537D92" w14:textId="77777777" w:rsidR="00F45D12" w:rsidRDefault="00F45D12" w:rsidP="008C5244">
      <w:pPr>
        <w:spacing w:after="0" w:line="240" w:lineRule="auto"/>
      </w:pPr>
      <w:r>
        <w:continuationSeparator/>
      </w:r>
    </w:p>
  </w:endnote>
  <w:endnote w:type="continuationNotice" w:id="1">
    <w:p w14:paraId="3916593E" w14:textId="77777777" w:rsidR="00F45D12" w:rsidRDefault="00F45D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9735909"/>
      <w:docPartObj>
        <w:docPartGallery w:val="Page Numbers (Bottom of Page)"/>
        <w:docPartUnique/>
      </w:docPartObj>
    </w:sdtPr>
    <w:sdtEndPr>
      <w:rPr>
        <w:noProof/>
      </w:rPr>
    </w:sdtEndPr>
    <w:sdtContent>
      <w:p w14:paraId="200835DE" w14:textId="0DCB5670" w:rsidR="00CE6C20" w:rsidRDefault="00CE6C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16D2C2" w14:textId="77777777" w:rsidR="00D43767" w:rsidRDefault="00D437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778351"/>
      <w:docPartObj>
        <w:docPartGallery w:val="Page Numbers (Bottom of Page)"/>
        <w:docPartUnique/>
      </w:docPartObj>
    </w:sdtPr>
    <w:sdtEndPr>
      <w:rPr>
        <w:noProof/>
      </w:rPr>
    </w:sdtEndPr>
    <w:sdtContent>
      <w:p w14:paraId="7B3497BA" w14:textId="446FBDD4" w:rsidR="00CE6C20" w:rsidRDefault="00CE6C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C255F1" w14:textId="77777777" w:rsidR="00D43767" w:rsidRDefault="00D43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564D0" w14:textId="77777777" w:rsidR="00F45D12" w:rsidRDefault="00F45D12" w:rsidP="008C5244">
      <w:pPr>
        <w:spacing w:after="0" w:line="240" w:lineRule="auto"/>
      </w:pPr>
      <w:r>
        <w:separator/>
      </w:r>
    </w:p>
  </w:footnote>
  <w:footnote w:type="continuationSeparator" w:id="0">
    <w:p w14:paraId="347D04F7" w14:textId="77777777" w:rsidR="00F45D12" w:rsidRDefault="00F45D12" w:rsidP="008C5244">
      <w:pPr>
        <w:spacing w:after="0" w:line="240" w:lineRule="auto"/>
      </w:pPr>
      <w:r>
        <w:continuationSeparator/>
      </w:r>
    </w:p>
  </w:footnote>
  <w:footnote w:type="continuationNotice" w:id="1">
    <w:p w14:paraId="5D616B4B" w14:textId="77777777" w:rsidR="00F45D12" w:rsidRDefault="00F45D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B9132" w14:textId="29E3B7A0" w:rsidR="00D43767" w:rsidRDefault="00CE6C20">
    <w:pPr>
      <w:pStyle w:val="Header"/>
    </w:pPr>
    <w:r>
      <w:t>Brendan Wallace-Nash</w:t>
    </w:r>
    <w:r>
      <w:tab/>
    </w:r>
    <w:r>
      <w:tab/>
      <w:t>N9993304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244EA" w14:textId="4B123308" w:rsidR="00D43767" w:rsidRDefault="00CE6C20">
    <w:pPr>
      <w:pStyle w:val="Header"/>
    </w:pPr>
    <w:r>
      <w:t>Brendan Wallace-Nash</w:t>
    </w:r>
    <w:r>
      <w:tab/>
    </w:r>
    <w:r>
      <w:tab/>
      <w:t>N9993304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303"/>
    <w:multiLevelType w:val="hybridMultilevel"/>
    <w:tmpl w:val="590ECC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521CE3"/>
    <w:multiLevelType w:val="hybridMultilevel"/>
    <w:tmpl w:val="B288A89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C80268"/>
    <w:multiLevelType w:val="hybridMultilevel"/>
    <w:tmpl w:val="F7589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763055"/>
    <w:multiLevelType w:val="hybridMultilevel"/>
    <w:tmpl w:val="B7746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E8B0FAB"/>
    <w:multiLevelType w:val="hybridMultilevel"/>
    <w:tmpl w:val="ABC425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AAC62CB"/>
    <w:multiLevelType w:val="hybridMultilevel"/>
    <w:tmpl w:val="6EAAD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B252AED"/>
    <w:multiLevelType w:val="hybridMultilevel"/>
    <w:tmpl w:val="F01051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F57"/>
    <w:rsid w:val="00006FBD"/>
    <w:rsid w:val="000074B8"/>
    <w:rsid w:val="000139F2"/>
    <w:rsid w:val="0001667C"/>
    <w:rsid w:val="00021351"/>
    <w:rsid w:val="000259E1"/>
    <w:rsid w:val="000273CB"/>
    <w:rsid w:val="00031091"/>
    <w:rsid w:val="000357FD"/>
    <w:rsid w:val="000612C0"/>
    <w:rsid w:val="00071BEC"/>
    <w:rsid w:val="000770B2"/>
    <w:rsid w:val="0008669C"/>
    <w:rsid w:val="000B0600"/>
    <w:rsid w:val="000B444E"/>
    <w:rsid w:val="000C76F8"/>
    <w:rsid w:val="000C7DF3"/>
    <w:rsid w:val="000E42EF"/>
    <w:rsid w:val="000E653E"/>
    <w:rsid w:val="00105A71"/>
    <w:rsid w:val="0010653E"/>
    <w:rsid w:val="00114FB5"/>
    <w:rsid w:val="00116BD7"/>
    <w:rsid w:val="001268CD"/>
    <w:rsid w:val="00135009"/>
    <w:rsid w:val="0014190E"/>
    <w:rsid w:val="00150696"/>
    <w:rsid w:val="00171E19"/>
    <w:rsid w:val="001804B0"/>
    <w:rsid w:val="001821CF"/>
    <w:rsid w:val="00192C18"/>
    <w:rsid w:val="00194CBB"/>
    <w:rsid w:val="00195835"/>
    <w:rsid w:val="00197DC0"/>
    <w:rsid w:val="001A6B16"/>
    <w:rsid w:val="001B1A64"/>
    <w:rsid w:val="001B3716"/>
    <w:rsid w:val="001F5FCD"/>
    <w:rsid w:val="00202CD2"/>
    <w:rsid w:val="0020422B"/>
    <w:rsid w:val="002347AD"/>
    <w:rsid w:val="0026514F"/>
    <w:rsid w:val="002718E5"/>
    <w:rsid w:val="00272D47"/>
    <w:rsid w:val="00290742"/>
    <w:rsid w:val="002911F2"/>
    <w:rsid w:val="00292402"/>
    <w:rsid w:val="002A2676"/>
    <w:rsid w:val="002A3810"/>
    <w:rsid w:val="002C1092"/>
    <w:rsid w:val="002D0DB1"/>
    <w:rsid w:val="002E0133"/>
    <w:rsid w:val="002E0E82"/>
    <w:rsid w:val="002F271C"/>
    <w:rsid w:val="002F5C2D"/>
    <w:rsid w:val="00307CE5"/>
    <w:rsid w:val="00315CF7"/>
    <w:rsid w:val="00324809"/>
    <w:rsid w:val="00333762"/>
    <w:rsid w:val="00334E93"/>
    <w:rsid w:val="0033680E"/>
    <w:rsid w:val="00337DB6"/>
    <w:rsid w:val="00347875"/>
    <w:rsid w:val="00350785"/>
    <w:rsid w:val="0035512C"/>
    <w:rsid w:val="003602F4"/>
    <w:rsid w:val="00366A24"/>
    <w:rsid w:val="003842CF"/>
    <w:rsid w:val="0039255F"/>
    <w:rsid w:val="003A2F83"/>
    <w:rsid w:val="003B6D0C"/>
    <w:rsid w:val="003B7759"/>
    <w:rsid w:val="003C0942"/>
    <w:rsid w:val="003C3AF8"/>
    <w:rsid w:val="003C4D98"/>
    <w:rsid w:val="003F1463"/>
    <w:rsid w:val="003F3BDA"/>
    <w:rsid w:val="00403AD7"/>
    <w:rsid w:val="00423102"/>
    <w:rsid w:val="004340B9"/>
    <w:rsid w:val="0047128E"/>
    <w:rsid w:val="00477258"/>
    <w:rsid w:val="00487F72"/>
    <w:rsid w:val="0049110F"/>
    <w:rsid w:val="00491903"/>
    <w:rsid w:val="004919B7"/>
    <w:rsid w:val="004C1B1E"/>
    <w:rsid w:val="004C6FD6"/>
    <w:rsid w:val="004D1EC6"/>
    <w:rsid w:val="004D4C2A"/>
    <w:rsid w:val="004F3527"/>
    <w:rsid w:val="00504C87"/>
    <w:rsid w:val="00550696"/>
    <w:rsid w:val="00552B0F"/>
    <w:rsid w:val="00561227"/>
    <w:rsid w:val="00571C71"/>
    <w:rsid w:val="00580F57"/>
    <w:rsid w:val="005823FC"/>
    <w:rsid w:val="00583C94"/>
    <w:rsid w:val="00584CC8"/>
    <w:rsid w:val="005A725B"/>
    <w:rsid w:val="005B07AD"/>
    <w:rsid w:val="005D258C"/>
    <w:rsid w:val="005E1543"/>
    <w:rsid w:val="005E630F"/>
    <w:rsid w:val="005E6C1C"/>
    <w:rsid w:val="005F4ED7"/>
    <w:rsid w:val="00604ADD"/>
    <w:rsid w:val="006149E9"/>
    <w:rsid w:val="00614C02"/>
    <w:rsid w:val="0062070A"/>
    <w:rsid w:val="00620A95"/>
    <w:rsid w:val="00622F2A"/>
    <w:rsid w:val="006322A3"/>
    <w:rsid w:val="006806A1"/>
    <w:rsid w:val="00682881"/>
    <w:rsid w:val="006A17F8"/>
    <w:rsid w:val="006A5512"/>
    <w:rsid w:val="006D13CD"/>
    <w:rsid w:val="006D4EA0"/>
    <w:rsid w:val="006D4F87"/>
    <w:rsid w:val="006D5D81"/>
    <w:rsid w:val="006D6C91"/>
    <w:rsid w:val="006E50A9"/>
    <w:rsid w:val="006F3EBA"/>
    <w:rsid w:val="0070344F"/>
    <w:rsid w:val="00714A3E"/>
    <w:rsid w:val="00720076"/>
    <w:rsid w:val="007232AB"/>
    <w:rsid w:val="00730F59"/>
    <w:rsid w:val="007342C1"/>
    <w:rsid w:val="007558AE"/>
    <w:rsid w:val="007623B5"/>
    <w:rsid w:val="00795124"/>
    <w:rsid w:val="007E002C"/>
    <w:rsid w:val="007F162E"/>
    <w:rsid w:val="007F7BF3"/>
    <w:rsid w:val="00802790"/>
    <w:rsid w:val="00810B8B"/>
    <w:rsid w:val="00820857"/>
    <w:rsid w:val="00822A77"/>
    <w:rsid w:val="00840493"/>
    <w:rsid w:val="0085097D"/>
    <w:rsid w:val="00856A68"/>
    <w:rsid w:val="00865B00"/>
    <w:rsid w:val="00876819"/>
    <w:rsid w:val="00894368"/>
    <w:rsid w:val="0089518B"/>
    <w:rsid w:val="008A2E58"/>
    <w:rsid w:val="008B1F5E"/>
    <w:rsid w:val="008C5244"/>
    <w:rsid w:val="008D16B7"/>
    <w:rsid w:val="008F3733"/>
    <w:rsid w:val="008F41BE"/>
    <w:rsid w:val="0090064B"/>
    <w:rsid w:val="00903882"/>
    <w:rsid w:val="0091181D"/>
    <w:rsid w:val="009204A4"/>
    <w:rsid w:val="00923C0D"/>
    <w:rsid w:val="009344C0"/>
    <w:rsid w:val="009726A1"/>
    <w:rsid w:val="009808F6"/>
    <w:rsid w:val="009976B2"/>
    <w:rsid w:val="009A6DAC"/>
    <w:rsid w:val="009B0827"/>
    <w:rsid w:val="009C2350"/>
    <w:rsid w:val="009C5566"/>
    <w:rsid w:val="009C5DF8"/>
    <w:rsid w:val="009C7D15"/>
    <w:rsid w:val="009F0ACD"/>
    <w:rsid w:val="00A0225A"/>
    <w:rsid w:val="00A058F2"/>
    <w:rsid w:val="00A07839"/>
    <w:rsid w:val="00A14739"/>
    <w:rsid w:val="00A22F7C"/>
    <w:rsid w:val="00A25F69"/>
    <w:rsid w:val="00A37633"/>
    <w:rsid w:val="00A404F3"/>
    <w:rsid w:val="00A530BC"/>
    <w:rsid w:val="00A66B4E"/>
    <w:rsid w:val="00A66F72"/>
    <w:rsid w:val="00AA1E34"/>
    <w:rsid w:val="00AA5F02"/>
    <w:rsid w:val="00AC4A65"/>
    <w:rsid w:val="00AC56DC"/>
    <w:rsid w:val="00AD62D4"/>
    <w:rsid w:val="00AE7EED"/>
    <w:rsid w:val="00B14CD5"/>
    <w:rsid w:val="00B20C5F"/>
    <w:rsid w:val="00B305F3"/>
    <w:rsid w:val="00B51118"/>
    <w:rsid w:val="00B5712A"/>
    <w:rsid w:val="00B65065"/>
    <w:rsid w:val="00B903BC"/>
    <w:rsid w:val="00B91A4E"/>
    <w:rsid w:val="00B9395B"/>
    <w:rsid w:val="00BA30AD"/>
    <w:rsid w:val="00BA4D44"/>
    <w:rsid w:val="00BC0F6E"/>
    <w:rsid w:val="00BD1B5F"/>
    <w:rsid w:val="00BE1549"/>
    <w:rsid w:val="00BE4097"/>
    <w:rsid w:val="00BE5FEE"/>
    <w:rsid w:val="00BE7F7B"/>
    <w:rsid w:val="00C00B43"/>
    <w:rsid w:val="00C07DDF"/>
    <w:rsid w:val="00C22FC8"/>
    <w:rsid w:val="00C26566"/>
    <w:rsid w:val="00C305AA"/>
    <w:rsid w:val="00C31D0F"/>
    <w:rsid w:val="00C37CB1"/>
    <w:rsid w:val="00C50DAB"/>
    <w:rsid w:val="00C53F06"/>
    <w:rsid w:val="00C608F9"/>
    <w:rsid w:val="00C64A79"/>
    <w:rsid w:val="00C83C0E"/>
    <w:rsid w:val="00C940BE"/>
    <w:rsid w:val="00CA1C3B"/>
    <w:rsid w:val="00CB3828"/>
    <w:rsid w:val="00CC2D59"/>
    <w:rsid w:val="00CC430C"/>
    <w:rsid w:val="00CE3040"/>
    <w:rsid w:val="00CE6C20"/>
    <w:rsid w:val="00CF249C"/>
    <w:rsid w:val="00CF2585"/>
    <w:rsid w:val="00CF64FA"/>
    <w:rsid w:val="00D0019B"/>
    <w:rsid w:val="00D140E3"/>
    <w:rsid w:val="00D21B5D"/>
    <w:rsid w:val="00D43767"/>
    <w:rsid w:val="00D46275"/>
    <w:rsid w:val="00D520F2"/>
    <w:rsid w:val="00D61A79"/>
    <w:rsid w:val="00D71399"/>
    <w:rsid w:val="00D95236"/>
    <w:rsid w:val="00DB1992"/>
    <w:rsid w:val="00DB2F39"/>
    <w:rsid w:val="00DD0E67"/>
    <w:rsid w:val="00DE55BB"/>
    <w:rsid w:val="00E10907"/>
    <w:rsid w:val="00E12A86"/>
    <w:rsid w:val="00E421E4"/>
    <w:rsid w:val="00E43ED1"/>
    <w:rsid w:val="00E56F4D"/>
    <w:rsid w:val="00E57081"/>
    <w:rsid w:val="00E60ECC"/>
    <w:rsid w:val="00E622B8"/>
    <w:rsid w:val="00E72694"/>
    <w:rsid w:val="00E8571F"/>
    <w:rsid w:val="00EA579A"/>
    <w:rsid w:val="00EA60AF"/>
    <w:rsid w:val="00EC54CB"/>
    <w:rsid w:val="00EC7110"/>
    <w:rsid w:val="00ED3F06"/>
    <w:rsid w:val="00ED533A"/>
    <w:rsid w:val="00EE00E9"/>
    <w:rsid w:val="00EE3948"/>
    <w:rsid w:val="00EF1199"/>
    <w:rsid w:val="00EF5CDD"/>
    <w:rsid w:val="00EF5FEC"/>
    <w:rsid w:val="00F0056B"/>
    <w:rsid w:val="00F07FAB"/>
    <w:rsid w:val="00F21DA6"/>
    <w:rsid w:val="00F361C9"/>
    <w:rsid w:val="00F45D12"/>
    <w:rsid w:val="00F5566D"/>
    <w:rsid w:val="00F62AB2"/>
    <w:rsid w:val="00F63D3E"/>
    <w:rsid w:val="00F64976"/>
    <w:rsid w:val="00F64CE1"/>
    <w:rsid w:val="00F71615"/>
    <w:rsid w:val="00F73005"/>
    <w:rsid w:val="00F964BF"/>
    <w:rsid w:val="00F97294"/>
    <w:rsid w:val="00FA45BF"/>
    <w:rsid w:val="00FE1400"/>
    <w:rsid w:val="00FF40F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BDED4"/>
  <w15:chartTrackingRefBased/>
  <w15:docId w15:val="{77ECFF10-A6DD-8146-9388-DB79A919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368"/>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2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244"/>
  </w:style>
  <w:style w:type="paragraph" w:styleId="Footer">
    <w:name w:val="footer"/>
    <w:basedOn w:val="Normal"/>
    <w:link w:val="FooterChar"/>
    <w:uiPriority w:val="99"/>
    <w:unhideWhenUsed/>
    <w:rsid w:val="008C52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244"/>
  </w:style>
  <w:style w:type="paragraph" w:styleId="ListParagraph">
    <w:name w:val="List Paragraph"/>
    <w:basedOn w:val="Normal"/>
    <w:uiPriority w:val="34"/>
    <w:qFormat/>
    <w:rsid w:val="0089518B"/>
    <w:pPr>
      <w:ind w:left="720"/>
      <w:contextualSpacing/>
    </w:pPr>
  </w:style>
  <w:style w:type="paragraph" w:styleId="NormalWeb">
    <w:name w:val="Normal (Web)"/>
    <w:basedOn w:val="Normal"/>
    <w:uiPriority w:val="99"/>
    <w:unhideWhenUsed/>
    <w:rsid w:val="005E6C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6C1C"/>
    <w:rPr>
      <w:b/>
      <w:bCs/>
    </w:rPr>
  </w:style>
  <w:style w:type="character" w:customStyle="1" w:styleId="Heading1Char">
    <w:name w:val="Heading 1 Char"/>
    <w:basedOn w:val="DefaultParagraphFont"/>
    <w:link w:val="Heading1"/>
    <w:uiPriority w:val="9"/>
    <w:rsid w:val="00894368"/>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894368"/>
  </w:style>
  <w:style w:type="character" w:styleId="Emphasis">
    <w:name w:val="Emphasis"/>
    <w:basedOn w:val="DefaultParagraphFont"/>
    <w:uiPriority w:val="20"/>
    <w:qFormat/>
    <w:rsid w:val="00894368"/>
    <w:rPr>
      <w:i/>
      <w:iCs/>
    </w:rPr>
  </w:style>
  <w:style w:type="paragraph" w:styleId="Caption">
    <w:name w:val="caption"/>
    <w:basedOn w:val="Normal"/>
    <w:next w:val="Normal"/>
    <w:uiPriority w:val="35"/>
    <w:unhideWhenUsed/>
    <w:qFormat/>
    <w:rsid w:val="00D43767"/>
    <w:pPr>
      <w:spacing w:after="200" w:line="240" w:lineRule="auto"/>
    </w:pPr>
    <w:rPr>
      <w:i/>
      <w:iCs/>
      <w:color w:val="44546A" w:themeColor="text2"/>
      <w:sz w:val="18"/>
      <w:szCs w:val="18"/>
    </w:rPr>
  </w:style>
  <w:style w:type="paragraph" w:styleId="NoSpacing">
    <w:name w:val="No Spacing"/>
    <w:link w:val="NoSpacingChar"/>
    <w:uiPriority w:val="1"/>
    <w:qFormat/>
    <w:rsid w:val="0014190E"/>
    <w:pPr>
      <w:spacing w:after="0" w:line="240" w:lineRule="auto"/>
    </w:pPr>
    <w:rPr>
      <w:lang w:val="en-US"/>
    </w:rPr>
  </w:style>
  <w:style w:type="character" w:customStyle="1" w:styleId="NoSpacingChar">
    <w:name w:val="No Spacing Char"/>
    <w:basedOn w:val="DefaultParagraphFont"/>
    <w:link w:val="NoSpacing"/>
    <w:uiPriority w:val="1"/>
    <w:rsid w:val="0014190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0040">
      <w:bodyDiv w:val="1"/>
      <w:marLeft w:val="0"/>
      <w:marRight w:val="0"/>
      <w:marTop w:val="0"/>
      <w:marBottom w:val="0"/>
      <w:divBdr>
        <w:top w:val="none" w:sz="0" w:space="0" w:color="auto"/>
        <w:left w:val="none" w:sz="0" w:space="0" w:color="auto"/>
        <w:bottom w:val="none" w:sz="0" w:space="0" w:color="auto"/>
        <w:right w:val="none" w:sz="0" w:space="0" w:color="auto"/>
      </w:divBdr>
    </w:div>
    <w:div w:id="58793576">
      <w:bodyDiv w:val="1"/>
      <w:marLeft w:val="0"/>
      <w:marRight w:val="0"/>
      <w:marTop w:val="0"/>
      <w:marBottom w:val="0"/>
      <w:divBdr>
        <w:top w:val="none" w:sz="0" w:space="0" w:color="auto"/>
        <w:left w:val="none" w:sz="0" w:space="0" w:color="auto"/>
        <w:bottom w:val="none" w:sz="0" w:space="0" w:color="auto"/>
        <w:right w:val="none" w:sz="0" w:space="0" w:color="auto"/>
      </w:divBdr>
    </w:div>
    <w:div w:id="74786727">
      <w:bodyDiv w:val="1"/>
      <w:marLeft w:val="0"/>
      <w:marRight w:val="0"/>
      <w:marTop w:val="0"/>
      <w:marBottom w:val="0"/>
      <w:divBdr>
        <w:top w:val="none" w:sz="0" w:space="0" w:color="auto"/>
        <w:left w:val="none" w:sz="0" w:space="0" w:color="auto"/>
        <w:bottom w:val="none" w:sz="0" w:space="0" w:color="auto"/>
        <w:right w:val="none" w:sz="0" w:space="0" w:color="auto"/>
      </w:divBdr>
    </w:div>
    <w:div w:id="77869633">
      <w:bodyDiv w:val="1"/>
      <w:marLeft w:val="0"/>
      <w:marRight w:val="0"/>
      <w:marTop w:val="0"/>
      <w:marBottom w:val="0"/>
      <w:divBdr>
        <w:top w:val="none" w:sz="0" w:space="0" w:color="auto"/>
        <w:left w:val="none" w:sz="0" w:space="0" w:color="auto"/>
        <w:bottom w:val="none" w:sz="0" w:space="0" w:color="auto"/>
        <w:right w:val="none" w:sz="0" w:space="0" w:color="auto"/>
      </w:divBdr>
    </w:div>
    <w:div w:id="113720704">
      <w:bodyDiv w:val="1"/>
      <w:marLeft w:val="0"/>
      <w:marRight w:val="0"/>
      <w:marTop w:val="0"/>
      <w:marBottom w:val="0"/>
      <w:divBdr>
        <w:top w:val="none" w:sz="0" w:space="0" w:color="auto"/>
        <w:left w:val="none" w:sz="0" w:space="0" w:color="auto"/>
        <w:bottom w:val="none" w:sz="0" w:space="0" w:color="auto"/>
        <w:right w:val="none" w:sz="0" w:space="0" w:color="auto"/>
      </w:divBdr>
    </w:div>
    <w:div w:id="116029163">
      <w:bodyDiv w:val="1"/>
      <w:marLeft w:val="0"/>
      <w:marRight w:val="0"/>
      <w:marTop w:val="0"/>
      <w:marBottom w:val="0"/>
      <w:divBdr>
        <w:top w:val="none" w:sz="0" w:space="0" w:color="auto"/>
        <w:left w:val="none" w:sz="0" w:space="0" w:color="auto"/>
        <w:bottom w:val="none" w:sz="0" w:space="0" w:color="auto"/>
        <w:right w:val="none" w:sz="0" w:space="0" w:color="auto"/>
      </w:divBdr>
    </w:div>
    <w:div w:id="127090902">
      <w:bodyDiv w:val="1"/>
      <w:marLeft w:val="0"/>
      <w:marRight w:val="0"/>
      <w:marTop w:val="0"/>
      <w:marBottom w:val="0"/>
      <w:divBdr>
        <w:top w:val="none" w:sz="0" w:space="0" w:color="auto"/>
        <w:left w:val="none" w:sz="0" w:space="0" w:color="auto"/>
        <w:bottom w:val="none" w:sz="0" w:space="0" w:color="auto"/>
        <w:right w:val="none" w:sz="0" w:space="0" w:color="auto"/>
      </w:divBdr>
    </w:div>
    <w:div w:id="134296143">
      <w:bodyDiv w:val="1"/>
      <w:marLeft w:val="0"/>
      <w:marRight w:val="0"/>
      <w:marTop w:val="0"/>
      <w:marBottom w:val="0"/>
      <w:divBdr>
        <w:top w:val="none" w:sz="0" w:space="0" w:color="auto"/>
        <w:left w:val="none" w:sz="0" w:space="0" w:color="auto"/>
        <w:bottom w:val="none" w:sz="0" w:space="0" w:color="auto"/>
        <w:right w:val="none" w:sz="0" w:space="0" w:color="auto"/>
      </w:divBdr>
    </w:div>
    <w:div w:id="139620610">
      <w:bodyDiv w:val="1"/>
      <w:marLeft w:val="0"/>
      <w:marRight w:val="0"/>
      <w:marTop w:val="0"/>
      <w:marBottom w:val="0"/>
      <w:divBdr>
        <w:top w:val="none" w:sz="0" w:space="0" w:color="auto"/>
        <w:left w:val="none" w:sz="0" w:space="0" w:color="auto"/>
        <w:bottom w:val="none" w:sz="0" w:space="0" w:color="auto"/>
        <w:right w:val="none" w:sz="0" w:space="0" w:color="auto"/>
      </w:divBdr>
    </w:div>
    <w:div w:id="162353603">
      <w:bodyDiv w:val="1"/>
      <w:marLeft w:val="0"/>
      <w:marRight w:val="0"/>
      <w:marTop w:val="0"/>
      <w:marBottom w:val="0"/>
      <w:divBdr>
        <w:top w:val="none" w:sz="0" w:space="0" w:color="auto"/>
        <w:left w:val="none" w:sz="0" w:space="0" w:color="auto"/>
        <w:bottom w:val="none" w:sz="0" w:space="0" w:color="auto"/>
        <w:right w:val="none" w:sz="0" w:space="0" w:color="auto"/>
      </w:divBdr>
    </w:div>
    <w:div w:id="187449190">
      <w:bodyDiv w:val="1"/>
      <w:marLeft w:val="0"/>
      <w:marRight w:val="0"/>
      <w:marTop w:val="0"/>
      <w:marBottom w:val="0"/>
      <w:divBdr>
        <w:top w:val="none" w:sz="0" w:space="0" w:color="auto"/>
        <w:left w:val="none" w:sz="0" w:space="0" w:color="auto"/>
        <w:bottom w:val="none" w:sz="0" w:space="0" w:color="auto"/>
        <w:right w:val="none" w:sz="0" w:space="0" w:color="auto"/>
      </w:divBdr>
    </w:div>
    <w:div w:id="187841397">
      <w:bodyDiv w:val="1"/>
      <w:marLeft w:val="0"/>
      <w:marRight w:val="0"/>
      <w:marTop w:val="0"/>
      <w:marBottom w:val="0"/>
      <w:divBdr>
        <w:top w:val="none" w:sz="0" w:space="0" w:color="auto"/>
        <w:left w:val="none" w:sz="0" w:space="0" w:color="auto"/>
        <w:bottom w:val="none" w:sz="0" w:space="0" w:color="auto"/>
        <w:right w:val="none" w:sz="0" w:space="0" w:color="auto"/>
      </w:divBdr>
    </w:div>
    <w:div w:id="222105482">
      <w:bodyDiv w:val="1"/>
      <w:marLeft w:val="0"/>
      <w:marRight w:val="0"/>
      <w:marTop w:val="0"/>
      <w:marBottom w:val="0"/>
      <w:divBdr>
        <w:top w:val="none" w:sz="0" w:space="0" w:color="auto"/>
        <w:left w:val="none" w:sz="0" w:space="0" w:color="auto"/>
        <w:bottom w:val="none" w:sz="0" w:space="0" w:color="auto"/>
        <w:right w:val="none" w:sz="0" w:space="0" w:color="auto"/>
      </w:divBdr>
    </w:div>
    <w:div w:id="236669460">
      <w:bodyDiv w:val="1"/>
      <w:marLeft w:val="0"/>
      <w:marRight w:val="0"/>
      <w:marTop w:val="0"/>
      <w:marBottom w:val="0"/>
      <w:divBdr>
        <w:top w:val="none" w:sz="0" w:space="0" w:color="auto"/>
        <w:left w:val="none" w:sz="0" w:space="0" w:color="auto"/>
        <w:bottom w:val="none" w:sz="0" w:space="0" w:color="auto"/>
        <w:right w:val="none" w:sz="0" w:space="0" w:color="auto"/>
      </w:divBdr>
    </w:div>
    <w:div w:id="250697178">
      <w:bodyDiv w:val="1"/>
      <w:marLeft w:val="0"/>
      <w:marRight w:val="0"/>
      <w:marTop w:val="0"/>
      <w:marBottom w:val="0"/>
      <w:divBdr>
        <w:top w:val="none" w:sz="0" w:space="0" w:color="auto"/>
        <w:left w:val="none" w:sz="0" w:space="0" w:color="auto"/>
        <w:bottom w:val="none" w:sz="0" w:space="0" w:color="auto"/>
        <w:right w:val="none" w:sz="0" w:space="0" w:color="auto"/>
      </w:divBdr>
    </w:div>
    <w:div w:id="258828876">
      <w:bodyDiv w:val="1"/>
      <w:marLeft w:val="0"/>
      <w:marRight w:val="0"/>
      <w:marTop w:val="0"/>
      <w:marBottom w:val="0"/>
      <w:divBdr>
        <w:top w:val="none" w:sz="0" w:space="0" w:color="auto"/>
        <w:left w:val="none" w:sz="0" w:space="0" w:color="auto"/>
        <w:bottom w:val="none" w:sz="0" w:space="0" w:color="auto"/>
        <w:right w:val="none" w:sz="0" w:space="0" w:color="auto"/>
      </w:divBdr>
    </w:div>
    <w:div w:id="260796088">
      <w:bodyDiv w:val="1"/>
      <w:marLeft w:val="0"/>
      <w:marRight w:val="0"/>
      <w:marTop w:val="0"/>
      <w:marBottom w:val="0"/>
      <w:divBdr>
        <w:top w:val="none" w:sz="0" w:space="0" w:color="auto"/>
        <w:left w:val="none" w:sz="0" w:space="0" w:color="auto"/>
        <w:bottom w:val="none" w:sz="0" w:space="0" w:color="auto"/>
        <w:right w:val="none" w:sz="0" w:space="0" w:color="auto"/>
      </w:divBdr>
    </w:div>
    <w:div w:id="277176565">
      <w:bodyDiv w:val="1"/>
      <w:marLeft w:val="0"/>
      <w:marRight w:val="0"/>
      <w:marTop w:val="0"/>
      <w:marBottom w:val="0"/>
      <w:divBdr>
        <w:top w:val="none" w:sz="0" w:space="0" w:color="auto"/>
        <w:left w:val="none" w:sz="0" w:space="0" w:color="auto"/>
        <w:bottom w:val="none" w:sz="0" w:space="0" w:color="auto"/>
        <w:right w:val="none" w:sz="0" w:space="0" w:color="auto"/>
      </w:divBdr>
    </w:div>
    <w:div w:id="283268913">
      <w:bodyDiv w:val="1"/>
      <w:marLeft w:val="0"/>
      <w:marRight w:val="0"/>
      <w:marTop w:val="0"/>
      <w:marBottom w:val="0"/>
      <w:divBdr>
        <w:top w:val="none" w:sz="0" w:space="0" w:color="auto"/>
        <w:left w:val="none" w:sz="0" w:space="0" w:color="auto"/>
        <w:bottom w:val="none" w:sz="0" w:space="0" w:color="auto"/>
        <w:right w:val="none" w:sz="0" w:space="0" w:color="auto"/>
      </w:divBdr>
    </w:div>
    <w:div w:id="289745257">
      <w:bodyDiv w:val="1"/>
      <w:marLeft w:val="0"/>
      <w:marRight w:val="0"/>
      <w:marTop w:val="0"/>
      <w:marBottom w:val="0"/>
      <w:divBdr>
        <w:top w:val="none" w:sz="0" w:space="0" w:color="auto"/>
        <w:left w:val="none" w:sz="0" w:space="0" w:color="auto"/>
        <w:bottom w:val="none" w:sz="0" w:space="0" w:color="auto"/>
        <w:right w:val="none" w:sz="0" w:space="0" w:color="auto"/>
      </w:divBdr>
    </w:div>
    <w:div w:id="297223150">
      <w:bodyDiv w:val="1"/>
      <w:marLeft w:val="0"/>
      <w:marRight w:val="0"/>
      <w:marTop w:val="0"/>
      <w:marBottom w:val="0"/>
      <w:divBdr>
        <w:top w:val="none" w:sz="0" w:space="0" w:color="auto"/>
        <w:left w:val="none" w:sz="0" w:space="0" w:color="auto"/>
        <w:bottom w:val="none" w:sz="0" w:space="0" w:color="auto"/>
        <w:right w:val="none" w:sz="0" w:space="0" w:color="auto"/>
      </w:divBdr>
    </w:div>
    <w:div w:id="321276703">
      <w:bodyDiv w:val="1"/>
      <w:marLeft w:val="0"/>
      <w:marRight w:val="0"/>
      <w:marTop w:val="0"/>
      <w:marBottom w:val="0"/>
      <w:divBdr>
        <w:top w:val="none" w:sz="0" w:space="0" w:color="auto"/>
        <w:left w:val="none" w:sz="0" w:space="0" w:color="auto"/>
        <w:bottom w:val="none" w:sz="0" w:space="0" w:color="auto"/>
        <w:right w:val="none" w:sz="0" w:space="0" w:color="auto"/>
      </w:divBdr>
    </w:div>
    <w:div w:id="334961200">
      <w:bodyDiv w:val="1"/>
      <w:marLeft w:val="0"/>
      <w:marRight w:val="0"/>
      <w:marTop w:val="0"/>
      <w:marBottom w:val="0"/>
      <w:divBdr>
        <w:top w:val="none" w:sz="0" w:space="0" w:color="auto"/>
        <w:left w:val="none" w:sz="0" w:space="0" w:color="auto"/>
        <w:bottom w:val="none" w:sz="0" w:space="0" w:color="auto"/>
        <w:right w:val="none" w:sz="0" w:space="0" w:color="auto"/>
      </w:divBdr>
    </w:div>
    <w:div w:id="342901754">
      <w:bodyDiv w:val="1"/>
      <w:marLeft w:val="0"/>
      <w:marRight w:val="0"/>
      <w:marTop w:val="0"/>
      <w:marBottom w:val="0"/>
      <w:divBdr>
        <w:top w:val="none" w:sz="0" w:space="0" w:color="auto"/>
        <w:left w:val="none" w:sz="0" w:space="0" w:color="auto"/>
        <w:bottom w:val="none" w:sz="0" w:space="0" w:color="auto"/>
        <w:right w:val="none" w:sz="0" w:space="0" w:color="auto"/>
      </w:divBdr>
    </w:div>
    <w:div w:id="360012398">
      <w:bodyDiv w:val="1"/>
      <w:marLeft w:val="0"/>
      <w:marRight w:val="0"/>
      <w:marTop w:val="0"/>
      <w:marBottom w:val="0"/>
      <w:divBdr>
        <w:top w:val="none" w:sz="0" w:space="0" w:color="auto"/>
        <w:left w:val="none" w:sz="0" w:space="0" w:color="auto"/>
        <w:bottom w:val="none" w:sz="0" w:space="0" w:color="auto"/>
        <w:right w:val="none" w:sz="0" w:space="0" w:color="auto"/>
      </w:divBdr>
    </w:div>
    <w:div w:id="384373431">
      <w:bodyDiv w:val="1"/>
      <w:marLeft w:val="0"/>
      <w:marRight w:val="0"/>
      <w:marTop w:val="0"/>
      <w:marBottom w:val="0"/>
      <w:divBdr>
        <w:top w:val="none" w:sz="0" w:space="0" w:color="auto"/>
        <w:left w:val="none" w:sz="0" w:space="0" w:color="auto"/>
        <w:bottom w:val="none" w:sz="0" w:space="0" w:color="auto"/>
        <w:right w:val="none" w:sz="0" w:space="0" w:color="auto"/>
      </w:divBdr>
    </w:div>
    <w:div w:id="403726705">
      <w:bodyDiv w:val="1"/>
      <w:marLeft w:val="0"/>
      <w:marRight w:val="0"/>
      <w:marTop w:val="0"/>
      <w:marBottom w:val="0"/>
      <w:divBdr>
        <w:top w:val="none" w:sz="0" w:space="0" w:color="auto"/>
        <w:left w:val="none" w:sz="0" w:space="0" w:color="auto"/>
        <w:bottom w:val="none" w:sz="0" w:space="0" w:color="auto"/>
        <w:right w:val="none" w:sz="0" w:space="0" w:color="auto"/>
      </w:divBdr>
    </w:div>
    <w:div w:id="413356593">
      <w:bodyDiv w:val="1"/>
      <w:marLeft w:val="0"/>
      <w:marRight w:val="0"/>
      <w:marTop w:val="0"/>
      <w:marBottom w:val="0"/>
      <w:divBdr>
        <w:top w:val="none" w:sz="0" w:space="0" w:color="auto"/>
        <w:left w:val="none" w:sz="0" w:space="0" w:color="auto"/>
        <w:bottom w:val="none" w:sz="0" w:space="0" w:color="auto"/>
        <w:right w:val="none" w:sz="0" w:space="0" w:color="auto"/>
      </w:divBdr>
    </w:div>
    <w:div w:id="419497006">
      <w:bodyDiv w:val="1"/>
      <w:marLeft w:val="0"/>
      <w:marRight w:val="0"/>
      <w:marTop w:val="0"/>
      <w:marBottom w:val="0"/>
      <w:divBdr>
        <w:top w:val="none" w:sz="0" w:space="0" w:color="auto"/>
        <w:left w:val="none" w:sz="0" w:space="0" w:color="auto"/>
        <w:bottom w:val="none" w:sz="0" w:space="0" w:color="auto"/>
        <w:right w:val="none" w:sz="0" w:space="0" w:color="auto"/>
      </w:divBdr>
    </w:div>
    <w:div w:id="426270173">
      <w:bodyDiv w:val="1"/>
      <w:marLeft w:val="0"/>
      <w:marRight w:val="0"/>
      <w:marTop w:val="0"/>
      <w:marBottom w:val="0"/>
      <w:divBdr>
        <w:top w:val="none" w:sz="0" w:space="0" w:color="auto"/>
        <w:left w:val="none" w:sz="0" w:space="0" w:color="auto"/>
        <w:bottom w:val="none" w:sz="0" w:space="0" w:color="auto"/>
        <w:right w:val="none" w:sz="0" w:space="0" w:color="auto"/>
      </w:divBdr>
    </w:div>
    <w:div w:id="452789085">
      <w:bodyDiv w:val="1"/>
      <w:marLeft w:val="0"/>
      <w:marRight w:val="0"/>
      <w:marTop w:val="0"/>
      <w:marBottom w:val="0"/>
      <w:divBdr>
        <w:top w:val="none" w:sz="0" w:space="0" w:color="auto"/>
        <w:left w:val="none" w:sz="0" w:space="0" w:color="auto"/>
        <w:bottom w:val="none" w:sz="0" w:space="0" w:color="auto"/>
        <w:right w:val="none" w:sz="0" w:space="0" w:color="auto"/>
      </w:divBdr>
    </w:div>
    <w:div w:id="453328280">
      <w:bodyDiv w:val="1"/>
      <w:marLeft w:val="0"/>
      <w:marRight w:val="0"/>
      <w:marTop w:val="0"/>
      <w:marBottom w:val="0"/>
      <w:divBdr>
        <w:top w:val="none" w:sz="0" w:space="0" w:color="auto"/>
        <w:left w:val="none" w:sz="0" w:space="0" w:color="auto"/>
        <w:bottom w:val="none" w:sz="0" w:space="0" w:color="auto"/>
        <w:right w:val="none" w:sz="0" w:space="0" w:color="auto"/>
      </w:divBdr>
    </w:div>
    <w:div w:id="483543092">
      <w:bodyDiv w:val="1"/>
      <w:marLeft w:val="0"/>
      <w:marRight w:val="0"/>
      <w:marTop w:val="0"/>
      <w:marBottom w:val="0"/>
      <w:divBdr>
        <w:top w:val="none" w:sz="0" w:space="0" w:color="auto"/>
        <w:left w:val="none" w:sz="0" w:space="0" w:color="auto"/>
        <w:bottom w:val="none" w:sz="0" w:space="0" w:color="auto"/>
        <w:right w:val="none" w:sz="0" w:space="0" w:color="auto"/>
      </w:divBdr>
    </w:div>
    <w:div w:id="517618907">
      <w:bodyDiv w:val="1"/>
      <w:marLeft w:val="0"/>
      <w:marRight w:val="0"/>
      <w:marTop w:val="0"/>
      <w:marBottom w:val="0"/>
      <w:divBdr>
        <w:top w:val="none" w:sz="0" w:space="0" w:color="auto"/>
        <w:left w:val="none" w:sz="0" w:space="0" w:color="auto"/>
        <w:bottom w:val="none" w:sz="0" w:space="0" w:color="auto"/>
        <w:right w:val="none" w:sz="0" w:space="0" w:color="auto"/>
      </w:divBdr>
    </w:div>
    <w:div w:id="519658349">
      <w:bodyDiv w:val="1"/>
      <w:marLeft w:val="0"/>
      <w:marRight w:val="0"/>
      <w:marTop w:val="0"/>
      <w:marBottom w:val="0"/>
      <w:divBdr>
        <w:top w:val="none" w:sz="0" w:space="0" w:color="auto"/>
        <w:left w:val="none" w:sz="0" w:space="0" w:color="auto"/>
        <w:bottom w:val="none" w:sz="0" w:space="0" w:color="auto"/>
        <w:right w:val="none" w:sz="0" w:space="0" w:color="auto"/>
      </w:divBdr>
    </w:div>
    <w:div w:id="523709629">
      <w:bodyDiv w:val="1"/>
      <w:marLeft w:val="0"/>
      <w:marRight w:val="0"/>
      <w:marTop w:val="0"/>
      <w:marBottom w:val="0"/>
      <w:divBdr>
        <w:top w:val="none" w:sz="0" w:space="0" w:color="auto"/>
        <w:left w:val="none" w:sz="0" w:space="0" w:color="auto"/>
        <w:bottom w:val="none" w:sz="0" w:space="0" w:color="auto"/>
        <w:right w:val="none" w:sz="0" w:space="0" w:color="auto"/>
      </w:divBdr>
    </w:div>
    <w:div w:id="542207872">
      <w:bodyDiv w:val="1"/>
      <w:marLeft w:val="0"/>
      <w:marRight w:val="0"/>
      <w:marTop w:val="0"/>
      <w:marBottom w:val="0"/>
      <w:divBdr>
        <w:top w:val="none" w:sz="0" w:space="0" w:color="auto"/>
        <w:left w:val="none" w:sz="0" w:space="0" w:color="auto"/>
        <w:bottom w:val="none" w:sz="0" w:space="0" w:color="auto"/>
        <w:right w:val="none" w:sz="0" w:space="0" w:color="auto"/>
      </w:divBdr>
    </w:div>
    <w:div w:id="581725153">
      <w:bodyDiv w:val="1"/>
      <w:marLeft w:val="0"/>
      <w:marRight w:val="0"/>
      <w:marTop w:val="0"/>
      <w:marBottom w:val="0"/>
      <w:divBdr>
        <w:top w:val="none" w:sz="0" w:space="0" w:color="auto"/>
        <w:left w:val="none" w:sz="0" w:space="0" w:color="auto"/>
        <w:bottom w:val="none" w:sz="0" w:space="0" w:color="auto"/>
        <w:right w:val="none" w:sz="0" w:space="0" w:color="auto"/>
      </w:divBdr>
    </w:div>
    <w:div w:id="589848698">
      <w:bodyDiv w:val="1"/>
      <w:marLeft w:val="0"/>
      <w:marRight w:val="0"/>
      <w:marTop w:val="0"/>
      <w:marBottom w:val="0"/>
      <w:divBdr>
        <w:top w:val="none" w:sz="0" w:space="0" w:color="auto"/>
        <w:left w:val="none" w:sz="0" w:space="0" w:color="auto"/>
        <w:bottom w:val="none" w:sz="0" w:space="0" w:color="auto"/>
        <w:right w:val="none" w:sz="0" w:space="0" w:color="auto"/>
      </w:divBdr>
    </w:div>
    <w:div w:id="592904663">
      <w:bodyDiv w:val="1"/>
      <w:marLeft w:val="0"/>
      <w:marRight w:val="0"/>
      <w:marTop w:val="0"/>
      <w:marBottom w:val="0"/>
      <w:divBdr>
        <w:top w:val="none" w:sz="0" w:space="0" w:color="auto"/>
        <w:left w:val="none" w:sz="0" w:space="0" w:color="auto"/>
        <w:bottom w:val="none" w:sz="0" w:space="0" w:color="auto"/>
        <w:right w:val="none" w:sz="0" w:space="0" w:color="auto"/>
      </w:divBdr>
    </w:div>
    <w:div w:id="596985660">
      <w:bodyDiv w:val="1"/>
      <w:marLeft w:val="0"/>
      <w:marRight w:val="0"/>
      <w:marTop w:val="0"/>
      <w:marBottom w:val="0"/>
      <w:divBdr>
        <w:top w:val="none" w:sz="0" w:space="0" w:color="auto"/>
        <w:left w:val="none" w:sz="0" w:space="0" w:color="auto"/>
        <w:bottom w:val="none" w:sz="0" w:space="0" w:color="auto"/>
        <w:right w:val="none" w:sz="0" w:space="0" w:color="auto"/>
      </w:divBdr>
    </w:div>
    <w:div w:id="616327609">
      <w:bodyDiv w:val="1"/>
      <w:marLeft w:val="0"/>
      <w:marRight w:val="0"/>
      <w:marTop w:val="0"/>
      <w:marBottom w:val="0"/>
      <w:divBdr>
        <w:top w:val="none" w:sz="0" w:space="0" w:color="auto"/>
        <w:left w:val="none" w:sz="0" w:space="0" w:color="auto"/>
        <w:bottom w:val="none" w:sz="0" w:space="0" w:color="auto"/>
        <w:right w:val="none" w:sz="0" w:space="0" w:color="auto"/>
      </w:divBdr>
    </w:div>
    <w:div w:id="616908365">
      <w:bodyDiv w:val="1"/>
      <w:marLeft w:val="0"/>
      <w:marRight w:val="0"/>
      <w:marTop w:val="0"/>
      <w:marBottom w:val="0"/>
      <w:divBdr>
        <w:top w:val="none" w:sz="0" w:space="0" w:color="auto"/>
        <w:left w:val="none" w:sz="0" w:space="0" w:color="auto"/>
        <w:bottom w:val="none" w:sz="0" w:space="0" w:color="auto"/>
        <w:right w:val="none" w:sz="0" w:space="0" w:color="auto"/>
      </w:divBdr>
    </w:div>
    <w:div w:id="622031363">
      <w:bodyDiv w:val="1"/>
      <w:marLeft w:val="0"/>
      <w:marRight w:val="0"/>
      <w:marTop w:val="0"/>
      <w:marBottom w:val="0"/>
      <w:divBdr>
        <w:top w:val="none" w:sz="0" w:space="0" w:color="auto"/>
        <w:left w:val="none" w:sz="0" w:space="0" w:color="auto"/>
        <w:bottom w:val="none" w:sz="0" w:space="0" w:color="auto"/>
        <w:right w:val="none" w:sz="0" w:space="0" w:color="auto"/>
      </w:divBdr>
    </w:div>
    <w:div w:id="631836512">
      <w:bodyDiv w:val="1"/>
      <w:marLeft w:val="0"/>
      <w:marRight w:val="0"/>
      <w:marTop w:val="0"/>
      <w:marBottom w:val="0"/>
      <w:divBdr>
        <w:top w:val="none" w:sz="0" w:space="0" w:color="auto"/>
        <w:left w:val="none" w:sz="0" w:space="0" w:color="auto"/>
        <w:bottom w:val="none" w:sz="0" w:space="0" w:color="auto"/>
        <w:right w:val="none" w:sz="0" w:space="0" w:color="auto"/>
      </w:divBdr>
    </w:div>
    <w:div w:id="632372398">
      <w:bodyDiv w:val="1"/>
      <w:marLeft w:val="0"/>
      <w:marRight w:val="0"/>
      <w:marTop w:val="0"/>
      <w:marBottom w:val="0"/>
      <w:divBdr>
        <w:top w:val="none" w:sz="0" w:space="0" w:color="auto"/>
        <w:left w:val="none" w:sz="0" w:space="0" w:color="auto"/>
        <w:bottom w:val="none" w:sz="0" w:space="0" w:color="auto"/>
        <w:right w:val="none" w:sz="0" w:space="0" w:color="auto"/>
      </w:divBdr>
    </w:div>
    <w:div w:id="676150761">
      <w:bodyDiv w:val="1"/>
      <w:marLeft w:val="0"/>
      <w:marRight w:val="0"/>
      <w:marTop w:val="0"/>
      <w:marBottom w:val="0"/>
      <w:divBdr>
        <w:top w:val="none" w:sz="0" w:space="0" w:color="auto"/>
        <w:left w:val="none" w:sz="0" w:space="0" w:color="auto"/>
        <w:bottom w:val="none" w:sz="0" w:space="0" w:color="auto"/>
        <w:right w:val="none" w:sz="0" w:space="0" w:color="auto"/>
      </w:divBdr>
    </w:div>
    <w:div w:id="696203704">
      <w:bodyDiv w:val="1"/>
      <w:marLeft w:val="0"/>
      <w:marRight w:val="0"/>
      <w:marTop w:val="0"/>
      <w:marBottom w:val="0"/>
      <w:divBdr>
        <w:top w:val="none" w:sz="0" w:space="0" w:color="auto"/>
        <w:left w:val="none" w:sz="0" w:space="0" w:color="auto"/>
        <w:bottom w:val="none" w:sz="0" w:space="0" w:color="auto"/>
        <w:right w:val="none" w:sz="0" w:space="0" w:color="auto"/>
      </w:divBdr>
    </w:div>
    <w:div w:id="741221326">
      <w:bodyDiv w:val="1"/>
      <w:marLeft w:val="0"/>
      <w:marRight w:val="0"/>
      <w:marTop w:val="0"/>
      <w:marBottom w:val="0"/>
      <w:divBdr>
        <w:top w:val="none" w:sz="0" w:space="0" w:color="auto"/>
        <w:left w:val="none" w:sz="0" w:space="0" w:color="auto"/>
        <w:bottom w:val="none" w:sz="0" w:space="0" w:color="auto"/>
        <w:right w:val="none" w:sz="0" w:space="0" w:color="auto"/>
      </w:divBdr>
    </w:div>
    <w:div w:id="750129144">
      <w:bodyDiv w:val="1"/>
      <w:marLeft w:val="0"/>
      <w:marRight w:val="0"/>
      <w:marTop w:val="0"/>
      <w:marBottom w:val="0"/>
      <w:divBdr>
        <w:top w:val="none" w:sz="0" w:space="0" w:color="auto"/>
        <w:left w:val="none" w:sz="0" w:space="0" w:color="auto"/>
        <w:bottom w:val="none" w:sz="0" w:space="0" w:color="auto"/>
        <w:right w:val="none" w:sz="0" w:space="0" w:color="auto"/>
      </w:divBdr>
    </w:div>
    <w:div w:id="772171763">
      <w:bodyDiv w:val="1"/>
      <w:marLeft w:val="0"/>
      <w:marRight w:val="0"/>
      <w:marTop w:val="0"/>
      <w:marBottom w:val="0"/>
      <w:divBdr>
        <w:top w:val="none" w:sz="0" w:space="0" w:color="auto"/>
        <w:left w:val="none" w:sz="0" w:space="0" w:color="auto"/>
        <w:bottom w:val="none" w:sz="0" w:space="0" w:color="auto"/>
        <w:right w:val="none" w:sz="0" w:space="0" w:color="auto"/>
      </w:divBdr>
    </w:div>
    <w:div w:id="806168200">
      <w:bodyDiv w:val="1"/>
      <w:marLeft w:val="0"/>
      <w:marRight w:val="0"/>
      <w:marTop w:val="0"/>
      <w:marBottom w:val="0"/>
      <w:divBdr>
        <w:top w:val="none" w:sz="0" w:space="0" w:color="auto"/>
        <w:left w:val="none" w:sz="0" w:space="0" w:color="auto"/>
        <w:bottom w:val="none" w:sz="0" w:space="0" w:color="auto"/>
        <w:right w:val="none" w:sz="0" w:space="0" w:color="auto"/>
      </w:divBdr>
    </w:div>
    <w:div w:id="830019866">
      <w:bodyDiv w:val="1"/>
      <w:marLeft w:val="0"/>
      <w:marRight w:val="0"/>
      <w:marTop w:val="0"/>
      <w:marBottom w:val="0"/>
      <w:divBdr>
        <w:top w:val="none" w:sz="0" w:space="0" w:color="auto"/>
        <w:left w:val="none" w:sz="0" w:space="0" w:color="auto"/>
        <w:bottom w:val="none" w:sz="0" w:space="0" w:color="auto"/>
        <w:right w:val="none" w:sz="0" w:space="0" w:color="auto"/>
      </w:divBdr>
    </w:div>
    <w:div w:id="857695963">
      <w:bodyDiv w:val="1"/>
      <w:marLeft w:val="0"/>
      <w:marRight w:val="0"/>
      <w:marTop w:val="0"/>
      <w:marBottom w:val="0"/>
      <w:divBdr>
        <w:top w:val="none" w:sz="0" w:space="0" w:color="auto"/>
        <w:left w:val="none" w:sz="0" w:space="0" w:color="auto"/>
        <w:bottom w:val="none" w:sz="0" w:space="0" w:color="auto"/>
        <w:right w:val="none" w:sz="0" w:space="0" w:color="auto"/>
      </w:divBdr>
    </w:div>
    <w:div w:id="886377183">
      <w:bodyDiv w:val="1"/>
      <w:marLeft w:val="0"/>
      <w:marRight w:val="0"/>
      <w:marTop w:val="0"/>
      <w:marBottom w:val="0"/>
      <w:divBdr>
        <w:top w:val="none" w:sz="0" w:space="0" w:color="auto"/>
        <w:left w:val="none" w:sz="0" w:space="0" w:color="auto"/>
        <w:bottom w:val="none" w:sz="0" w:space="0" w:color="auto"/>
        <w:right w:val="none" w:sz="0" w:space="0" w:color="auto"/>
      </w:divBdr>
    </w:div>
    <w:div w:id="892616256">
      <w:bodyDiv w:val="1"/>
      <w:marLeft w:val="0"/>
      <w:marRight w:val="0"/>
      <w:marTop w:val="0"/>
      <w:marBottom w:val="0"/>
      <w:divBdr>
        <w:top w:val="none" w:sz="0" w:space="0" w:color="auto"/>
        <w:left w:val="none" w:sz="0" w:space="0" w:color="auto"/>
        <w:bottom w:val="none" w:sz="0" w:space="0" w:color="auto"/>
        <w:right w:val="none" w:sz="0" w:space="0" w:color="auto"/>
      </w:divBdr>
    </w:div>
    <w:div w:id="902257051">
      <w:bodyDiv w:val="1"/>
      <w:marLeft w:val="0"/>
      <w:marRight w:val="0"/>
      <w:marTop w:val="0"/>
      <w:marBottom w:val="0"/>
      <w:divBdr>
        <w:top w:val="none" w:sz="0" w:space="0" w:color="auto"/>
        <w:left w:val="none" w:sz="0" w:space="0" w:color="auto"/>
        <w:bottom w:val="none" w:sz="0" w:space="0" w:color="auto"/>
        <w:right w:val="none" w:sz="0" w:space="0" w:color="auto"/>
      </w:divBdr>
    </w:div>
    <w:div w:id="912085930">
      <w:bodyDiv w:val="1"/>
      <w:marLeft w:val="0"/>
      <w:marRight w:val="0"/>
      <w:marTop w:val="0"/>
      <w:marBottom w:val="0"/>
      <w:divBdr>
        <w:top w:val="none" w:sz="0" w:space="0" w:color="auto"/>
        <w:left w:val="none" w:sz="0" w:space="0" w:color="auto"/>
        <w:bottom w:val="none" w:sz="0" w:space="0" w:color="auto"/>
        <w:right w:val="none" w:sz="0" w:space="0" w:color="auto"/>
      </w:divBdr>
    </w:div>
    <w:div w:id="913969930">
      <w:bodyDiv w:val="1"/>
      <w:marLeft w:val="0"/>
      <w:marRight w:val="0"/>
      <w:marTop w:val="0"/>
      <w:marBottom w:val="0"/>
      <w:divBdr>
        <w:top w:val="none" w:sz="0" w:space="0" w:color="auto"/>
        <w:left w:val="none" w:sz="0" w:space="0" w:color="auto"/>
        <w:bottom w:val="none" w:sz="0" w:space="0" w:color="auto"/>
        <w:right w:val="none" w:sz="0" w:space="0" w:color="auto"/>
      </w:divBdr>
    </w:div>
    <w:div w:id="913970122">
      <w:bodyDiv w:val="1"/>
      <w:marLeft w:val="0"/>
      <w:marRight w:val="0"/>
      <w:marTop w:val="0"/>
      <w:marBottom w:val="0"/>
      <w:divBdr>
        <w:top w:val="none" w:sz="0" w:space="0" w:color="auto"/>
        <w:left w:val="none" w:sz="0" w:space="0" w:color="auto"/>
        <w:bottom w:val="none" w:sz="0" w:space="0" w:color="auto"/>
        <w:right w:val="none" w:sz="0" w:space="0" w:color="auto"/>
      </w:divBdr>
    </w:div>
    <w:div w:id="918060809">
      <w:bodyDiv w:val="1"/>
      <w:marLeft w:val="0"/>
      <w:marRight w:val="0"/>
      <w:marTop w:val="0"/>
      <w:marBottom w:val="0"/>
      <w:divBdr>
        <w:top w:val="none" w:sz="0" w:space="0" w:color="auto"/>
        <w:left w:val="none" w:sz="0" w:space="0" w:color="auto"/>
        <w:bottom w:val="none" w:sz="0" w:space="0" w:color="auto"/>
        <w:right w:val="none" w:sz="0" w:space="0" w:color="auto"/>
      </w:divBdr>
    </w:div>
    <w:div w:id="925185827">
      <w:bodyDiv w:val="1"/>
      <w:marLeft w:val="0"/>
      <w:marRight w:val="0"/>
      <w:marTop w:val="0"/>
      <w:marBottom w:val="0"/>
      <w:divBdr>
        <w:top w:val="none" w:sz="0" w:space="0" w:color="auto"/>
        <w:left w:val="none" w:sz="0" w:space="0" w:color="auto"/>
        <w:bottom w:val="none" w:sz="0" w:space="0" w:color="auto"/>
        <w:right w:val="none" w:sz="0" w:space="0" w:color="auto"/>
      </w:divBdr>
    </w:div>
    <w:div w:id="929855118">
      <w:bodyDiv w:val="1"/>
      <w:marLeft w:val="0"/>
      <w:marRight w:val="0"/>
      <w:marTop w:val="0"/>
      <w:marBottom w:val="0"/>
      <w:divBdr>
        <w:top w:val="none" w:sz="0" w:space="0" w:color="auto"/>
        <w:left w:val="none" w:sz="0" w:space="0" w:color="auto"/>
        <w:bottom w:val="none" w:sz="0" w:space="0" w:color="auto"/>
        <w:right w:val="none" w:sz="0" w:space="0" w:color="auto"/>
      </w:divBdr>
    </w:div>
    <w:div w:id="931201364">
      <w:bodyDiv w:val="1"/>
      <w:marLeft w:val="0"/>
      <w:marRight w:val="0"/>
      <w:marTop w:val="0"/>
      <w:marBottom w:val="0"/>
      <w:divBdr>
        <w:top w:val="none" w:sz="0" w:space="0" w:color="auto"/>
        <w:left w:val="none" w:sz="0" w:space="0" w:color="auto"/>
        <w:bottom w:val="none" w:sz="0" w:space="0" w:color="auto"/>
        <w:right w:val="none" w:sz="0" w:space="0" w:color="auto"/>
      </w:divBdr>
    </w:div>
    <w:div w:id="935139971">
      <w:bodyDiv w:val="1"/>
      <w:marLeft w:val="0"/>
      <w:marRight w:val="0"/>
      <w:marTop w:val="0"/>
      <w:marBottom w:val="0"/>
      <w:divBdr>
        <w:top w:val="none" w:sz="0" w:space="0" w:color="auto"/>
        <w:left w:val="none" w:sz="0" w:space="0" w:color="auto"/>
        <w:bottom w:val="none" w:sz="0" w:space="0" w:color="auto"/>
        <w:right w:val="none" w:sz="0" w:space="0" w:color="auto"/>
      </w:divBdr>
    </w:div>
    <w:div w:id="948581792">
      <w:bodyDiv w:val="1"/>
      <w:marLeft w:val="0"/>
      <w:marRight w:val="0"/>
      <w:marTop w:val="0"/>
      <w:marBottom w:val="0"/>
      <w:divBdr>
        <w:top w:val="none" w:sz="0" w:space="0" w:color="auto"/>
        <w:left w:val="none" w:sz="0" w:space="0" w:color="auto"/>
        <w:bottom w:val="none" w:sz="0" w:space="0" w:color="auto"/>
        <w:right w:val="none" w:sz="0" w:space="0" w:color="auto"/>
      </w:divBdr>
    </w:div>
    <w:div w:id="1010254366">
      <w:bodyDiv w:val="1"/>
      <w:marLeft w:val="0"/>
      <w:marRight w:val="0"/>
      <w:marTop w:val="0"/>
      <w:marBottom w:val="0"/>
      <w:divBdr>
        <w:top w:val="none" w:sz="0" w:space="0" w:color="auto"/>
        <w:left w:val="none" w:sz="0" w:space="0" w:color="auto"/>
        <w:bottom w:val="none" w:sz="0" w:space="0" w:color="auto"/>
        <w:right w:val="none" w:sz="0" w:space="0" w:color="auto"/>
      </w:divBdr>
    </w:div>
    <w:div w:id="1087002759">
      <w:bodyDiv w:val="1"/>
      <w:marLeft w:val="0"/>
      <w:marRight w:val="0"/>
      <w:marTop w:val="0"/>
      <w:marBottom w:val="0"/>
      <w:divBdr>
        <w:top w:val="none" w:sz="0" w:space="0" w:color="auto"/>
        <w:left w:val="none" w:sz="0" w:space="0" w:color="auto"/>
        <w:bottom w:val="none" w:sz="0" w:space="0" w:color="auto"/>
        <w:right w:val="none" w:sz="0" w:space="0" w:color="auto"/>
      </w:divBdr>
    </w:div>
    <w:div w:id="1098673195">
      <w:bodyDiv w:val="1"/>
      <w:marLeft w:val="0"/>
      <w:marRight w:val="0"/>
      <w:marTop w:val="0"/>
      <w:marBottom w:val="0"/>
      <w:divBdr>
        <w:top w:val="none" w:sz="0" w:space="0" w:color="auto"/>
        <w:left w:val="none" w:sz="0" w:space="0" w:color="auto"/>
        <w:bottom w:val="none" w:sz="0" w:space="0" w:color="auto"/>
        <w:right w:val="none" w:sz="0" w:space="0" w:color="auto"/>
      </w:divBdr>
    </w:div>
    <w:div w:id="1116020608">
      <w:bodyDiv w:val="1"/>
      <w:marLeft w:val="0"/>
      <w:marRight w:val="0"/>
      <w:marTop w:val="0"/>
      <w:marBottom w:val="0"/>
      <w:divBdr>
        <w:top w:val="none" w:sz="0" w:space="0" w:color="auto"/>
        <w:left w:val="none" w:sz="0" w:space="0" w:color="auto"/>
        <w:bottom w:val="none" w:sz="0" w:space="0" w:color="auto"/>
        <w:right w:val="none" w:sz="0" w:space="0" w:color="auto"/>
      </w:divBdr>
    </w:div>
    <w:div w:id="1121074450">
      <w:bodyDiv w:val="1"/>
      <w:marLeft w:val="0"/>
      <w:marRight w:val="0"/>
      <w:marTop w:val="0"/>
      <w:marBottom w:val="0"/>
      <w:divBdr>
        <w:top w:val="none" w:sz="0" w:space="0" w:color="auto"/>
        <w:left w:val="none" w:sz="0" w:space="0" w:color="auto"/>
        <w:bottom w:val="none" w:sz="0" w:space="0" w:color="auto"/>
        <w:right w:val="none" w:sz="0" w:space="0" w:color="auto"/>
      </w:divBdr>
    </w:div>
    <w:div w:id="1122187671">
      <w:bodyDiv w:val="1"/>
      <w:marLeft w:val="0"/>
      <w:marRight w:val="0"/>
      <w:marTop w:val="0"/>
      <w:marBottom w:val="0"/>
      <w:divBdr>
        <w:top w:val="none" w:sz="0" w:space="0" w:color="auto"/>
        <w:left w:val="none" w:sz="0" w:space="0" w:color="auto"/>
        <w:bottom w:val="none" w:sz="0" w:space="0" w:color="auto"/>
        <w:right w:val="none" w:sz="0" w:space="0" w:color="auto"/>
      </w:divBdr>
    </w:div>
    <w:div w:id="1139104683">
      <w:bodyDiv w:val="1"/>
      <w:marLeft w:val="0"/>
      <w:marRight w:val="0"/>
      <w:marTop w:val="0"/>
      <w:marBottom w:val="0"/>
      <w:divBdr>
        <w:top w:val="none" w:sz="0" w:space="0" w:color="auto"/>
        <w:left w:val="none" w:sz="0" w:space="0" w:color="auto"/>
        <w:bottom w:val="none" w:sz="0" w:space="0" w:color="auto"/>
        <w:right w:val="none" w:sz="0" w:space="0" w:color="auto"/>
      </w:divBdr>
    </w:div>
    <w:div w:id="1178541087">
      <w:bodyDiv w:val="1"/>
      <w:marLeft w:val="0"/>
      <w:marRight w:val="0"/>
      <w:marTop w:val="0"/>
      <w:marBottom w:val="0"/>
      <w:divBdr>
        <w:top w:val="none" w:sz="0" w:space="0" w:color="auto"/>
        <w:left w:val="none" w:sz="0" w:space="0" w:color="auto"/>
        <w:bottom w:val="none" w:sz="0" w:space="0" w:color="auto"/>
        <w:right w:val="none" w:sz="0" w:space="0" w:color="auto"/>
      </w:divBdr>
    </w:div>
    <w:div w:id="1179612884">
      <w:bodyDiv w:val="1"/>
      <w:marLeft w:val="0"/>
      <w:marRight w:val="0"/>
      <w:marTop w:val="0"/>
      <w:marBottom w:val="0"/>
      <w:divBdr>
        <w:top w:val="none" w:sz="0" w:space="0" w:color="auto"/>
        <w:left w:val="none" w:sz="0" w:space="0" w:color="auto"/>
        <w:bottom w:val="none" w:sz="0" w:space="0" w:color="auto"/>
        <w:right w:val="none" w:sz="0" w:space="0" w:color="auto"/>
      </w:divBdr>
    </w:div>
    <w:div w:id="1184126366">
      <w:bodyDiv w:val="1"/>
      <w:marLeft w:val="0"/>
      <w:marRight w:val="0"/>
      <w:marTop w:val="0"/>
      <w:marBottom w:val="0"/>
      <w:divBdr>
        <w:top w:val="none" w:sz="0" w:space="0" w:color="auto"/>
        <w:left w:val="none" w:sz="0" w:space="0" w:color="auto"/>
        <w:bottom w:val="none" w:sz="0" w:space="0" w:color="auto"/>
        <w:right w:val="none" w:sz="0" w:space="0" w:color="auto"/>
      </w:divBdr>
    </w:div>
    <w:div w:id="1198860208">
      <w:bodyDiv w:val="1"/>
      <w:marLeft w:val="0"/>
      <w:marRight w:val="0"/>
      <w:marTop w:val="0"/>
      <w:marBottom w:val="0"/>
      <w:divBdr>
        <w:top w:val="none" w:sz="0" w:space="0" w:color="auto"/>
        <w:left w:val="none" w:sz="0" w:space="0" w:color="auto"/>
        <w:bottom w:val="none" w:sz="0" w:space="0" w:color="auto"/>
        <w:right w:val="none" w:sz="0" w:space="0" w:color="auto"/>
      </w:divBdr>
    </w:div>
    <w:div w:id="1210144202">
      <w:bodyDiv w:val="1"/>
      <w:marLeft w:val="0"/>
      <w:marRight w:val="0"/>
      <w:marTop w:val="0"/>
      <w:marBottom w:val="0"/>
      <w:divBdr>
        <w:top w:val="none" w:sz="0" w:space="0" w:color="auto"/>
        <w:left w:val="none" w:sz="0" w:space="0" w:color="auto"/>
        <w:bottom w:val="none" w:sz="0" w:space="0" w:color="auto"/>
        <w:right w:val="none" w:sz="0" w:space="0" w:color="auto"/>
      </w:divBdr>
    </w:div>
    <w:div w:id="1295336016">
      <w:bodyDiv w:val="1"/>
      <w:marLeft w:val="0"/>
      <w:marRight w:val="0"/>
      <w:marTop w:val="0"/>
      <w:marBottom w:val="0"/>
      <w:divBdr>
        <w:top w:val="none" w:sz="0" w:space="0" w:color="auto"/>
        <w:left w:val="none" w:sz="0" w:space="0" w:color="auto"/>
        <w:bottom w:val="none" w:sz="0" w:space="0" w:color="auto"/>
        <w:right w:val="none" w:sz="0" w:space="0" w:color="auto"/>
      </w:divBdr>
    </w:div>
    <w:div w:id="1320499172">
      <w:bodyDiv w:val="1"/>
      <w:marLeft w:val="0"/>
      <w:marRight w:val="0"/>
      <w:marTop w:val="0"/>
      <w:marBottom w:val="0"/>
      <w:divBdr>
        <w:top w:val="none" w:sz="0" w:space="0" w:color="auto"/>
        <w:left w:val="none" w:sz="0" w:space="0" w:color="auto"/>
        <w:bottom w:val="none" w:sz="0" w:space="0" w:color="auto"/>
        <w:right w:val="none" w:sz="0" w:space="0" w:color="auto"/>
      </w:divBdr>
    </w:div>
    <w:div w:id="1360543916">
      <w:bodyDiv w:val="1"/>
      <w:marLeft w:val="0"/>
      <w:marRight w:val="0"/>
      <w:marTop w:val="0"/>
      <w:marBottom w:val="0"/>
      <w:divBdr>
        <w:top w:val="none" w:sz="0" w:space="0" w:color="auto"/>
        <w:left w:val="none" w:sz="0" w:space="0" w:color="auto"/>
        <w:bottom w:val="none" w:sz="0" w:space="0" w:color="auto"/>
        <w:right w:val="none" w:sz="0" w:space="0" w:color="auto"/>
      </w:divBdr>
    </w:div>
    <w:div w:id="1371340824">
      <w:bodyDiv w:val="1"/>
      <w:marLeft w:val="0"/>
      <w:marRight w:val="0"/>
      <w:marTop w:val="0"/>
      <w:marBottom w:val="0"/>
      <w:divBdr>
        <w:top w:val="none" w:sz="0" w:space="0" w:color="auto"/>
        <w:left w:val="none" w:sz="0" w:space="0" w:color="auto"/>
        <w:bottom w:val="none" w:sz="0" w:space="0" w:color="auto"/>
        <w:right w:val="none" w:sz="0" w:space="0" w:color="auto"/>
      </w:divBdr>
    </w:div>
    <w:div w:id="1415777974">
      <w:bodyDiv w:val="1"/>
      <w:marLeft w:val="0"/>
      <w:marRight w:val="0"/>
      <w:marTop w:val="0"/>
      <w:marBottom w:val="0"/>
      <w:divBdr>
        <w:top w:val="none" w:sz="0" w:space="0" w:color="auto"/>
        <w:left w:val="none" w:sz="0" w:space="0" w:color="auto"/>
        <w:bottom w:val="none" w:sz="0" w:space="0" w:color="auto"/>
        <w:right w:val="none" w:sz="0" w:space="0" w:color="auto"/>
      </w:divBdr>
    </w:div>
    <w:div w:id="1478643116">
      <w:bodyDiv w:val="1"/>
      <w:marLeft w:val="0"/>
      <w:marRight w:val="0"/>
      <w:marTop w:val="0"/>
      <w:marBottom w:val="0"/>
      <w:divBdr>
        <w:top w:val="none" w:sz="0" w:space="0" w:color="auto"/>
        <w:left w:val="none" w:sz="0" w:space="0" w:color="auto"/>
        <w:bottom w:val="none" w:sz="0" w:space="0" w:color="auto"/>
        <w:right w:val="none" w:sz="0" w:space="0" w:color="auto"/>
      </w:divBdr>
    </w:div>
    <w:div w:id="1491825969">
      <w:bodyDiv w:val="1"/>
      <w:marLeft w:val="0"/>
      <w:marRight w:val="0"/>
      <w:marTop w:val="0"/>
      <w:marBottom w:val="0"/>
      <w:divBdr>
        <w:top w:val="none" w:sz="0" w:space="0" w:color="auto"/>
        <w:left w:val="none" w:sz="0" w:space="0" w:color="auto"/>
        <w:bottom w:val="none" w:sz="0" w:space="0" w:color="auto"/>
        <w:right w:val="none" w:sz="0" w:space="0" w:color="auto"/>
      </w:divBdr>
    </w:div>
    <w:div w:id="1508205176">
      <w:bodyDiv w:val="1"/>
      <w:marLeft w:val="0"/>
      <w:marRight w:val="0"/>
      <w:marTop w:val="0"/>
      <w:marBottom w:val="0"/>
      <w:divBdr>
        <w:top w:val="none" w:sz="0" w:space="0" w:color="auto"/>
        <w:left w:val="none" w:sz="0" w:space="0" w:color="auto"/>
        <w:bottom w:val="none" w:sz="0" w:space="0" w:color="auto"/>
        <w:right w:val="none" w:sz="0" w:space="0" w:color="auto"/>
      </w:divBdr>
    </w:div>
    <w:div w:id="1509174594">
      <w:bodyDiv w:val="1"/>
      <w:marLeft w:val="0"/>
      <w:marRight w:val="0"/>
      <w:marTop w:val="0"/>
      <w:marBottom w:val="0"/>
      <w:divBdr>
        <w:top w:val="none" w:sz="0" w:space="0" w:color="auto"/>
        <w:left w:val="none" w:sz="0" w:space="0" w:color="auto"/>
        <w:bottom w:val="none" w:sz="0" w:space="0" w:color="auto"/>
        <w:right w:val="none" w:sz="0" w:space="0" w:color="auto"/>
      </w:divBdr>
    </w:div>
    <w:div w:id="1513448428">
      <w:bodyDiv w:val="1"/>
      <w:marLeft w:val="0"/>
      <w:marRight w:val="0"/>
      <w:marTop w:val="0"/>
      <w:marBottom w:val="0"/>
      <w:divBdr>
        <w:top w:val="none" w:sz="0" w:space="0" w:color="auto"/>
        <w:left w:val="none" w:sz="0" w:space="0" w:color="auto"/>
        <w:bottom w:val="none" w:sz="0" w:space="0" w:color="auto"/>
        <w:right w:val="none" w:sz="0" w:space="0" w:color="auto"/>
      </w:divBdr>
    </w:div>
    <w:div w:id="1585454727">
      <w:bodyDiv w:val="1"/>
      <w:marLeft w:val="0"/>
      <w:marRight w:val="0"/>
      <w:marTop w:val="0"/>
      <w:marBottom w:val="0"/>
      <w:divBdr>
        <w:top w:val="none" w:sz="0" w:space="0" w:color="auto"/>
        <w:left w:val="none" w:sz="0" w:space="0" w:color="auto"/>
        <w:bottom w:val="none" w:sz="0" w:space="0" w:color="auto"/>
        <w:right w:val="none" w:sz="0" w:space="0" w:color="auto"/>
      </w:divBdr>
    </w:div>
    <w:div w:id="1586769230">
      <w:bodyDiv w:val="1"/>
      <w:marLeft w:val="0"/>
      <w:marRight w:val="0"/>
      <w:marTop w:val="0"/>
      <w:marBottom w:val="0"/>
      <w:divBdr>
        <w:top w:val="none" w:sz="0" w:space="0" w:color="auto"/>
        <w:left w:val="none" w:sz="0" w:space="0" w:color="auto"/>
        <w:bottom w:val="none" w:sz="0" w:space="0" w:color="auto"/>
        <w:right w:val="none" w:sz="0" w:space="0" w:color="auto"/>
      </w:divBdr>
    </w:div>
    <w:div w:id="1622954180">
      <w:bodyDiv w:val="1"/>
      <w:marLeft w:val="0"/>
      <w:marRight w:val="0"/>
      <w:marTop w:val="0"/>
      <w:marBottom w:val="0"/>
      <w:divBdr>
        <w:top w:val="none" w:sz="0" w:space="0" w:color="auto"/>
        <w:left w:val="none" w:sz="0" w:space="0" w:color="auto"/>
        <w:bottom w:val="none" w:sz="0" w:space="0" w:color="auto"/>
        <w:right w:val="none" w:sz="0" w:space="0" w:color="auto"/>
      </w:divBdr>
    </w:div>
    <w:div w:id="1624655023">
      <w:bodyDiv w:val="1"/>
      <w:marLeft w:val="0"/>
      <w:marRight w:val="0"/>
      <w:marTop w:val="0"/>
      <w:marBottom w:val="0"/>
      <w:divBdr>
        <w:top w:val="none" w:sz="0" w:space="0" w:color="auto"/>
        <w:left w:val="none" w:sz="0" w:space="0" w:color="auto"/>
        <w:bottom w:val="none" w:sz="0" w:space="0" w:color="auto"/>
        <w:right w:val="none" w:sz="0" w:space="0" w:color="auto"/>
      </w:divBdr>
    </w:div>
    <w:div w:id="1645889811">
      <w:bodyDiv w:val="1"/>
      <w:marLeft w:val="0"/>
      <w:marRight w:val="0"/>
      <w:marTop w:val="0"/>
      <w:marBottom w:val="0"/>
      <w:divBdr>
        <w:top w:val="none" w:sz="0" w:space="0" w:color="auto"/>
        <w:left w:val="none" w:sz="0" w:space="0" w:color="auto"/>
        <w:bottom w:val="none" w:sz="0" w:space="0" w:color="auto"/>
        <w:right w:val="none" w:sz="0" w:space="0" w:color="auto"/>
      </w:divBdr>
    </w:div>
    <w:div w:id="1675952706">
      <w:bodyDiv w:val="1"/>
      <w:marLeft w:val="0"/>
      <w:marRight w:val="0"/>
      <w:marTop w:val="0"/>
      <w:marBottom w:val="0"/>
      <w:divBdr>
        <w:top w:val="none" w:sz="0" w:space="0" w:color="auto"/>
        <w:left w:val="none" w:sz="0" w:space="0" w:color="auto"/>
        <w:bottom w:val="none" w:sz="0" w:space="0" w:color="auto"/>
        <w:right w:val="none" w:sz="0" w:space="0" w:color="auto"/>
      </w:divBdr>
    </w:div>
    <w:div w:id="1683235992">
      <w:bodyDiv w:val="1"/>
      <w:marLeft w:val="0"/>
      <w:marRight w:val="0"/>
      <w:marTop w:val="0"/>
      <w:marBottom w:val="0"/>
      <w:divBdr>
        <w:top w:val="none" w:sz="0" w:space="0" w:color="auto"/>
        <w:left w:val="none" w:sz="0" w:space="0" w:color="auto"/>
        <w:bottom w:val="none" w:sz="0" w:space="0" w:color="auto"/>
        <w:right w:val="none" w:sz="0" w:space="0" w:color="auto"/>
      </w:divBdr>
    </w:div>
    <w:div w:id="1688018340">
      <w:bodyDiv w:val="1"/>
      <w:marLeft w:val="0"/>
      <w:marRight w:val="0"/>
      <w:marTop w:val="0"/>
      <w:marBottom w:val="0"/>
      <w:divBdr>
        <w:top w:val="none" w:sz="0" w:space="0" w:color="auto"/>
        <w:left w:val="none" w:sz="0" w:space="0" w:color="auto"/>
        <w:bottom w:val="none" w:sz="0" w:space="0" w:color="auto"/>
        <w:right w:val="none" w:sz="0" w:space="0" w:color="auto"/>
      </w:divBdr>
    </w:div>
    <w:div w:id="1688798570">
      <w:bodyDiv w:val="1"/>
      <w:marLeft w:val="0"/>
      <w:marRight w:val="0"/>
      <w:marTop w:val="0"/>
      <w:marBottom w:val="0"/>
      <w:divBdr>
        <w:top w:val="none" w:sz="0" w:space="0" w:color="auto"/>
        <w:left w:val="none" w:sz="0" w:space="0" w:color="auto"/>
        <w:bottom w:val="none" w:sz="0" w:space="0" w:color="auto"/>
        <w:right w:val="none" w:sz="0" w:space="0" w:color="auto"/>
      </w:divBdr>
    </w:div>
    <w:div w:id="1701393249">
      <w:bodyDiv w:val="1"/>
      <w:marLeft w:val="0"/>
      <w:marRight w:val="0"/>
      <w:marTop w:val="0"/>
      <w:marBottom w:val="0"/>
      <w:divBdr>
        <w:top w:val="none" w:sz="0" w:space="0" w:color="auto"/>
        <w:left w:val="none" w:sz="0" w:space="0" w:color="auto"/>
        <w:bottom w:val="none" w:sz="0" w:space="0" w:color="auto"/>
        <w:right w:val="none" w:sz="0" w:space="0" w:color="auto"/>
      </w:divBdr>
    </w:div>
    <w:div w:id="1740399943">
      <w:bodyDiv w:val="1"/>
      <w:marLeft w:val="0"/>
      <w:marRight w:val="0"/>
      <w:marTop w:val="0"/>
      <w:marBottom w:val="0"/>
      <w:divBdr>
        <w:top w:val="none" w:sz="0" w:space="0" w:color="auto"/>
        <w:left w:val="none" w:sz="0" w:space="0" w:color="auto"/>
        <w:bottom w:val="none" w:sz="0" w:space="0" w:color="auto"/>
        <w:right w:val="none" w:sz="0" w:space="0" w:color="auto"/>
      </w:divBdr>
    </w:div>
    <w:div w:id="1758938325">
      <w:bodyDiv w:val="1"/>
      <w:marLeft w:val="0"/>
      <w:marRight w:val="0"/>
      <w:marTop w:val="0"/>
      <w:marBottom w:val="0"/>
      <w:divBdr>
        <w:top w:val="none" w:sz="0" w:space="0" w:color="auto"/>
        <w:left w:val="none" w:sz="0" w:space="0" w:color="auto"/>
        <w:bottom w:val="none" w:sz="0" w:space="0" w:color="auto"/>
        <w:right w:val="none" w:sz="0" w:space="0" w:color="auto"/>
      </w:divBdr>
    </w:div>
    <w:div w:id="1774931129">
      <w:bodyDiv w:val="1"/>
      <w:marLeft w:val="0"/>
      <w:marRight w:val="0"/>
      <w:marTop w:val="0"/>
      <w:marBottom w:val="0"/>
      <w:divBdr>
        <w:top w:val="none" w:sz="0" w:space="0" w:color="auto"/>
        <w:left w:val="none" w:sz="0" w:space="0" w:color="auto"/>
        <w:bottom w:val="none" w:sz="0" w:space="0" w:color="auto"/>
        <w:right w:val="none" w:sz="0" w:space="0" w:color="auto"/>
      </w:divBdr>
    </w:div>
    <w:div w:id="1825465193">
      <w:bodyDiv w:val="1"/>
      <w:marLeft w:val="0"/>
      <w:marRight w:val="0"/>
      <w:marTop w:val="0"/>
      <w:marBottom w:val="0"/>
      <w:divBdr>
        <w:top w:val="none" w:sz="0" w:space="0" w:color="auto"/>
        <w:left w:val="none" w:sz="0" w:space="0" w:color="auto"/>
        <w:bottom w:val="none" w:sz="0" w:space="0" w:color="auto"/>
        <w:right w:val="none" w:sz="0" w:space="0" w:color="auto"/>
      </w:divBdr>
    </w:div>
    <w:div w:id="1844662418">
      <w:bodyDiv w:val="1"/>
      <w:marLeft w:val="0"/>
      <w:marRight w:val="0"/>
      <w:marTop w:val="0"/>
      <w:marBottom w:val="0"/>
      <w:divBdr>
        <w:top w:val="none" w:sz="0" w:space="0" w:color="auto"/>
        <w:left w:val="none" w:sz="0" w:space="0" w:color="auto"/>
        <w:bottom w:val="none" w:sz="0" w:space="0" w:color="auto"/>
        <w:right w:val="none" w:sz="0" w:space="0" w:color="auto"/>
      </w:divBdr>
    </w:div>
    <w:div w:id="1861506826">
      <w:bodyDiv w:val="1"/>
      <w:marLeft w:val="0"/>
      <w:marRight w:val="0"/>
      <w:marTop w:val="0"/>
      <w:marBottom w:val="0"/>
      <w:divBdr>
        <w:top w:val="none" w:sz="0" w:space="0" w:color="auto"/>
        <w:left w:val="none" w:sz="0" w:space="0" w:color="auto"/>
        <w:bottom w:val="none" w:sz="0" w:space="0" w:color="auto"/>
        <w:right w:val="none" w:sz="0" w:space="0" w:color="auto"/>
      </w:divBdr>
    </w:div>
    <w:div w:id="1879465011">
      <w:bodyDiv w:val="1"/>
      <w:marLeft w:val="0"/>
      <w:marRight w:val="0"/>
      <w:marTop w:val="0"/>
      <w:marBottom w:val="0"/>
      <w:divBdr>
        <w:top w:val="none" w:sz="0" w:space="0" w:color="auto"/>
        <w:left w:val="none" w:sz="0" w:space="0" w:color="auto"/>
        <w:bottom w:val="none" w:sz="0" w:space="0" w:color="auto"/>
        <w:right w:val="none" w:sz="0" w:space="0" w:color="auto"/>
      </w:divBdr>
    </w:div>
    <w:div w:id="1882015308">
      <w:bodyDiv w:val="1"/>
      <w:marLeft w:val="0"/>
      <w:marRight w:val="0"/>
      <w:marTop w:val="0"/>
      <w:marBottom w:val="0"/>
      <w:divBdr>
        <w:top w:val="none" w:sz="0" w:space="0" w:color="auto"/>
        <w:left w:val="none" w:sz="0" w:space="0" w:color="auto"/>
        <w:bottom w:val="none" w:sz="0" w:space="0" w:color="auto"/>
        <w:right w:val="none" w:sz="0" w:space="0" w:color="auto"/>
      </w:divBdr>
    </w:div>
    <w:div w:id="1885558025">
      <w:bodyDiv w:val="1"/>
      <w:marLeft w:val="0"/>
      <w:marRight w:val="0"/>
      <w:marTop w:val="0"/>
      <w:marBottom w:val="0"/>
      <w:divBdr>
        <w:top w:val="none" w:sz="0" w:space="0" w:color="auto"/>
        <w:left w:val="none" w:sz="0" w:space="0" w:color="auto"/>
        <w:bottom w:val="none" w:sz="0" w:space="0" w:color="auto"/>
        <w:right w:val="none" w:sz="0" w:space="0" w:color="auto"/>
      </w:divBdr>
    </w:div>
    <w:div w:id="1925526886">
      <w:bodyDiv w:val="1"/>
      <w:marLeft w:val="0"/>
      <w:marRight w:val="0"/>
      <w:marTop w:val="0"/>
      <w:marBottom w:val="0"/>
      <w:divBdr>
        <w:top w:val="none" w:sz="0" w:space="0" w:color="auto"/>
        <w:left w:val="none" w:sz="0" w:space="0" w:color="auto"/>
        <w:bottom w:val="none" w:sz="0" w:space="0" w:color="auto"/>
        <w:right w:val="none" w:sz="0" w:space="0" w:color="auto"/>
      </w:divBdr>
    </w:div>
    <w:div w:id="1941182793">
      <w:bodyDiv w:val="1"/>
      <w:marLeft w:val="0"/>
      <w:marRight w:val="0"/>
      <w:marTop w:val="0"/>
      <w:marBottom w:val="0"/>
      <w:divBdr>
        <w:top w:val="none" w:sz="0" w:space="0" w:color="auto"/>
        <w:left w:val="none" w:sz="0" w:space="0" w:color="auto"/>
        <w:bottom w:val="none" w:sz="0" w:space="0" w:color="auto"/>
        <w:right w:val="none" w:sz="0" w:space="0" w:color="auto"/>
      </w:divBdr>
    </w:div>
    <w:div w:id="1975480286">
      <w:bodyDiv w:val="1"/>
      <w:marLeft w:val="0"/>
      <w:marRight w:val="0"/>
      <w:marTop w:val="0"/>
      <w:marBottom w:val="0"/>
      <w:divBdr>
        <w:top w:val="none" w:sz="0" w:space="0" w:color="auto"/>
        <w:left w:val="none" w:sz="0" w:space="0" w:color="auto"/>
        <w:bottom w:val="none" w:sz="0" w:space="0" w:color="auto"/>
        <w:right w:val="none" w:sz="0" w:space="0" w:color="auto"/>
      </w:divBdr>
    </w:div>
    <w:div w:id="2012558505">
      <w:bodyDiv w:val="1"/>
      <w:marLeft w:val="0"/>
      <w:marRight w:val="0"/>
      <w:marTop w:val="0"/>
      <w:marBottom w:val="0"/>
      <w:divBdr>
        <w:top w:val="none" w:sz="0" w:space="0" w:color="auto"/>
        <w:left w:val="none" w:sz="0" w:space="0" w:color="auto"/>
        <w:bottom w:val="none" w:sz="0" w:space="0" w:color="auto"/>
        <w:right w:val="none" w:sz="0" w:space="0" w:color="auto"/>
      </w:divBdr>
    </w:div>
    <w:div w:id="2033606894">
      <w:bodyDiv w:val="1"/>
      <w:marLeft w:val="0"/>
      <w:marRight w:val="0"/>
      <w:marTop w:val="0"/>
      <w:marBottom w:val="0"/>
      <w:divBdr>
        <w:top w:val="none" w:sz="0" w:space="0" w:color="auto"/>
        <w:left w:val="none" w:sz="0" w:space="0" w:color="auto"/>
        <w:bottom w:val="none" w:sz="0" w:space="0" w:color="auto"/>
        <w:right w:val="none" w:sz="0" w:space="0" w:color="auto"/>
      </w:divBdr>
    </w:div>
    <w:div w:id="2044548753">
      <w:bodyDiv w:val="1"/>
      <w:marLeft w:val="0"/>
      <w:marRight w:val="0"/>
      <w:marTop w:val="0"/>
      <w:marBottom w:val="0"/>
      <w:divBdr>
        <w:top w:val="none" w:sz="0" w:space="0" w:color="auto"/>
        <w:left w:val="none" w:sz="0" w:space="0" w:color="auto"/>
        <w:bottom w:val="none" w:sz="0" w:space="0" w:color="auto"/>
        <w:right w:val="none" w:sz="0" w:space="0" w:color="auto"/>
      </w:divBdr>
    </w:div>
    <w:div w:id="2051831708">
      <w:bodyDiv w:val="1"/>
      <w:marLeft w:val="0"/>
      <w:marRight w:val="0"/>
      <w:marTop w:val="0"/>
      <w:marBottom w:val="0"/>
      <w:divBdr>
        <w:top w:val="none" w:sz="0" w:space="0" w:color="auto"/>
        <w:left w:val="none" w:sz="0" w:space="0" w:color="auto"/>
        <w:bottom w:val="none" w:sz="0" w:space="0" w:color="auto"/>
        <w:right w:val="none" w:sz="0" w:space="0" w:color="auto"/>
      </w:divBdr>
    </w:div>
    <w:div w:id="2072078560">
      <w:bodyDiv w:val="1"/>
      <w:marLeft w:val="0"/>
      <w:marRight w:val="0"/>
      <w:marTop w:val="0"/>
      <w:marBottom w:val="0"/>
      <w:divBdr>
        <w:top w:val="none" w:sz="0" w:space="0" w:color="auto"/>
        <w:left w:val="none" w:sz="0" w:space="0" w:color="auto"/>
        <w:bottom w:val="none" w:sz="0" w:space="0" w:color="auto"/>
        <w:right w:val="none" w:sz="0" w:space="0" w:color="auto"/>
      </w:divBdr>
    </w:div>
    <w:div w:id="2095466742">
      <w:bodyDiv w:val="1"/>
      <w:marLeft w:val="0"/>
      <w:marRight w:val="0"/>
      <w:marTop w:val="0"/>
      <w:marBottom w:val="0"/>
      <w:divBdr>
        <w:top w:val="none" w:sz="0" w:space="0" w:color="auto"/>
        <w:left w:val="none" w:sz="0" w:space="0" w:color="auto"/>
        <w:bottom w:val="none" w:sz="0" w:space="0" w:color="auto"/>
        <w:right w:val="none" w:sz="0" w:space="0" w:color="auto"/>
      </w:divBdr>
    </w:div>
    <w:div w:id="2109806100">
      <w:bodyDiv w:val="1"/>
      <w:marLeft w:val="0"/>
      <w:marRight w:val="0"/>
      <w:marTop w:val="0"/>
      <w:marBottom w:val="0"/>
      <w:divBdr>
        <w:top w:val="none" w:sz="0" w:space="0" w:color="auto"/>
        <w:left w:val="none" w:sz="0" w:space="0" w:color="auto"/>
        <w:bottom w:val="none" w:sz="0" w:space="0" w:color="auto"/>
        <w:right w:val="none" w:sz="0" w:space="0" w:color="auto"/>
      </w:divBdr>
    </w:div>
    <w:div w:id="2122063820">
      <w:bodyDiv w:val="1"/>
      <w:marLeft w:val="0"/>
      <w:marRight w:val="0"/>
      <w:marTop w:val="0"/>
      <w:marBottom w:val="0"/>
      <w:divBdr>
        <w:top w:val="none" w:sz="0" w:space="0" w:color="auto"/>
        <w:left w:val="none" w:sz="0" w:space="0" w:color="auto"/>
        <w:bottom w:val="none" w:sz="0" w:space="0" w:color="auto"/>
        <w:right w:val="none" w:sz="0" w:space="0" w:color="auto"/>
      </w:divBdr>
    </w:div>
    <w:div w:id="214192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272129FB3E934C9E2DD306B2512D64" ma:contentTypeVersion="13" ma:contentTypeDescription="Create a new document." ma:contentTypeScope="" ma:versionID="e3ddfeefd3ea837e6fe89b4986eca867">
  <xsd:schema xmlns:xsd="http://www.w3.org/2001/XMLSchema" xmlns:xs="http://www.w3.org/2001/XMLSchema" xmlns:p="http://schemas.microsoft.com/office/2006/metadata/properties" xmlns:ns3="76a0a28c-ba52-450e-8067-57485fd73f4a" xmlns:ns4="bb5b3f36-861b-4bb5-a448-f0334ef8f9b3" targetNamespace="http://schemas.microsoft.com/office/2006/metadata/properties" ma:root="true" ma:fieldsID="3dd4dd90d50f81520e248516f21e6e13" ns3:_="" ns4:_="">
    <xsd:import namespace="76a0a28c-ba52-450e-8067-57485fd73f4a"/>
    <xsd:import namespace="bb5b3f36-861b-4bb5-a448-f0334ef8f9b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a0a28c-ba52-450e-8067-57485fd73f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b5b3f36-861b-4bb5-a448-f0334ef8f9b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Dav15</b:Tag>
    <b:SourceType>Book</b:SourceType>
    <b:Guid>{7AD5F50F-3F5C-48D4-8EAE-EFFD6F9622DC}</b:Guid>
    <b:Author>
      <b:Author>
        <b:NameList>
          <b:Person>
            <b:Last>David Lee</b:Last>
            <b:First>David</b:First>
            <b:Middle>Lee Kuo Chuen</b:Middle>
          </b:Person>
        </b:NameList>
      </b:Author>
    </b:Author>
    <b:Title>Handbook of Digital Currency: Bitcoin, Innovation, Financial Instruments, and Big Data</b:Title>
    <b:Year>2015</b:Year>
    <b:Publisher>Elsevier Science</b:Publisher>
    <b:RefOrder>2</b:RefOrder>
  </b:Source>
  <b:Source>
    <b:Tag>Sam18</b:Tag>
    <b:SourceType>Book</b:SourceType>
    <b:Guid>{00C105E8-6806-4B84-B3E2-F45C5B3D0E34}</b:Guid>
    <b:Author>
      <b:Author>
        <b:NameList>
          <b:Person>
            <b:Last>Volkering</b:Last>
            <b:First>Sam</b:First>
          </b:Person>
        </b:NameList>
      </b:Author>
    </b:Author>
    <b:Title>Crypto Revolution: Bitcoin, Cryptocurrency and the Future of Money</b:Title>
    <b:Year>2018</b:Year>
    <b:City>ISBN: 9780648411604, 0648411605</b:City>
    <b:Publisher>Port Phillip Publishing</b:Publisher>
    <b:RefOrder>3</b:RefOrder>
  </b:Source>
  <b:Source>
    <b:Tag>Nik20</b:Tag>
    <b:SourceType>Book</b:SourceType>
    <b:Guid>{863F4F16-434E-4FAD-815F-E79CC14B938D}</b:Guid>
    <b:Author>
      <b:Author>
        <b:NameList>
          <b:Person>
            <b:Last>Lalchandani</b:Last>
            <b:First>Nikesh</b:First>
          </b:Person>
        </b:NameList>
      </b:Author>
    </b:Author>
    <b:Title>Payments and Banking in Australia: From Coins to Cryptocurrency. How It Started, How It Works, and How It May Be Disrupted.</b:Title>
    <b:Year>2020</b:Year>
    <b:City>ISBN:9780648882435, 0648882438</b:City>
    <b:Publisher>Innovations Accelerated</b:Publisher>
    <b:RefOrder>4</b:RefOrder>
  </b:Source>
  <b:Source>
    <b:Tag>Ale07</b:Tag>
    <b:SourceType>Book</b:SourceType>
    <b:Guid>{684DFFCB-D9FA-4D8B-8E81-8999D9B600D2}</b:Guid>
    <b:Author>
      <b:Author>
        <b:NameList>
          <b:Person>
            <b:Last>Gillespie</b:Last>
            <b:First>Alex</b:First>
          </b:Person>
        </b:NameList>
      </b:Author>
    </b:Author>
    <b:Title>Trust and Distrust: Sociocultural Perspectives</b:Title>
    <b:Year>2007</b:Year>
    <b:City>Information Age Publishing, Incorporated</b:City>
    <b:Publisher>ISBN:9781607526322, 1607526328</b:Publisher>
    <b:RefOrder>5</b:RefOrder>
  </b:Source>
  <b:Source>
    <b:Tag>GJS86</b:Tag>
    <b:SourceType>DocumentFromInternetSite</b:SourceType>
    <b:Guid>{EF5ADE94-5E02-4284-9ECD-2817276036CB}</b:Guid>
    <b:Title>The Effects of Inflation on</b:Title>
    <b:Year>1986</b:Year>
    <b:Author>
      <b:Author>
        <b:NameList>
          <b:Person>
            <b:Last>Santoni</b:Last>
            <b:First>G.</b:First>
            <b:Middle>J.</b:Middle>
          </b:Person>
        </b:NameList>
      </b:Author>
    </b:Author>
    <b:Month>March</b:Month>
    <b:URL>https://files.stlouisfed.org/files/htdocs/publications/review/86/03/Effects_Mar1986.pdf?ref=HadiZayifla.Com</b:URL>
    <b:RefOrder>6</b:RefOrder>
  </b:Source>
  <b:Source>
    <b:Tag>Pat19</b:Tag>
    <b:SourceType>InternetSite</b:SourceType>
    <b:Guid>{D9B25C7D-F26F-432C-AF66-35CE735BE4A2}</b:Guid>
    <b:Title>APRA loosens regulatory screws</b:Title>
    <b:InternetSiteTitle>Financial Review</b:InternetSiteTitle>
    <b:Year>2019</b:Year>
    <b:Month>May</b:Month>
    <b:Day>21</b:Day>
    <b:URL>https://www.afr.com/policy/economy/apra-loosens-regulatory-screws-20190521-p51pno</b:URL>
    <b:Author>
      <b:Author>
        <b:NameList>
          <b:Person>
            <b:Last>Commins</b:Last>
            <b:First>Patrick</b:First>
          </b:Person>
        </b:NameList>
      </b:Author>
    </b:Author>
    <b:RefOrder>7</b:RefOrder>
  </b:Source>
  <b:Source>
    <b:Tag>Onl21</b:Tag>
    <b:SourceType>InternetSite</b:SourceType>
    <b:Guid>{78EDDA4C-5FE0-4D7E-BCD7-150AB70AFB2F}</b:Guid>
    <b:Title>Online Trading Platform Market to Reach USD 12.16 Billionin 2028; Utilization of Artificial Intelligence with Electronic Platforms to Aid Growth: Fortune Business Insights™</b:Title>
    <b:InternetSiteTitle>Fortune Business Insight</b:InternetSiteTitle>
    <b:Year>2021</b:Year>
    <b:Month>August</b:Month>
    <b:Day>09</b:Day>
    <b:URL>https://www.globenewswire.com/news-release/2021/08/09/2276829/0/en/Online-Trading-Platform-Market-to-Reach-USD-12-16-Billionin-2028-Utilization-of-Artificial-Intelligence-with-Electronic-Platforms-to-Aid-Growth-Fortune-Business-Insights.html</b:URL>
    <b:Author>
      <b:Author>
        <b:NameList>
          <b:Person>
            <b:Last>Insights</b:Last>
            <b:First>Fortune</b:First>
            <b:Middle>Business</b:Middle>
          </b:Person>
        </b:NameList>
      </b:Author>
    </b:Author>
    <b:RefOrder>8</b:RefOrder>
  </b:Source>
  <b:Source>
    <b:Tag>Ron19</b:Tag>
    <b:SourceType>InternetSite</b:SourceType>
    <b:Guid>{93A794B2-1BAD-451E-88BD-64B1803C9F36}</b:Guid>
    <b:Author>
      <b:Author>
        <b:NameList>
          <b:Person>
            <b:Last>Shevlin</b:Last>
            <b:First>Ron</b:First>
          </b:Person>
        </b:NameList>
      </b:Author>
    </b:Author>
    <b:Title>Amazon's Impending Invasion Of Banking</b:Title>
    <b:InternetSiteTitle>Forbes</b:InternetSiteTitle>
    <b:Year>2019</b:Year>
    <b:Month>July</b:Month>
    <b:Day>8</b:Day>
    <b:URL>https://www.forbes.com/sites/ronshevlin/2019/07/08/amazon-invasion/?sh=4f6a046d7921</b:URL>
    <b:RefOrder>9</b:RefOrder>
  </b:Source>
  <b:Source>
    <b:Tag>Sce20</b:Tag>
    <b:SourceType>InternetSite</b:SourceType>
    <b:Guid>{E1560AA3-0778-4439-A818-399A68E965DF}</b:Guid>
    <b:Title>Scenario Planning: Strategy, Steps and Practical Examples</b:Title>
    <b:Year>2020</b:Year>
    <b:InternetSiteTitle>Oracle Netsuite</b:InternetSiteTitle>
    <b:Month>May</b:Month>
    <b:Day>14</b:Day>
    <b:URL>https://www.netsuite.com/portal/business-benchmark-brainyard/industries/articles/cfo-central/scenario-planning.shtml</b:URL>
    <b:Author>
      <b:Author>
        <b:NameList>
          <b:Person>
            <b:Last>Luther</b:Last>
            <b:First>Rami</b:First>
            <b:Middle>Ali and David</b:Middle>
          </b:Person>
        </b:NameList>
      </b:Author>
    </b:Author>
    <b:RefOrder>10</b:RefOrder>
  </b:Source>
  <b:Source>
    <b:Tag>Jac21</b:Tag>
    <b:SourceType>InternetSite</b:SourceType>
    <b:Guid>{E6D9C8B6-E2DF-4695-B0EE-9EA27F67066B}</b:Guid>
    <b:Author>
      <b:Author>
        <b:NameList>
          <b:Person>
            <b:Last>Derwin</b:Last>
            <b:First>Jack</b:First>
          </b:Person>
        </b:NameList>
      </b:Author>
    </b:Author>
    <b:Title>CommSec adds 230,000 new accounts in 6 months</b:Title>
    <b:InternetSiteTitle>Information Age</b:InternetSiteTitle>
    <b:Year>2021</b:Year>
    <b:Month>Feb</b:Month>
    <b:Day>11</b:Day>
    <b:URL>https://ia.acs.org.au/article/2021/commsec-adds-230-000-new-accounts-in-6-months.html</b:URL>
    <b:RefOrder>11</b:RefOrder>
  </b:Source>
  <b:Source>
    <b:Tag>Bla21</b:Tag>
    <b:SourceType>InternetSite</b:SourceType>
    <b:Guid>{1AB0CCD1-3D44-40FE-8E45-DBB22497D505}</b:Guid>
    <b:Author>
      <b:Author>
        <b:NameList>
          <b:Person>
            <b:Last>Reinkensmeyer</b:Last>
            <b:First>Blain</b:First>
          </b:Person>
        </b:NameList>
      </b:Author>
    </b:Author>
    <b:Title>Best Online Brokers Australia for 2021</b:Title>
    <b:InternetSiteTitle>stockbrokers</b:InternetSiteTitle>
    <b:Year>2021</b:Year>
    <b:Month>August</b:Month>
    <b:Day>16</b:Day>
    <b:URL>https://www.stockbrokers.com/guides/best-brokers-australia</b:URL>
    <b:RefOrder>12</b:RefOrder>
  </b:Source>
  <b:Source>
    <b:Tag>Nan17</b:Tag>
    <b:SourceType>InternetSite</b:SourceType>
    <b:Guid>{659373D3-06F6-4D3E-B881-B7106BA76070}</b:Guid>
    <b:Author>
      <b:Author>
        <b:NameList>
          <b:Person>
            <b:Last>Byrnes</b:Last>
            <b:First>Nanette</b:First>
          </b:Person>
        </b:NameList>
      </b:Author>
    </b:Author>
    <b:Title>Goldman Sachs Automated Trading Replaces 600 Traders With 200 Engineers</b:Title>
    <b:InternetSiteTitle>MIT Technology Review</b:InternetSiteTitle>
    <b:Year>2017</b:Year>
    <b:Month>Febuary</b:Month>
    <b:Day>7</b:Day>
    <b:URL>https://www.technologyreview.com/2017/02/07/154141/as-goldman-embraces-automation-even-the-masters-of-the-universe-are-threatened/</b:URL>
    <b:RefOrder>13</b:RefOrder>
  </b:Source>
  <b:Source>
    <b:Tag>Cur21</b:Tag>
    <b:SourceType>InternetSite</b:SourceType>
    <b:Guid>{CF35845C-034A-4706-B27C-5FFFECDB32B7}</b:Guid>
    <b:Author>
      <b:Author>
        <b:NameList>
          <b:Person>
            <b:Last>Curry</b:Last>
            <b:First>David</b:First>
          </b:Person>
        </b:NameList>
      </b:Author>
    </b:Author>
    <b:Title>Robinhood Revenue and Usage Statistics (2021)</b:Title>
    <b:Year>2021</b:Year>
    <b:Month>July</b:Month>
    <b:Day>11</b:Day>
    <b:InternetSiteTitle>Business of Apps</b:InternetSiteTitle>
    <b:URL>https://www.businessofapps.com/data/robinhood-statistics/</b:URL>
    <b:RefOrder>14</b:RefOrder>
  </b:Source>
  <b:Source>
    <b:Tag>Com17</b:Tag>
    <b:SourceType>ArticleInAPeriodical</b:SourceType>
    <b:Guid>{D8D03001-15D3-462C-AC71-14F3C9310AB6}</b:Guid>
    <b:Author>
      <b:Author>
        <b:Corporate>CommSec</b:Corporate>
      </b:Author>
    </b:Author>
    <b:Title>Trading Terms and Conditions</b:Title>
    <b:Year>2017</b:Year>
    <b:Month>July</b:Month>
    <b:Day>27</b:Day>
    <b:RefOrder>15</b:RefOrder>
  </b:Source>
  <b:Source>
    <b:Tag>Qin12</b:Tag>
    <b:SourceType>ConferenceProceedings</b:SourceType>
    <b:Guid>{5ABFA285-BC04-4F97-9C15-840C27EF9BA9}</b:Guid>
    <b:Author>
      <b:Author>
        <b:NameList>
          <b:Person>
            <b:Last>Qin</b:Last>
            <b:First>Xiongpai</b:First>
          </b:Person>
        </b:NameList>
      </b:Author>
    </b:Author>
    <b:Title>Making Use of the Big Data: Next Generation of Algorithm Trading</b:Title>
    <b:Year>2012</b:Year>
    <b:ConferenceName>Proceedings of the 4th international conference on Artificial Intelligence and Computational Intelligence</b:ConferenceName>
    <b:City>DOI:10.1007/978-3-642-33478-8_5</b:City>
    <b:Publisher>https://www.researchgate.net/publication/262353524_Making_Use_of_the_Big_Data_Next_Generation_of_Algorithm_Trading</b:Publisher>
    <b:InternetSiteTitle>Renmin University of China</b:InternetSiteTitle>
    <b:RefOrder>16</b:RefOrder>
  </b:Source>
  <b:Source>
    <b:Tag>Ken21</b:Tag>
    <b:SourceType>InternetSite</b:SourceType>
    <b:Guid>{07E72101-D4FE-4DE9-9777-21EE95BA4A0F}</b:Guid>
    <b:Author>
      <b:Author>
        <b:NameList>
          <b:Person>
            <b:Last>Kenton</b:Last>
            <b:First>Will</b:First>
          </b:Person>
        </b:NameList>
      </b:Author>
    </b:Author>
    <b:Title>Hyperinflation</b:Title>
    <b:Year>2021</b:Year>
    <b:Month>August</b:Month>
    <b:Day>12</b:Day>
    <b:InternetSiteTitle>Investpedia</b:InternetSiteTitle>
    <b:URL>https://www.investopedia.com/terms/h/hyperinflation.asp</b:URL>
    <b:RefOrder>17</b:RefOrder>
  </b:Source>
  <b:Source>
    <b:Tag>Dav21</b:Tag>
    <b:SourceType>InternetSite</b:SourceType>
    <b:Guid>{7D97B9E0-B532-4EC2-A2D3-5EE7418BB455}</b:Guid>
    <b:Author>
      <b:Author>
        <b:NameList>
          <b:Person>
            <b:Last>Taylor</b:Last>
            <b:First>David</b:First>
          </b:Person>
        </b:NameList>
      </b:Author>
    </b:Author>
    <b:Title>Double-dip recession possible as COVID lockdowns ravage Australian economy</b:Title>
    <b:InternetSiteTitle>ABC News</b:InternetSiteTitle>
    <b:Year>2021</b:Year>
    <b:Month>July</b:Month>
    <b:Day>25 </b:Day>
    <b:URL>https://www.abc.net.au/news/2021-07-25/recession-possible-as-covid-lockdowns-ravage-australian-economy/100319202</b:URL>
    <b:RefOrder>18</b:RefOrder>
  </b:Source>
  <b:Source>
    <b:Tag>Dav20</b:Tag>
    <b:SourceType>InternetSite</b:SourceType>
    <b:Guid>{EF15047C-A825-44E6-A6F9-7359B53DFDBE}</b:Guid>
    <b:Author>
      <b:Author>
        <b:NameList>
          <b:Person>
            <b:Last>Taylor</b:Last>
            <b:First>David</b:First>
          </b:Person>
        </b:NameList>
      </b:Author>
    </b:Author>
    <b:Title>Coronavirus chaos has hit the economy and the RBA's approach to money printing is supposed to save it</b:Title>
    <b:InternetSiteTitle>ABC News</b:InternetSiteTitle>
    <b:Year>2020</b:Year>
    <b:Month>April</b:Month>
    <b:Day>6</b:Day>
    <b:URL>https://www.abc.net.au/news/2020-04-09/coronavirus-economy-printing-money-quantitative-easing/12134560</b:URL>
    <b:RefOrder>19</b:RefOrder>
  </b:Source>
  <b:Source>
    <b:Tag>Goo21</b:Tag>
    <b:SourceType>InternetSite</b:SourceType>
    <b:Guid>{9B49B585-7D2A-4898-AE55-A7C929EE5A74}</b:Guid>
    <b:Author>
      <b:Author>
        <b:Corporate>Google Trends</b:Corporate>
      </b:Author>
    </b:Author>
    <b:Title>Hyperinflation</b:Title>
    <b:InternetSiteTitle>Google Trends</b:InternetSiteTitle>
    <b:Year>2021</b:Year>
    <b:Month>August </b:Month>
    <b:Day>30</b:Day>
    <b:URL>https://trends.google.com/trends/explore?date=all&amp;q=%2Fm%2F03kd3</b:URL>
    <b:RefOrder>20</b:RefOrder>
  </b:Source>
  <b:Source>
    <b:Tag>Tro21</b:Tag>
    <b:SourceType>InternetSite</b:SourceType>
    <b:Guid>{676485CE-903C-470A-9D06-C8C1C3492B72}</b:Guid>
    <b:Author>
      <b:Author>
        <b:NameList>
          <b:Person>
            <b:Last>Segal</b:Last>
            <b:First>Troy</b:First>
          </b:Person>
        </b:NameList>
      </b:Author>
    </b:Author>
    <b:Title>Does Inflation Favor Lenders or Borrowers?</b:Title>
    <b:InternetSiteTitle>Invetoedia</b:InternetSiteTitle>
    <b:Year>2021</b:Year>
    <b:Month>January</b:Month>
    <b:Day>28</b:Day>
    <b:URL>https://www.investopedia.com/ask/answers/111414/does-inflation-favor-lenders-or-borrowers.asp</b:URL>
    <b:RefOrder>21</b:RefOrder>
  </b:Source>
  <b:Source>
    <b:Tag>ByC21</b:Tag>
    <b:SourceType>Book</b:SourceType>
    <b:Guid>{C1F0BD0E-7A84-4957-A633-C272D73EB59D}</b:Guid>
    <b:Title>DeFi and the Future of Finance</b:Title>
    <b:Year>2021</b:Year>
    <b:City>United States</b:City>
    <b:Publisher>John Wiley &amp; Sons Inc (US)</b:Publisher>
    <b:Author>
      <b:Author>
        <b:NameList>
          <b:Person>
            <b:Last>Campbell R. Harvey</b:Last>
            <b:First>Ashwin</b:First>
            <b:Middle>Ramachandran, Joey Santoro</b:Middle>
          </b:Person>
        </b:NameList>
      </b:Author>
    </b:Author>
    <b:RefOrder>22</b:RefOrder>
  </b:Source>
  <b:Source>
    <b:Tag>Rak21</b:Tag>
    <b:SourceType>InternetSite</b:SourceType>
    <b:Guid>{83B26587-3020-4874-B3E0-1BE16982D43B}</b:Guid>
    <b:Author>
      <b:Author>
        <b:NameList>
          <b:Person>
            <b:Last>Sharma</b:Last>
            <b:First>Rakesh</b:First>
          </b:Person>
        </b:NameList>
      </b:Author>
    </b:Author>
    <b:Title>Decentralized Finance (DeFi) Definition</b:Title>
    <b:InternetSiteTitle>Investopedia</b:InternetSiteTitle>
    <b:Year>2021</b:Year>
    <b:Month>March</b:Month>
    <b:Day>24</b:Day>
    <b:URL>https://www.investopedia.com/decentralized-finance-defi-5113835</b:URL>
    <b:RefOrder>23</b:RefOrder>
  </b:Source>
  <b:Source>
    <b:Tag>Fin18</b:Tag>
    <b:SourceType>InternetSite</b:SourceType>
    <b:Guid>{CCFC463F-A221-4F50-AED3-0EEF8C0D442B}</b:Guid>
    <b:Author>
      <b:Author>
        <b:Corporate>Magnets Finance</b:Corporate>
      </b:Author>
    </b:Author>
    <b:Title>Can Robots Replace Day Traders on Wall Street?</b:Title>
    <b:InternetSiteTitle>Finance Magnets</b:InternetSiteTitle>
    <b:Year>2018</b:Year>
    <b:Month>August</b:Month>
    <b:Day>14</b:Day>
    <b:URL>https://www.financemagnates.com/thought-leadership/can-robots-replace-day-traders-on-wall-street/</b:URL>
    <b:RefOrder>24</b:RefOrder>
  </b:Source>
  <b:Source>
    <b:Tag>Kin21</b:Tag>
    <b:SourceType>InternetSite</b:SourceType>
    <b:Guid>{35F0AE66-F378-4733-B9FA-4EC9B7C9DB89}</b:Guid>
    <b:Author>
      <b:Author>
        <b:NameList>
          <b:Person>
            <b:Last>Kinderlin</b:Last>
            <b:First>Sophie</b:First>
          </b:Person>
        </b:NameList>
      </b:Author>
    </b:Author>
    <b:Title>An artificialIntelligence powered ETF has smashed the S&amp;P 500 in the last month - without any meme stocks</b:Title>
    <b:Year>2021</b:Year>
    <b:InternetSiteTitle>Market Insider</b:InternetSiteTitle>
    <b:Month>June</b:Month>
    <b:Day>15</b:Day>
    <b:URL>https://markets.businessinsider.com/news/stocks/artificial-intelligence-etf-aieq-sp-500-meme-stocks-2021-6#:~:text=A%20US%20equity%20ETF%20that,course%20correction%20after%20falling%20back.</b:URL>
    <b:RefOrder>25</b:RefOrder>
  </b:Source>
  <b:Source>
    <b:Tag>Pan21</b:Tag>
    <b:SourceType>InternetSite</b:SourceType>
    <b:Guid>{7055F677-4D64-4AA9-955D-2A2A8C2795F4}</b:Guid>
    <b:Author>
      <b:Author>
        <b:Corporate>PancakeSwap</b:Corporate>
      </b:Author>
    </b:Author>
    <b:Title>Syrup Pools</b:Title>
    <b:InternetSiteTitle>PancakeSwap Finance</b:InternetSiteTitle>
    <b:Year>2021</b:Year>
    <b:Month>August</b:Month>
    <b:Day>31</b:Day>
    <b:URL>https://pancakeswap.finance/pools</b:URL>
    <b:RefOrder>26</b:RefOrder>
  </b:Source>
  <b:Source>
    <b:Tag>Com20</b:Tag>
    <b:SourceType>InternetSite</b:SourceType>
    <b:Guid>{4B95BF6B-A3A4-46C2-B3BD-D8D088A455F1}</b:Guid>
    <b:Author>
      <b:Author>
        <b:Corporate>Commonwealth Bank</b:Corporate>
      </b:Author>
    </b:Author>
    <b:Title>Find The Right Account For You</b:Title>
    <b:InternetSiteTitle>Commbank</b:InternetSiteTitle>
    <b:Year>2020</b:Year>
    <b:Month>August</b:Month>
    <b:Day>31</b:Day>
    <b:URL>https://www.commbank.com.au/personal/accounts/comparison-table.html</b:URL>
    <b:RefOrder>27</b:RefOrder>
  </b:Source>
  <b:Source>
    <b:Tag>Dan21</b:Tag>
    <b:SourceType>InternetSite</b:SourceType>
    <b:Guid>{808B0F72-4CB2-456A-8E0C-4C657B98FD38}</b:Guid>
    <b:Author>
      <b:Author>
        <b:NameList>
          <b:Person>
            <b:Last>Foelber</b:Last>
            <b:First>Daniel</b:First>
          </b:Person>
        </b:NameList>
      </b:Author>
    </b:Author>
    <b:Title>How Risky Is Coinbase's 4% Interest Rate On USD Coin?</b:Title>
    <b:InternetSiteTitle>The Motley Fool</b:InternetSiteTitle>
    <b:Year>2021</b:Year>
    <b:Month>July</b:Month>
    <b:Day>5</b:Day>
    <b:URL>https://www.fool.com/investing/2021/07/05/how-risky-is-coinbases-4-interest-rate-on-usd-coin/#:~:text=Coinbase%20(NASDAQ%3ACOIN)%2C,Coin%20(CRYPTO%3AUSDC).&amp;text=Since%20it%20can%20be%20redeemed,hence%20the%20term%20%22stablecoin.%22</b:URL>
    <b:RefOrder>28</b:RefOrder>
  </b:Source>
  <b:Source>
    <b:Tag>Ama21</b:Tag>
    <b:SourceType>InternetSite</b:SourceType>
    <b:Guid>{188462A5-0092-457A-86A9-4CF3B5B95C9B}</b:Guid>
    <b:Author>
      <b:Author>
        <b:NameList>
          <b:Person>
            <b:Last>Khatri</b:Last>
            <b:First>Amara</b:First>
          </b:Person>
        </b:NameList>
      </b:Author>
    </b:Author>
    <b:Title>Did El Salvador Set Off A Domino Effect? Paraguay Congressman Hints At Legalizing Bitcoin</b:Title>
    <b:InternetSiteTitle>Crypto Daily</b:InternetSiteTitle>
    <b:Year>2021</b:Year>
    <b:Month>June</b:Month>
    <b:Day>7</b:Day>
    <b:URL>https://www.cryptodaily.co.uk/2021/06/paraguay-bitcoin-el-salvador</b:URL>
    <b:RefOrder>29</b:RefOrder>
  </b:Source>
  <b:Source>
    <b:Tag>Law21</b:Tag>
    <b:SourceType>InternetSite</b:SourceType>
    <b:Guid>{FA2FA57E-6A56-4ACE-A4BD-0CF36241CD16}</b:Guid>
    <b:Author>
      <b:Author>
        <b:NameList>
          <b:Person>
            <b:Last>Wintermeyer</b:Last>
            <b:First>Lawrence</b:First>
          </b:Person>
        </b:NameList>
      </b:Author>
    </b:Author>
    <b:Title>Could Developing Nations Follow El Salvador’s Move To Bitcoin?</b:Title>
    <b:InternetSiteTitle>Forbes</b:InternetSiteTitle>
    <b:Year>2021</b:Year>
    <b:Month>August</b:Month>
    <b:Day>27</b:Day>
    <b:URL>https://www.forbes.com/sites/lawrencewintermeyer/2021/08/05/could-developing-nations-follow-el-salvadors-move-to-bitcoin/?sh=2de78b1728b7</b:URL>
    <b:RefOrder>30</b:RefOrder>
  </b:Source>
  <b:Source>
    <b:Tag>Phi21</b:Tag>
    <b:SourceType>InternetSite</b:SourceType>
    <b:Guid>{D6AD0DEE-5E4B-4AF1-8011-C77581E45EE5}</b:Guid>
    <b:Author>
      <b:Author>
        <b:NameList>
          <b:Person>
            <b:Last>Sandner</b:Last>
            <b:First>Philipp</b:First>
          </b:Person>
        </b:NameList>
      </b:Author>
    </b:Author>
    <b:Title>Decentralized Finance Will Change Your Understanding Of Financial Systems</b:Title>
    <b:InternetSiteTitle>Forbes</b:InternetSiteTitle>
    <b:Year>2021</b:Year>
    <b:Month>Feburary</b:Month>
    <b:Day>22</b:Day>
    <b:URL>https://www.forbes.com/sites/philippsandner/2021/02/22/decentralized-finance-will-change-your-understanding-of-financial-systems/?sh=1b5a872e5b52</b:URL>
    <b:RefOrder>31</b:RefOrder>
  </b:Source>
  <b:Source>
    <b:Tag>BRY19</b:Tag>
    <b:SourceType>InternetSite</b:SourceType>
    <b:Guid>{CC650987-B792-4349-BC5F-92C291833265}</b:Guid>
    <b:Title>THE MARKET FOR CRYPTOCURRENCY: HOW WILL IT EVOLVE?</b:Title>
    <b:Year>2019</b:Year>
    <b:Author>
      <b:Author>
        <b:NameList>
          <b:Person>
            <b:Last>Bryant</b:Last>
            <b:First>Brook</b:First>
            <b:Middle>Allen and Sarah K.</b:Middle>
          </b:Person>
        </b:NameList>
      </b:Author>
    </b:Author>
    <b:JournalName>Global Economy Journal</b:JournalName>
    <b:InternetSiteTitle>World Scientific</b:InternetSiteTitle>
    <b:URL>https://doi.org/10.1142/S2194565919500192</b:URL>
    <b:RefOrder>32</b:RefOrder>
  </b:Source>
  <b:Source>
    <b:Tag>Led20</b:Tag>
    <b:SourceType>InternetSite</b:SourceType>
    <b:Guid>{DDD670B0-953E-48F4-9708-561628640B02}</b:Guid>
    <b:Author>
      <b:Author>
        <b:Corporate>Ledger</b:Corporate>
      </b:Author>
    </b:Author>
    <b:Title>Staking vs Saving: Which Passive Income Option is Better?</b:Title>
    <b:Year>2020</b:Year>
    <b:InternetSiteTitle>Ledger</b:InternetSiteTitle>
    <b:Month>May</b:Month>
    <b:Day>25</b:Day>
    <b:URL>https://www.ledger.com/staking-vs-saving-which-passive-income-option-is-better</b:URL>
    <b:RefOrder>33</b:RefOrder>
  </b:Source>
  <b:Source>
    <b:Tag>Rog20</b:Tag>
    <b:SourceType>InternetSite</b:SourceType>
    <b:Guid>{22FA3469-39F1-4349-948D-3CE4724AFE6D}</b:Guid>
    <b:Title>Bitcoin vs. Inflation</b:Title>
    <b:Year>2020</b:Year>
    <b:Author>
      <b:Author>
        <b:NameList>
          <b:Person>
            <b:Last>Huang</b:Last>
            <b:First>Roger</b:First>
          </b:Person>
        </b:NameList>
      </b:Author>
    </b:Author>
    <b:InternetSiteTitle>Forbes</b:InternetSiteTitle>
    <b:Month>May</b:Month>
    <b:Day>18</b:Day>
    <b:URL>https://www.forbes.com/sites/rogerhuang/2020/05/18/bitcoin-vs-inflation/?sh=3a7693f1c079</b:URL>
    <b:RefOrder>34</b:RefOrder>
  </b:Source>
  <b:Source>
    <b:Tag>Dia21</b:Tag>
    <b:SourceType>InternetSite</b:SourceType>
    <b:Guid>{6FE97154-BD9A-400E-AE35-1C07C2F624D2}</b:Guid>
    <b:Author>
      <b:Author>
        <b:NameList>
          <b:Person>
            <b:Last>Mousina</b:Last>
            <b:First>Diana</b:First>
          </b:Person>
        </b:NameList>
      </b:Author>
    </b:Author>
    <b:Title>Hyperinflation: addressing the concerns and risks in Australia</b:Title>
    <b:InternetSiteTitle>AMP Capital</b:InternetSiteTitle>
    <b:Year>2021</b:Year>
    <b:Month>January </b:Month>
    <b:Day>22</b:Day>
    <b:URL>https://www.ampcapital.com/au/en/insights-hub/articles/2021/january/hyperinflation-addressing-the-concerns-and-risks-in-australia</b:URL>
    <b:RefOrder>35</b:RefOrder>
  </b:Source>
  <b:Source>
    <b:Tag>Com21</b:Tag>
    <b:SourceType>InternetSite</b:SourceType>
    <b:Guid>{BF5F5DE7-1558-4205-A398-BFE57E1E4F4A}</b:Guid>
    <b:Author>
      <b:Author>
        <b:Corporate>Commonwealth Bank</b:Corporate>
      </b:Author>
    </b:Author>
    <b:Title>BetterBusiness Loan</b:Title>
    <b:InternetSiteTitle>Commbank</b:InternetSiteTitle>
    <b:Year>2021</b:Year>
    <b:Month>September </b:Month>
    <b:Day>2</b:Day>
    <b:URL>https://www.commbank.com.au/business/loans-and-finance/business-loans/betterbusiness-loan.html</b:URL>
    <b:RefOrder>36</b:RefOrder>
  </b:Source>
  <b:Source>
    <b:Tag>Tsc00</b:Tag>
    <b:SourceType>InternetSite</b:SourceType>
    <b:Guid>{42B7A00C-601F-4838-808E-F86D1470F430}</b:Guid>
    <b:Author>
      <b:Author>
        <b:NameList>
          <b:Person>
            <b:Last>Tschach</b:Last>
            <b:First>Ingo</b:First>
          </b:Person>
        </b:NameList>
      </b:Author>
    </b:Author>
    <b:Title>The Impact of Inflation on Long-Term Housing Loans</b:Title>
    <b:InternetSiteTitle>Econstor</b:InternetSiteTitle>
    <b:Year>2000</b:Year>
    <b:URL>https://www.econstor.eu/bitstream/10419/76905/1/wp055b.pdf</b:URL>
    <b:RefOrder>37</b:RefOrder>
  </b:Source>
  <b:Source>
    <b:Tag>Kar21</b:Tag>
    <b:SourceType>InternetSite</b:SourceType>
    <b:Guid>{37174D18-37E3-4E0C-B9D5-4D63CD73A221}</b:Guid>
    <b:Author>
      <b:Author>
        <b:NameList>
          <b:Person>
            <b:Last>Maley</b:Last>
            <b:First>Karen</b:First>
          </b:Person>
        </b:NameList>
      </b:Author>
    </b:Author>
    <b:Title>Why savers are turning their backs on term deposits</b:Title>
    <b:InternetSiteTitle>Finnancial Review</b:InternetSiteTitle>
    <b:Year>2021</b:Year>
    <b:Month>May</b:Month>
    <b:Day>10</b:Day>
    <b:URL>https://www.afr.com/companies/financial-services/why-savers-are-turning-their-backs-on-term-deposits-20210509-p57q7o</b:URL>
    <b:RefOrder>38</b:RefOrder>
  </b:Source>
  <b:Source>
    <b:Tag>JAM21</b:Tag>
    <b:SourceType>InternetSite</b:SourceType>
    <b:Guid>{C8878427-9B29-47E3-BCAE-AF06E5BCBDEC}</b:Guid>
    <b:Author>
      <b:Author>
        <b:NameList>
          <b:Person>
            <b:Last>Chen</b:Last>
            <b:First>James</b:First>
          </b:Person>
        </b:NameList>
      </b:Author>
    </b:Author>
    <b:Title>Term Deposit</b:Title>
    <b:InternetSiteTitle>Investopedia</b:InternetSiteTitle>
    <b:Year>2021</b:Year>
    <b:Month>April</b:Month>
    <b:Day>29</b:Day>
    <b:URL>https://www.investopedia.com/terms/t/termdeposit.asp</b:URL>
    <b:RefOrder>39</b:RefOrder>
  </b:Source>
  <b:Source>
    <b:Tag>Ale21</b:Tag>
    <b:SourceType>InternetSite</b:SourceType>
    <b:Guid>{5405A9F5-C8F6-42AB-B6EB-82551843349D}</b:Guid>
    <b:Title>The Growth of DeFi</b:Title>
    <b:Year>2021</b:Year>
    <b:Author>
      <b:Author>
        <b:NameList>
          <b:Person>
            <b:Last>Behrens</b:Last>
            <b:First>Alex</b:First>
          </b:Person>
        </b:NameList>
      </b:Author>
    </b:Author>
    <b:InternetSiteTitle>Circle</b:InternetSiteTitle>
    <b:Month>June</b:Month>
    <b:Day>16</b:Day>
    <b:URL>https://www.circle.com/blog/the-growth-of-defi#:~:text=Decentralized%20Finance%20%28DeFi%29%20is%20one%20of%20those%20trends.,steady%20consolidation%2C%20stifling%20innovation%20and%20deemphasizing%20financial%20inclusion.</b:URL>
    <b:RefOrder>1</b:RefOrder>
  </b:Source>
</b:Sources>
</file>

<file path=customXml/itemProps1.xml><?xml version="1.0" encoding="utf-8"?>
<ds:datastoreItem xmlns:ds="http://schemas.openxmlformats.org/officeDocument/2006/customXml" ds:itemID="{1968B484-767B-4815-A422-DE5659084D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a0a28c-ba52-450e-8067-57485fd73f4a"/>
    <ds:schemaRef ds:uri="bb5b3f36-861b-4bb5-a448-f0334ef8f9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A484C6-187F-4036-8931-C7709C9CC2D5}">
  <ds:schemaRefs>
    <ds:schemaRef ds:uri="http://schemas.microsoft.com/sharepoint/v3/contenttype/forms"/>
  </ds:schemaRefs>
</ds:datastoreItem>
</file>

<file path=customXml/itemProps3.xml><?xml version="1.0" encoding="utf-8"?>
<ds:datastoreItem xmlns:ds="http://schemas.openxmlformats.org/officeDocument/2006/customXml" ds:itemID="{C2801DD3-B1F2-47A0-9440-21D01BF1596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4B8051-D756-0E40-B98E-83FB4AFB3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12</Pages>
  <Words>3239</Words>
  <Characters>18465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Name: Brendan Wallace-Nash</dc:subject>
  <dc:creator>Brendan Wallace-Nash</dc:creator>
  <cp:keywords/>
  <dc:description/>
  <cp:lastModifiedBy>Brendan Wallace-Nash</cp:lastModifiedBy>
  <cp:revision>68</cp:revision>
  <dcterms:created xsi:type="dcterms:W3CDTF">2021-08-26T10:04:00Z</dcterms:created>
  <dcterms:modified xsi:type="dcterms:W3CDTF">2021-09-03T11:21:00Z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0x0101009B272129FB3E934C9E2DD306B2512D64</vt:lpwstr>
  </property>
</Properties>
</file>