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bCs/>
          <w:sz w:val="32"/>
          <w:szCs w:val="32"/>
        </w:rPr>
        <w:t>Primer SQL-database</w:t>
      </w:r>
    </w:p>
    <w:p>
      <w:pPr>
        <w:pStyle w:val="style0"/>
      </w:pPr>
      <w:r>
        <w:rPr>
          <w:bCs/>
          <w:sz w:val="28"/>
          <w:szCs w:val="32"/>
        </w:rPr>
        <w:t>(</w:t>
      </w:r>
      <w:r>
        <w:rPr>
          <w:bCs/>
          <w:sz w:val="28"/>
          <w:szCs w:val="32"/>
        </w:rPr>
        <w:t>Feb</w:t>
      </w:r>
      <w:r>
        <w:rPr>
          <w:bCs/>
          <w:sz w:val="28"/>
          <w:szCs w:val="32"/>
        </w:rPr>
        <w:t xml:space="preserve"> 1</w:t>
      </w:r>
      <w:r>
        <w:rPr>
          <w:bCs/>
          <w:sz w:val="28"/>
          <w:szCs w:val="32"/>
        </w:rPr>
        <w:t>2</w:t>
      </w:r>
      <w:r>
        <w:rPr>
          <w:bCs/>
          <w:sz w:val="28"/>
          <w:szCs w:val="32"/>
        </w:rPr>
        <w:t>, 2013 by Ryan Murphy)</w:t>
      </w:r>
    </w:p>
    <w:p>
      <w:pPr>
        <w:pStyle w:val="style0"/>
      </w:pPr>
      <w:r>
        <w:rPr/>
      </w:r>
    </w:p>
    <w:p>
      <w:pPr>
        <w:pStyle w:val="style0"/>
      </w:pPr>
      <w:r>
        <w:rPr/>
        <w:t>The SoilWat R wrapper generates the same structured data format. The output data can be in comma separated files each corresponding with an output table. The size of these tables, as large as 42 GB, can prohibit any productive use of these tables without further splitting. Further splitting would reduce ones ability to quickly compare different data sets. A sql database referenced here is one that would be useful to a wide range of people without a lot of overhead in the learning process. With a few simple commands, a graphical interface, or a plug in anyone can quickly analyze data.</w:t>
      </w:r>
    </w:p>
    <w:p>
      <w:pPr>
        <w:pStyle w:val="style0"/>
      </w:pPr>
      <w:r>
        <w:rPr/>
      </w:r>
    </w:p>
    <w:p>
      <w:pPr>
        <w:pStyle w:val="style0"/>
      </w:pPr>
      <w:r>
        <w:rPr>
          <w:b/>
          <w:bCs/>
        </w:rPr>
        <w:t>Why SQLite</w:t>
      </w:r>
    </w:p>
    <w:p>
      <w:pPr>
        <w:pStyle w:val="style0"/>
      </w:pPr>
      <w:r>
        <w:rPr/>
        <w:t xml:space="preserve">SQLite is portable, requires no persistent process, no configuration, and is a transactional SQL database engine. The actual database is nothing more then a file on the hard drive. This makes the database easy to move and use on different operating systems. To learn more about SQLite database visit the website </w:t>
      </w:r>
      <w:hyperlink r:id="rId2">
        <w:r>
          <w:rPr>
            <w:rStyle w:val="style16"/>
            <w:rStyle w:val="style16"/>
          </w:rPr>
          <w:t>www.sqlite.org</w:t>
        </w:r>
      </w:hyperlink>
      <w:r>
        <w:rPr/>
        <w:t>.</w:t>
      </w:r>
    </w:p>
    <w:p>
      <w:pPr>
        <w:pStyle w:val="style0"/>
      </w:pPr>
      <w:r>
        <w:rPr/>
      </w:r>
    </w:p>
    <w:p>
      <w:pPr>
        <w:pStyle w:val="style0"/>
      </w:pPr>
      <w:r>
        <w:rPr>
          <w:b/>
          <w:bCs/>
          <w:sz w:val="28"/>
          <w:szCs w:val="28"/>
        </w:rPr>
        <w:t>Scenario Data</w:t>
      </w:r>
    </w:p>
    <w:p>
      <w:pPr>
        <w:pStyle w:val="style0"/>
      </w:pPr>
      <w:r>
        <w:rPr/>
        <w:t>All the projects have the same structured output. Scenario data is located in one database. The scenario database, which contains all the output tables, file name is “dbTables.</w:t>
      </w:r>
      <w:r>
        <w:rPr/>
        <w:t>sqlite3</w:t>
      </w:r>
      <w:r>
        <w:rPr/>
        <w:t>”.</w:t>
      </w:r>
      <w:r>
        <w:rPr>
          <w:color w:val="000000"/>
        </w:rPr>
        <w:t xml:space="preserve"> The tables within</w:t>
      </w:r>
      <w:r>
        <w:rPr/>
        <w:t xml:space="preserve"> are the aggregation tables from the runs. It has 21 unique tables, each table representing an aggregated output or grouped output. The standard deviation to these tables is also in the database with a similar name. These tables are dependent on options set before simulation runs. The tables with daily values are the majority.</w:t>
      </w:r>
    </w:p>
    <w:p>
      <w:pPr>
        <w:pStyle w:val="style0"/>
      </w:pPr>
      <w:r>
        <w:rPr/>
      </w:r>
    </w:p>
    <w:p>
      <w:pPr>
        <w:pStyle w:val="style0"/>
      </w:pPr>
      <w:r>
        <w:rPr/>
        <w:t>This database also has the tables containing the information to the header. The header table is a virtual table containing columns from these different tables. These tables are listed below, and should be excluded when using this database.</w:t>
      </w:r>
    </w:p>
    <w:p>
      <w:pPr>
        <w:pStyle w:val="style0"/>
      </w:pPr>
      <w:r>
        <w:rPr/>
      </w:r>
    </w:p>
    <w:p>
      <w:pPr>
        <w:pStyle w:val="style0"/>
      </w:pPr>
      <w:r>
        <w:rPr>
          <w:color w:val="000000"/>
        </w:rPr>
        <w:t>Tables within dbTables.db</w:t>
      </w:r>
    </w:p>
    <w:p>
      <w:pPr>
        <w:pStyle w:val="style0"/>
      </w:pPr>
      <w:r>
        <w:rPr>
          <w:color w:val="000000"/>
        </w:rPr>
        <w:t>---Overall Aggregates--- The variable output_aggregates is used to turn on/off the columns of this table.</w:t>
      </w:r>
    </w:p>
    <w:p>
      <w:pPr>
        <w:pStyle w:val="style0"/>
        <w:numPr>
          <w:ilvl w:val="0"/>
          <w:numId w:val="1"/>
        </w:numPr>
      </w:pPr>
      <w:r>
        <w:rPr>
          <w:b/>
          <w:bCs/>
        </w:rPr>
        <w:t xml:space="preserve">aggregation_overall_mean - </w:t>
      </w:r>
      <w:r>
        <w:rPr/>
        <w:t xml:space="preserve">There are 51 options available, around 47 was set for these projects. They can be grouped into inputs, climate and weather, climatic dryness, climatic control, yearly water balance, daily extreme  values, ecological dryness, mean monthly values, and potential regeneration. </w:t>
      </w:r>
    </w:p>
    <w:p>
      <w:pPr>
        <w:pStyle w:val="style0"/>
      </w:pPr>
      <w:r>
        <w:rPr/>
        <w:t xml:space="preserve">---Daily Tables--- The variable </w:t>
      </w:r>
      <w:r>
        <w:rPr>
          <w:color w:val="000000"/>
        </w:rPr>
        <w:t>output_aggregate_daily is used to turn on or off the following outputs</w:t>
      </w:r>
    </w:p>
    <w:p>
      <w:pPr>
        <w:pStyle w:val="style0"/>
        <w:numPr>
          <w:ilvl w:val="0"/>
          <w:numId w:val="1"/>
        </w:numPr>
      </w:pPr>
      <w:r>
        <w:rPr>
          <w:b/>
          <w:bCs/>
        </w:rPr>
        <w:t>aggregation_seasons_dailyvalues_aet_mean</w:t>
      </w:r>
    </w:p>
    <w:p>
      <w:pPr>
        <w:pStyle w:val="style0"/>
        <w:numPr>
          <w:ilvl w:val="0"/>
          <w:numId w:val="1"/>
        </w:numPr>
      </w:pPr>
      <w:r>
        <w:rPr>
          <w:b/>
          <w:bCs/>
        </w:rPr>
        <w:t>aggregation_seasons_dailyvalues_deepdrainage_mean</w:t>
      </w:r>
    </w:p>
    <w:p>
      <w:pPr>
        <w:pStyle w:val="style0"/>
        <w:numPr>
          <w:ilvl w:val="0"/>
          <w:numId w:val="1"/>
        </w:numPr>
      </w:pPr>
      <w:r>
        <w:rPr>
          <w:b/>
          <w:bCs/>
        </w:rPr>
        <w:t>aggregation_seasons_dailyvalues_evaporationsoil_mean</w:t>
      </w:r>
    </w:p>
    <w:p>
      <w:pPr>
        <w:pStyle w:val="style0"/>
        <w:numPr>
          <w:ilvl w:val="0"/>
          <w:numId w:val="1"/>
        </w:numPr>
      </w:pPr>
      <w:r>
        <w:rPr>
          <w:b/>
          <w:bCs/>
        </w:rPr>
        <w:t>aggregation_seasons_dailyvalues_evaporationsurface_mean</w:t>
      </w:r>
    </w:p>
    <w:p>
      <w:pPr>
        <w:pStyle w:val="style0"/>
        <w:numPr>
          <w:ilvl w:val="0"/>
          <w:numId w:val="1"/>
        </w:numPr>
      </w:pPr>
      <w:r>
        <w:rPr>
          <w:b/>
          <w:bCs/>
        </w:rPr>
        <w:t>aggregation_seasons_dailyvalues_evaporationtotal_mean</w:t>
      </w:r>
    </w:p>
    <w:p>
      <w:pPr>
        <w:pStyle w:val="style0"/>
        <w:numPr>
          <w:ilvl w:val="0"/>
          <w:numId w:val="1"/>
        </w:numPr>
      </w:pPr>
      <w:r>
        <w:rPr>
          <w:b/>
          <w:bCs/>
        </w:rPr>
        <w:t>aggregation_seasons_dailyvalues_infiltration_mean</w:t>
      </w:r>
    </w:p>
    <w:p>
      <w:pPr>
        <w:pStyle w:val="style0"/>
        <w:numPr>
          <w:ilvl w:val="0"/>
          <w:numId w:val="1"/>
        </w:numPr>
      </w:pPr>
      <w:r>
        <w:rPr>
          <w:b/>
          <w:bCs/>
        </w:rPr>
        <w:t>aggregation_seasons_dailyvalues_pet_mean</w:t>
      </w:r>
    </w:p>
    <w:p>
      <w:pPr>
        <w:pStyle w:val="style0"/>
        <w:numPr>
          <w:ilvl w:val="0"/>
          <w:numId w:val="1"/>
        </w:numPr>
      </w:pPr>
      <w:r>
        <w:rPr>
          <w:b/>
          <w:bCs/>
        </w:rPr>
        <w:t>aggregation_seasons_dailyvalues_rain_mean</w:t>
      </w:r>
    </w:p>
    <w:p>
      <w:pPr>
        <w:pStyle w:val="style0"/>
        <w:numPr>
          <w:ilvl w:val="0"/>
          <w:numId w:val="1"/>
        </w:numPr>
      </w:pPr>
      <w:r>
        <w:rPr>
          <w:b/>
          <w:bCs/>
        </w:rPr>
        <w:t>aggregation_seasons_dailyvalues_runoff_mean</w:t>
      </w:r>
    </w:p>
    <w:p>
      <w:pPr>
        <w:pStyle w:val="style0"/>
        <w:numPr>
          <w:ilvl w:val="0"/>
          <w:numId w:val="1"/>
        </w:numPr>
      </w:pPr>
      <w:r>
        <w:rPr>
          <w:b/>
          <w:bCs/>
        </w:rPr>
        <w:t>aggregation_seasons_dailyvalues_snowfall_mean</w:t>
      </w:r>
    </w:p>
    <w:p>
      <w:pPr>
        <w:pStyle w:val="style0"/>
        <w:numPr>
          <w:ilvl w:val="0"/>
          <w:numId w:val="1"/>
        </w:numPr>
      </w:pPr>
      <w:r>
        <w:rPr>
          <w:b/>
          <w:bCs/>
        </w:rPr>
        <w:t>aggregation_seasons_dailyvalues_snowmelt_mean</w:t>
      </w:r>
    </w:p>
    <w:p>
      <w:pPr>
        <w:pStyle w:val="style0"/>
        <w:numPr>
          <w:ilvl w:val="0"/>
          <w:numId w:val="1"/>
        </w:numPr>
      </w:pPr>
      <w:r>
        <w:rPr>
          <w:b/>
          <w:bCs/>
        </w:rPr>
        <w:t>aggregation_seasons_dailyvalues_snowpack_mean</w:t>
      </w:r>
    </w:p>
    <w:p>
      <w:pPr>
        <w:pStyle w:val="style0"/>
        <w:numPr>
          <w:ilvl w:val="0"/>
          <w:numId w:val="1"/>
        </w:numPr>
      </w:pPr>
      <w:r>
        <w:rPr>
          <w:b/>
          <w:bCs/>
        </w:rPr>
        <w:t>aggregation_seasons_dailyvalues_swa_mean *</w:t>
      </w:r>
    </w:p>
    <w:p>
      <w:pPr>
        <w:pStyle w:val="style0"/>
        <w:numPr>
          <w:ilvl w:val="0"/>
          <w:numId w:val="1"/>
        </w:numPr>
      </w:pPr>
      <w:r>
        <w:rPr>
          <w:b/>
          <w:bCs/>
        </w:rPr>
        <w:t>aggregation_seasons_dailyvalues_swc_mean *</w:t>
      </w:r>
    </w:p>
    <w:p>
      <w:pPr>
        <w:pStyle w:val="style0"/>
        <w:numPr>
          <w:ilvl w:val="0"/>
          <w:numId w:val="1"/>
        </w:numPr>
      </w:pPr>
      <w:r>
        <w:rPr>
          <w:b/>
          <w:bCs/>
        </w:rPr>
        <w:t>aggregation_seasons_dailyvalues_swp_mean *</w:t>
      </w:r>
    </w:p>
    <w:p>
      <w:pPr>
        <w:pStyle w:val="style0"/>
        <w:numPr>
          <w:ilvl w:val="0"/>
          <w:numId w:val="1"/>
        </w:numPr>
      </w:pPr>
      <w:r>
        <w:rPr>
          <w:b/>
          <w:bCs/>
        </w:rPr>
        <w:t>aggregation_seasons_dailyvalues_temperaturemax_mean</w:t>
      </w:r>
    </w:p>
    <w:p>
      <w:pPr>
        <w:pStyle w:val="style0"/>
        <w:numPr>
          <w:ilvl w:val="0"/>
          <w:numId w:val="1"/>
        </w:numPr>
      </w:pPr>
      <w:r>
        <w:rPr>
          <w:b/>
          <w:bCs/>
        </w:rPr>
        <w:t>aggregation_seasons_dailyvalues_temperaturemin_mean</w:t>
      </w:r>
    </w:p>
    <w:p>
      <w:pPr>
        <w:pStyle w:val="style0"/>
        <w:numPr>
          <w:ilvl w:val="0"/>
          <w:numId w:val="1"/>
        </w:numPr>
      </w:pPr>
      <w:r>
        <w:rPr>
          <w:b/>
          <w:bCs/>
        </w:rPr>
        <w:t>aggregation_seasons_dailyvalues_totalprecipitation_mean</w:t>
      </w:r>
    </w:p>
    <w:p>
      <w:pPr>
        <w:pStyle w:val="style0"/>
        <w:numPr>
          <w:ilvl w:val="0"/>
          <w:numId w:val="1"/>
        </w:numPr>
      </w:pPr>
      <w:r>
        <w:rPr>
          <w:b/>
          <w:bCs/>
        </w:rPr>
        <w:t>aggregation_seasons_dailyvalues_transpiration_mean *</w:t>
      </w:r>
    </w:p>
    <w:p>
      <w:pPr>
        <w:pStyle w:val="style0"/>
        <w:numPr>
          <w:ilvl w:val="0"/>
          <w:numId w:val="1"/>
        </w:numPr>
      </w:pPr>
      <w:r>
        <w:rPr>
          <w:b/>
          <w:bCs/>
        </w:rPr>
        <w:t>aggregation_seasons_dailyvalues_vwc_mean *</w:t>
      </w:r>
    </w:p>
    <w:p>
      <w:pPr>
        <w:pStyle w:val="style0"/>
      </w:pPr>
      <w:r>
        <w:rPr>
          <w:b w:val="false"/>
          <w:bCs w:val="false"/>
        </w:rPr>
        <w:t>----Header Tables--- Tables used to generate the header information.</w:t>
      </w:r>
    </w:p>
    <w:p>
      <w:pPr>
        <w:pStyle w:val="style0"/>
        <w:numPr>
          <w:ilvl w:val="0"/>
          <w:numId w:val="2"/>
        </w:numPr>
      </w:pPr>
      <w:r>
        <w:rPr>
          <w:b w:val="false"/>
          <w:bCs w:val="false"/>
        </w:rPr>
        <w:t>sqlite_sequence</w:t>
      </w:r>
    </w:p>
    <w:p>
      <w:pPr>
        <w:pStyle w:val="style0"/>
        <w:numPr>
          <w:ilvl w:val="0"/>
          <w:numId w:val="2"/>
        </w:numPr>
      </w:pPr>
      <w:r>
        <w:rPr>
          <w:b w:val="false"/>
          <w:bCs w:val="false"/>
        </w:rPr>
        <w:t>runs</w:t>
      </w:r>
    </w:p>
    <w:p>
      <w:pPr>
        <w:pStyle w:val="style0"/>
        <w:numPr>
          <w:ilvl w:val="0"/>
          <w:numId w:val="2"/>
        </w:numPr>
      </w:pPr>
      <w:r>
        <w:rPr>
          <w:b w:val="false"/>
          <w:bCs w:val="false"/>
        </w:rPr>
        <w:t>header</w:t>
      </w:r>
    </w:p>
    <w:p>
      <w:pPr>
        <w:pStyle w:val="style0"/>
        <w:numPr>
          <w:ilvl w:val="0"/>
          <w:numId w:val="2"/>
        </w:numPr>
      </w:pPr>
      <w:r>
        <w:rPr>
          <w:b w:val="false"/>
          <w:bCs w:val="false"/>
        </w:rPr>
        <w:t>run_labels</w:t>
      </w:r>
    </w:p>
    <w:p>
      <w:pPr>
        <w:pStyle w:val="style0"/>
        <w:numPr>
          <w:ilvl w:val="0"/>
          <w:numId w:val="2"/>
        </w:numPr>
      </w:pPr>
      <w:r>
        <w:rPr>
          <w:b w:val="false"/>
          <w:bCs w:val="false"/>
        </w:rPr>
        <w:t>scenario_labels</w:t>
      </w:r>
    </w:p>
    <w:p>
      <w:pPr>
        <w:pStyle w:val="style0"/>
        <w:numPr>
          <w:ilvl w:val="0"/>
          <w:numId w:val="2"/>
        </w:numPr>
      </w:pPr>
      <w:r>
        <w:rPr>
          <w:b w:val="false"/>
          <w:bCs w:val="false"/>
        </w:rPr>
        <w:t>sites</w:t>
      </w:r>
    </w:p>
    <w:p>
      <w:pPr>
        <w:pStyle w:val="style0"/>
        <w:numPr>
          <w:ilvl w:val="0"/>
          <w:numId w:val="2"/>
        </w:numPr>
      </w:pPr>
      <w:r>
        <w:rPr>
          <w:b w:val="false"/>
          <w:bCs w:val="false"/>
        </w:rPr>
        <w:t>experimental_labels</w:t>
      </w:r>
    </w:p>
    <w:p>
      <w:pPr>
        <w:pStyle w:val="style0"/>
        <w:numPr>
          <w:ilvl w:val="0"/>
          <w:numId w:val="2"/>
        </w:numPr>
      </w:pPr>
      <w:r>
        <w:rPr>
          <w:b w:val="false"/>
          <w:bCs w:val="false"/>
        </w:rPr>
        <w:t>treatments</w:t>
      </w:r>
    </w:p>
    <w:p>
      <w:pPr>
        <w:pStyle w:val="style0"/>
        <w:numPr>
          <w:ilvl w:val="0"/>
          <w:numId w:val="2"/>
        </w:numPr>
      </w:pPr>
      <w:r>
        <w:rPr>
          <w:b w:val="false"/>
          <w:bCs w:val="false"/>
        </w:rPr>
        <w:t>simulation_years</w:t>
      </w:r>
    </w:p>
    <w:p>
      <w:pPr>
        <w:pStyle w:val="style0"/>
        <w:numPr>
          <w:ilvl w:val="0"/>
          <w:numId w:val="2"/>
        </w:numPr>
      </w:pPr>
      <w:r>
        <w:rPr>
          <w:b w:val="false"/>
          <w:bCs w:val="false"/>
        </w:rPr>
        <w:t>weatherfolders</w:t>
      </w:r>
    </w:p>
    <w:p>
      <w:pPr>
        <w:pStyle w:val="style0"/>
      </w:pPr>
      <w:r>
        <w:rPr/>
      </w:r>
    </w:p>
    <w:p>
      <w:pPr>
        <w:pStyle w:val="style0"/>
      </w:pPr>
      <w:r>
        <w:rPr/>
        <w:t xml:space="preserve">The daily tables are all formatted the same. The first column </w:t>
      </w:r>
      <w:r>
        <w:rPr/>
        <w:t>is the P_id column which is a identifier for that row</w:t>
      </w:r>
      <w:r>
        <w:rPr/>
        <w:t xml:space="preserve">. </w:t>
      </w:r>
      <w:r>
        <w:rPr/>
        <w:t>This links that row up to the header table.</w:t>
      </w:r>
      <w:r>
        <w:rPr/>
        <w:t xml:space="preserve"> The columns following correspond to a day of the year. The tables marked with an asterisk above relate to an output that describes soil layers. These tables have an additional column in the header indicating the layer.</w:t>
      </w:r>
    </w:p>
    <w:p>
      <w:pPr>
        <w:pStyle w:val="style0"/>
      </w:pPr>
      <w:r>
        <w:rPr/>
      </w:r>
    </w:p>
    <w:p>
      <w:pPr>
        <w:pStyle w:val="style0"/>
      </w:pPr>
      <w:r>
        <w:rPr>
          <w:b/>
          <w:bCs/>
          <w:sz w:val="28"/>
          <w:szCs w:val="28"/>
        </w:rPr>
        <w:t>Ensemble Data</w:t>
      </w:r>
    </w:p>
    <w:p>
      <w:pPr>
        <w:pStyle w:val="style0"/>
      </w:pPr>
      <w:r>
        <w:rPr/>
        <w:t>The other database files which have a naming schema 'dbEnsemble_Aggregation *.</w:t>
      </w:r>
      <w:r>
        <w:rPr/>
        <w:t>sqlite3</w:t>
      </w:r>
      <w:r>
        <w:rPr/>
        <w:t>'. The * represents a table name from above list (e.g. swa, overall, vwc, etc). The name of the database file corresponds to a table. This means that there are 21 different ensemble database files. The tables in that database correspond to the ensemble name and rank level used to generate that table. There are two ensemble families: SRESA2 and SRESB1. There are three ranks: 2,8,15. Three tables are generated for each ensemble family for each rank. This means there should be 18 tables in each ensemble database.</w:t>
      </w:r>
    </w:p>
    <w:p>
      <w:pPr>
        <w:pStyle w:val="style0"/>
      </w:pPr>
      <w:r>
        <w:rPr/>
      </w:r>
    </w:p>
    <w:p>
      <w:pPr>
        <w:pStyle w:val="style0"/>
      </w:pPr>
      <w:r>
        <w:rPr/>
        <w:t>Ensemble Data is ordered when written. The dbTables are not ordered unless you tell it to. Do not assume that the data is ordered.</w:t>
      </w:r>
    </w:p>
    <w:p>
      <w:pPr>
        <w:pStyle w:val="style0"/>
      </w:pPr>
      <w:r>
        <w:rPr/>
      </w:r>
    </w:p>
    <w:p>
      <w:pPr>
        <w:pStyle w:val="style0"/>
      </w:pPr>
      <w:r>
        <w:rPr>
          <w:b/>
          <w:bCs/>
          <w:sz w:val="28"/>
          <w:szCs w:val="28"/>
        </w:rPr>
        <w:t>Getting Started with SQLite</w:t>
      </w:r>
    </w:p>
    <w:p>
      <w:pPr>
        <w:pStyle w:val="style0"/>
      </w:pPr>
      <w:r>
        <w:rPr/>
        <w:t xml:space="preserve">Download and install the binaries for your OS. Visit </w:t>
      </w:r>
      <w:hyperlink r:id="rId3">
        <w:r>
          <w:rPr>
            <w:rStyle w:val="style16"/>
            <w:rStyle w:val="style16"/>
          </w:rPr>
          <w:t>www.sqlite.org/download.html</w:t>
        </w:r>
      </w:hyperlink>
      <w:r>
        <w:rPr/>
        <w:t xml:space="preserve"> to download binaries. </w:t>
      </w:r>
      <w:r>
        <w:rPr/>
        <w:t>Only required if viewing data from terminal.</w:t>
      </w:r>
    </w:p>
    <w:p>
      <w:pPr>
        <w:pStyle w:val="style0"/>
      </w:pPr>
      <w:r>
        <w:rPr/>
      </w:r>
    </w:p>
    <w:p>
      <w:pPr>
        <w:pStyle w:val="style0"/>
      </w:pPr>
      <w:r>
        <w:rPr/>
        <w:t>If you are planning on using R to view the data, you can install the package RSQLite from the package database. From R the command would be, install.packages(“RSQLite”).</w:t>
      </w:r>
    </w:p>
    <w:p>
      <w:pPr>
        <w:pStyle w:val="style0"/>
      </w:pPr>
      <w:r>
        <w:rPr/>
      </w:r>
    </w:p>
    <w:p>
      <w:pPr>
        <w:pStyle w:val="style0"/>
      </w:pPr>
      <w:r>
        <w:rPr/>
        <w:t xml:space="preserve">Python also has module to interact with a sqlite database. See </w:t>
      </w:r>
      <w:hyperlink r:id="rId4">
        <w:r>
          <w:rPr>
            <w:rStyle w:val="style16"/>
            <w:rStyle w:val="style16"/>
          </w:rPr>
          <w:t>http://docs.python.org/2/library/sqlite3.html</w:t>
        </w:r>
      </w:hyperlink>
    </w:p>
    <w:p>
      <w:pPr>
        <w:pStyle w:val="style0"/>
      </w:pPr>
      <w:r>
        <w:rPr/>
      </w:r>
    </w:p>
    <w:p>
      <w:pPr>
        <w:pStyle w:val="style0"/>
      </w:pPr>
      <w:r>
        <w:rPr/>
        <w:t xml:space="preserve">Ubuntu has a graphical application called sqliteman. </w:t>
      </w:r>
    </w:p>
    <w:p>
      <w:pPr>
        <w:pStyle w:val="style0"/>
      </w:pPr>
      <w:r>
        <w:rPr/>
      </w:r>
    </w:p>
    <w:p>
      <w:pPr>
        <w:pStyle w:val="style0"/>
      </w:pPr>
      <w:r>
        <w:rPr/>
        <w:t xml:space="preserve">OSX has multiple applications, a comparative list can be found at </w:t>
      </w:r>
      <w:hyperlink r:id="rId5">
        <w:r>
          <w:rPr>
            <w:rStyle w:val="style16"/>
            <w:rStyle w:val="style16"/>
          </w:rPr>
          <w:t>http://www.barefeetware.com/sqlite/compare/?mlp</w:t>
        </w:r>
      </w:hyperlink>
    </w:p>
    <w:p>
      <w:pPr>
        <w:pStyle w:val="style0"/>
      </w:pPr>
      <w:r>
        <w:rPr/>
      </w:r>
    </w:p>
    <w:p>
      <w:pPr>
        <w:pStyle w:val="style0"/>
      </w:pPr>
      <w:r>
        <w:rPr/>
        <w:t>Windows multiple options as well for a graphical interface. Some are listed below.</w:t>
      </w:r>
    </w:p>
    <w:p>
      <w:pPr>
        <w:pStyle w:val="style0"/>
      </w:pPr>
      <w:hyperlink r:id="rId6">
        <w:r>
          <w:rPr>
            <w:rStyle w:val="style16"/>
            <w:rStyle w:val="style16"/>
          </w:rPr>
          <w:t>http://sqlitebrowser.sourceforge.net/</w:t>
        </w:r>
      </w:hyperlink>
    </w:p>
    <w:p>
      <w:pPr>
        <w:pStyle w:val="style0"/>
      </w:pPr>
      <w:hyperlink r:id="rId7">
        <w:r>
          <w:rPr>
            <w:rStyle w:val="style16"/>
            <w:rStyle w:val="style16"/>
          </w:rPr>
          <w:t>http://sqliteadmin.orbmu2k.de/</w:t>
        </w:r>
      </w:hyperlink>
    </w:p>
    <w:p>
      <w:pPr>
        <w:pStyle w:val="style0"/>
      </w:pPr>
      <w:hyperlink r:id="rId8">
        <w:r>
          <w:rPr>
            <w:rStyle w:val="style16"/>
            <w:rStyle w:val="style16"/>
          </w:rPr>
          <w:t>http://sqlitestudio.one.pl/</w:t>
        </w:r>
      </w:hyperlink>
    </w:p>
    <w:p>
      <w:pPr>
        <w:pStyle w:val="style0"/>
      </w:pPr>
      <w:r>
        <w:rPr/>
      </w:r>
    </w:p>
    <w:p>
      <w:pPr>
        <w:pStyle w:val="style0"/>
      </w:pPr>
      <w:r>
        <w:rPr>
          <w:b/>
          <w:bCs/>
          <w:sz w:val="26"/>
          <w:szCs w:val="26"/>
        </w:rPr>
        <w:t>SQL basics</w:t>
      </w:r>
    </w:p>
    <w:p>
      <w:pPr>
        <w:pStyle w:val="style0"/>
      </w:pPr>
      <w:r>
        <w:rPr/>
      </w:r>
    </w:p>
    <w:p>
      <w:pPr>
        <w:pStyle w:val="style0"/>
      </w:pPr>
      <w:r>
        <w:rPr/>
        <w:t>Structured Query Language is an international standard for database manipulation. The following will give a brief overview of getting data out of the database.</w:t>
      </w:r>
    </w:p>
    <w:p>
      <w:pPr>
        <w:pStyle w:val="style0"/>
      </w:pPr>
      <w:r>
        <w:rPr/>
      </w:r>
    </w:p>
    <w:p>
      <w:pPr>
        <w:pStyle w:val="style0"/>
      </w:pPr>
      <w:r>
        <w:rPr/>
        <w:t>SQL is used to Select rows and columns from the database and return them to you.</w:t>
      </w:r>
    </w:p>
    <w:p>
      <w:pPr>
        <w:pStyle w:val="style0"/>
      </w:pPr>
      <w:r>
        <w:rPr/>
      </w:r>
    </w:p>
    <w:p>
      <w:pPr>
        <w:pStyle w:val="style0"/>
      </w:pPr>
      <w:r>
        <w:rPr/>
        <w:t>A basic syntax for selecting all the rows in a table daily.aet is</w:t>
      </w:r>
    </w:p>
    <w:p>
      <w:pPr>
        <w:pStyle w:val="style0"/>
      </w:pPr>
      <w:r>
        <w:rPr/>
      </w:r>
    </w:p>
    <w:p>
      <w:pPr>
        <w:pStyle w:val="style0"/>
      </w:pPr>
      <w:r>
        <w:rPr/>
        <w:t>SELECT * FROM daily.aet;</w:t>
      </w:r>
    </w:p>
    <w:p>
      <w:pPr>
        <w:pStyle w:val="style0"/>
      </w:pPr>
      <w:r>
        <w:rPr/>
      </w:r>
    </w:p>
    <w:p>
      <w:pPr>
        <w:pStyle w:val="style0"/>
      </w:pPr>
      <w:r>
        <w:rPr/>
        <w:t>“</w:t>
      </w:r>
      <w:r>
        <w:rPr/>
        <w:t>*” says select all the columns in the table. Using a list of column names in the form (column_1, column_2, …..), one could select only the columns needed from the table.</w:t>
      </w:r>
    </w:p>
    <w:p>
      <w:pPr>
        <w:pStyle w:val="style0"/>
      </w:pPr>
      <w:r>
        <w:rPr/>
      </w:r>
    </w:p>
    <w:p>
      <w:pPr>
        <w:pStyle w:val="style0"/>
      </w:pPr>
      <w:r>
        <w:rPr/>
        <w:t>Using WHERE will let you select only the rows that you require.</w:t>
      </w:r>
    </w:p>
    <w:p>
      <w:pPr>
        <w:pStyle w:val="style0"/>
      </w:pPr>
      <w:r>
        <w:rPr/>
      </w:r>
    </w:p>
    <w:p>
      <w:pPr>
        <w:pStyle w:val="style0"/>
      </w:pPr>
      <w:r>
        <w:rPr/>
        <w:t>SELECT * FROM daily.aet WHERE RunID = 5;</w:t>
      </w:r>
    </w:p>
    <w:p>
      <w:pPr>
        <w:pStyle w:val="style0"/>
      </w:pPr>
      <w:r>
        <w:rPr/>
      </w:r>
    </w:p>
    <w:p>
      <w:pPr>
        <w:pStyle w:val="style0"/>
      </w:pPr>
      <w:r>
        <w:rPr/>
        <w:t>This would select all the rows where the column RunID is equal to five. You can also use these operators, =, &lt;&gt;,&gt;,&lt;,&gt;=,&lt;=, BETWEEN, LIKE, IN.</w:t>
      </w:r>
    </w:p>
    <w:p>
      <w:pPr>
        <w:pStyle w:val="style0"/>
      </w:pPr>
      <w:r>
        <w:rPr/>
      </w:r>
    </w:p>
    <w:p>
      <w:pPr>
        <w:pStyle w:val="style0"/>
      </w:pPr>
      <w:r>
        <w:rPr/>
        <w:t>Select rows between a value.</w:t>
      </w:r>
    </w:p>
    <w:p>
      <w:pPr>
        <w:pStyle w:val="style0"/>
      </w:pPr>
      <w:r>
        <w:rPr/>
        <w:t>SELECT * FROM daily.aet WHERE RunID BETWEEN 5 AND 10;</w:t>
      </w:r>
    </w:p>
    <w:p>
      <w:pPr>
        <w:pStyle w:val="style0"/>
      </w:pPr>
      <w:r>
        <w:rPr/>
        <w:t>Select a ensemble family from the table.</w:t>
      </w:r>
    </w:p>
    <w:p>
      <w:pPr>
        <w:pStyle w:val="style0"/>
      </w:pPr>
      <w:r>
        <w:rPr/>
        <w:t>SELECT * FROM daily.aet WHERE Scenario LIKE '%srbsa2%';</w:t>
      </w:r>
    </w:p>
    <w:p>
      <w:pPr>
        <w:pStyle w:val="style0"/>
      </w:pPr>
      <w:r>
        <w:rPr/>
      </w:r>
    </w:p>
    <w:p>
      <w:pPr>
        <w:pStyle w:val="style0"/>
      </w:pPr>
      <w:r>
        <w:rPr/>
        <w:t>Multiple row conditions can be applied by using AND and OR statements.</w:t>
      </w:r>
    </w:p>
    <w:p>
      <w:pPr>
        <w:pStyle w:val="style0"/>
      </w:pPr>
      <w:r>
        <w:rPr/>
        <w:t>SELECT P_id, Label FROM daily.aet WHERE RunID = 10 AND Scenario LIKE '%SRESA2';</w:t>
      </w:r>
    </w:p>
    <w:p>
      <w:pPr>
        <w:pStyle w:val="style0"/>
      </w:pPr>
      <w:r>
        <w:rPr/>
      </w:r>
    </w:p>
    <w:p>
      <w:pPr>
        <w:pStyle w:val="style0"/>
      </w:pPr>
      <w:r>
        <w:rPr/>
        <w:t>Using ORDER BY at the end will sort the data you requested.</w:t>
      </w:r>
    </w:p>
    <w:p>
      <w:pPr>
        <w:pStyle w:val="style0"/>
      </w:pPr>
      <w:r>
        <w:rPr/>
        <w:t>SELECT P_id FROM daily.aet ORDER BY P_id;</w:t>
      </w:r>
    </w:p>
    <w:p>
      <w:pPr>
        <w:pStyle w:val="style0"/>
      </w:pPr>
      <w:r>
        <w:rPr/>
      </w:r>
    </w:p>
    <w:p>
      <w:pPr>
        <w:pStyle w:val="style0"/>
      </w:pPr>
      <w:r>
        <w:rPr>
          <w:b/>
          <w:bCs/>
          <w:sz w:val="28"/>
          <w:szCs w:val="28"/>
        </w:rPr>
        <w:t>Terminal and SQLite</w:t>
      </w:r>
    </w:p>
    <w:p>
      <w:pPr>
        <w:pStyle w:val="style0"/>
      </w:pPr>
      <w:r>
        <w:rPr/>
      </w:r>
    </w:p>
    <w:p>
      <w:pPr>
        <w:pStyle w:val="style0"/>
      </w:pPr>
      <w:r>
        <w:rPr/>
        <w:t>After installing sqlite, sqlite3 command will be available in the terminal. Viewing rows on the terminal is not the best way to look at large sets of data. One can use sqlite3 to export the data to a csv file. Once content with the sql output simple enter this into the sqlite3 session.</w:t>
      </w:r>
    </w:p>
    <w:p>
      <w:pPr>
        <w:pStyle w:val="style0"/>
      </w:pPr>
      <w:r>
        <w:rPr/>
        <w:t>&gt; sqlite3 'databasename.db'</w:t>
      </w:r>
    </w:p>
    <w:p>
      <w:pPr>
        <w:pStyle w:val="style0"/>
      </w:pPr>
      <w:r>
        <w:rPr/>
        <w:t>.mode csv</w:t>
      </w:r>
    </w:p>
    <w:p>
      <w:pPr>
        <w:pStyle w:val="style0"/>
      </w:pPr>
      <w:r>
        <w:rPr/>
        <w:t>.header on</w:t>
      </w:r>
    </w:p>
    <w:p>
      <w:pPr>
        <w:pStyle w:val="style0"/>
      </w:pPr>
      <w:r>
        <w:rPr/>
        <w:t>.out file.csv</w:t>
      </w:r>
    </w:p>
    <w:p>
      <w:pPr>
        <w:pStyle w:val="style0"/>
      </w:pPr>
      <w:r>
        <w:rPr/>
        <w:t>SELECT STATMENT;</w:t>
      </w:r>
    </w:p>
    <w:p>
      <w:pPr>
        <w:pStyle w:val="style0"/>
      </w:pPr>
      <w:r>
        <w:rPr/>
      </w:r>
    </w:p>
    <w:p>
      <w:pPr>
        <w:pStyle w:val="style0"/>
      </w:pPr>
      <w:r>
        <w:rPr/>
        <w:t>If you need the data from multiple database tables, use sqlite's ATTACH statement;</w:t>
      </w:r>
    </w:p>
    <w:p>
      <w:pPr>
        <w:pStyle w:val="style0"/>
      </w:pPr>
      <w:r>
        <w:rPr/>
      </w:r>
    </w:p>
    <w:p>
      <w:pPr>
        <w:pStyle w:val="style0"/>
      </w:pPr>
      <w:r>
        <w:rPr/>
        <w:t>&gt; sqlite3</w:t>
      </w:r>
    </w:p>
    <w:p>
      <w:pPr>
        <w:pStyle w:val="style0"/>
      </w:pPr>
      <w:r>
        <w:rPr/>
        <w:t>sqlite&gt; ATTACH 'dbname1.db' AS X;</w:t>
      </w:r>
    </w:p>
    <w:p>
      <w:pPr>
        <w:pStyle w:val="style0"/>
      </w:pPr>
      <w:r>
        <w:rPr/>
        <w:t>sqlite&gt; ATTACH 'dbname2.db' AS Y;</w:t>
      </w:r>
    </w:p>
    <w:p>
      <w:pPr>
        <w:pStyle w:val="style0"/>
      </w:pPr>
      <w:r>
        <w:rPr/>
        <w:t>SELECT * FROM X.daily.aet;</w:t>
      </w:r>
    </w:p>
    <w:p>
      <w:pPr>
        <w:pStyle w:val="style0"/>
      </w:pPr>
      <w:r>
        <w:rPr/>
        <w:t>SELECT * FROM Y.daily.swp;</w:t>
      </w:r>
    </w:p>
    <w:p>
      <w:pPr>
        <w:pStyle w:val="style0"/>
      </w:pPr>
      <w:r>
        <w:rPr/>
      </w:r>
    </w:p>
    <w:p>
      <w:pPr>
        <w:pStyle w:val="style0"/>
      </w:pPr>
      <w:r>
        <w:rPr/>
      </w:r>
    </w:p>
    <w:p>
      <w:pPr>
        <w:pStyle w:val="style0"/>
      </w:pPr>
      <w:r>
        <w:rPr>
          <w:b/>
          <w:bCs/>
          <w:sz w:val="28"/>
          <w:szCs w:val="28"/>
        </w:rPr>
        <w:t>R and SQLite</w:t>
      </w:r>
    </w:p>
    <w:p>
      <w:pPr>
        <w:pStyle w:val="style0"/>
      </w:pPr>
      <w:r>
        <w:rPr/>
      </w:r>
    </w:p>
    <w:p>
      <w:pPr>
        <w:pStyle w:val="style0"/>
      </w:pPr>
      <w:r>
        <w:rPr/>
        <w:t>R has a package called RSQlite that makes dealing with SQLite database easy. To install type the following into the R session.</w:t>
      </w:r>
    </w:p>
    <w:p>
      <w:pPr>
        <w:pStyle w:val="style0"/>
      </w:pPr>
      <w:r>
        <w:rPr>
          <w:rFonts w:ascii="Monospace" w:hAnsi="Monospace"/>
          <w:color w:val="000000"/>
          <w:sz w:val="20"/>
        </w:rPr>
        <w:t>install.packages(</w:t>
      </w:r>
      <w:r>
        <w:rPr>
          <w:rFonts w:ascii="Monospace" w:hAnsi="Monospace"/>
          <w:color w:val="3F3FAF"/>
          <w:sz w:val="20"/>
        </w:rPr>
        <w:t>"RSQLite"</w:t>
      </w:r>
      <w:r>
        <w:rPr>
          <w:rFonts w:ascii="Monospace" w:hAnsi="Monospace"/>
          <w:color w:val="000000"/>
          <w:sz w:val="20"/>
        </w:rPr>
        <w:t>)</w:t>
      </w:r>
    </w:p>
    <w:p>
      <w:pPr>
        <w:pStyle w:val="style0"/>
      </w:pPr>
      <w:r>
        <w:rPr/>
        <w:t>To use the package use the following lines</w:t>
      </w:r>
    </w:p>
    <w:p>
      <w:pPr>
        <w:pStyle w:val="style0"/>
      </w:pPr>
      <w:r>
        <w:rPr>
          <w:rFonts w:ascii="Monospace" w:hAnsi="Monospace"/>
          <w:color w:val="1F9F5F"/>
          <w:sz w:val="20"/>
        </w:rPr>
        <w:t>library(RSQLite)</w:t>
      </w:r>
    </w:p>
    <w:p>
      <w:pPr>
        <w:pStyle w:val="style0"/>
      </w:pPr>
      <w:r>
        <w:rPr>
          <w:rFonts w:ascii="Monospace" w:hAnsi="Monospace"/>
          <w:color w:val="1F9F5F"/>
          <w:sz w:val="20"/>
        </w:rPr>
        <w:t>drv &lt;- dbDriver("SQLite")</w:t>
      </w:r>
    </w:p>
    <w:p>
      <w:pPr>
        <w:pStyle w:val="style0"/>
      </w:pPr>
      <w:r>
        <w:rPr>
          <w:rFonts w:ascii="Monospace" w:hAnsi="Monospace"/>
          <w:color w:val="1F9F5F"/>
          <w:sz w:val="20"/>
        </w:rPr>
        <w:t>con &lt;- dbConnect(drv, "path/to/database/file")</w:t>
      </w:r>
    </w:p>
    <w:p>
      <w:pPr>
        <w:pStyle w:val="style0"/>
      </w:pPr>
      <w:r>
        <w:rPr/>
      </w:r>
    </w:p>
    <w:p>
      <w:pPr>
        <w:pStyle w:val="style0"/>
      </w:pPr>
      <w:r>
        <w:rPr/>
        <w:t>List Tables in the database file</w:t>
      </w:r>
    </w:p>
    <w:p>
      <w:pPr>
        <w:pStyle w:val="style0"/>
      </w:pPr>
      <w:r>
        <w:rPr>
          <w:rFonts w:ascii="Monospace" w:hAnsi="Monospace"/>
          <w:color w:val="1F9F5F"/>
          <w:sz w:val="20"/>
        </w:rPr>
        <w:t>dbListTables(con)</w:t>
      </w:r>
    </w:p>
    <w:p>
      <w:pPr>
        <w:pStyle w:val="style0"/>
      </w:pPr>
      <w:r>
        <w:rPr/>
      </w:r>
    </w:p>
    <w:p>
      <w:pPr>
        <w:pStyle w:val="style0"/>
      </w:pPr>
      <w:r>
        <w:rPr/>
        <w:t>To send a query</w:t>
      </w:r>
    </w:p>
    <w:p>
      <w:pPr>
        <w:pStyle w:val="style0"/>
      </w:pPr>
      <w:r>
        <w:rPr>
          <w:rFonts w:ascii="Monospace" w:hAnsi="Monospace"/>
          <w:color w:val="1F9F5F"/>
          <w:sz w:val="20"/>
        </w:rPr>
        <w:t>res &lt;- dbSendQuery(con, "SQL STATEMENT GOES HERE")</w:t>
      </w:r>
    </w:p>
    <w:p>
      <w:pPr>
        <w:pStyle w:val="style0"/>
      </w:pPr>
      <w:r>
        <w:rPr/>
        <w:t>To fetch results, n is the number of rows you want, -1 will give you all selected rows.</w:t>
      </w:r>
    </w:p>
    <w:p>
      <w:pPr>
        <w:pStyle w:val="style0"/>
      </w:pPr>
      <w:r>
        <w:rPr>
          <w:rFonts w:ascii="Monospace" w:hAnsi="Monospace"/>
          <w:color w:val="1F9F5F"/>
          <w:sz w:val="20"/>
        </w:rPr>
        <w:t>data &lt;- fetch(res,-1)</w:t>
      </w:r>
    </w:p>
    <w:p>
      <w:pPr>
        <w:pStyle w:val="style0"/>
      </w:pPr>
      <w:r>
        <w:rPr/>
        <w:t>Clear results</w:t>
      </w:r>
    </w:p>
    <w:p>
      <w:pPr>
        <w:pStyle w:val="style0"/>
      </w:pPr>
      <w:r>
        <w:rPr>
          <w:rFonts w:ascii="Monospace" w:hAnsi="Monospace"/>
          <w:color w:val="1F9F5F"/>
          <w:sz w:val="20"/>
        </w:rPr>
        <w:t>dbClearResult(res)</w:t>
      </w:r>
    </w:p>
    <w:p>
      <w:pPr>
        <w:pStyle w:val="style0"/>
      </w:pPr>
      <w:r>
        <w:rPr/>
      </w:r>
    </w:p>
    <w:p>
      <w:pPr>
        <w:pStyle w:val="style0"/>
      </w:pPr>
      <w:r>
        <w:rPr>
          <w:rFonts w:ascii="Times New Roman" w:hAnsi="Times New Roman"/>
          <w:color w:val="000000"/>
          <w:sz w:val="24"/>
          <w:szCs w:val="24"/>
        </w:rPr>
        <w:t>The last three steps can be replaced by dbGetQuery(con, “SQL STATMENT”)</w:t>
      </w:r>
    </w:p>
    <w:p>
      <w:pPr>
        <w:pStyle w:val="style0"/>
      </w:pPr>
      <w:r>
        <w:rPr>
          <w:rFonts w:ascii="Times New Roman" w:hAnsi="Times New Roman"/>
          <w:color w:val="000000"/>
          <w:sz w:val="24"/>
          <w:szCs w:val="24"/>
        </w:rPr>
        <w:t>This function combines those steps into one function, but this function lacks the ability to keep results and the ability to return only a certain amount of rows.</w:t>
      </w:r>
    </w:p>
    <w:p>
      <w:pPr>
        <w:pStyle w:val="style0"/>
      </w:pPr>
      <w:r>
        <w:rPr/>
      </w:r>
    </w:p>
    <w:p>
      <w:pPr>
        <w:pStyle w:val="style0"/>
      </w:pPr>
      <w:r>
        <w:rPr/>
      </w:r>
    </w:p>
    <w:p>
      <w:pPr>
        <w:pStyle w:val="style0"/>
      </w:pPr>
      <w:r>
        <w:rPr>
          <w:b/>
          <w:bCs/>
          <w:sz w:val="28"/>
          <w:szCs w:val="28"/>
        </w:rPr>
        <w:t xml:space="preserve">Example: </w:t>
      </w:r>
      <w:r>
        <w:rPr>
          <w:bCs/>
          <w:sz w:val="28"/>
          <w:szCs w:val="28"/>
        </w:rPr>
        <w:t>Compare the output for 'TtoAET_mean' of all sites in region 1 between current and ensemble scenarios</w:t>
      </w:r>
    </w:p>
    <w:p>
      <w:pPr>
        <w:pStyle w:val="style0"/>
      </w:pPr>
      <w:r>
        <w:rPr/>
      </w:r>
    </w:p>
    <w:p>
      <w:pPr>
        <w:pStyle w:val="style0"/>
      </w:pPr>
      <w:r>
        <w:rPr>
          <w:rFonts w:ascii="Monospace" w:hAnsi="Monospace"/>
          <w:color w:val="000000"/>
          <w:sz w:val="20"/>
        </w:rPr>
        <w:t>#First lets load RSQLite package and Connect to the database</w:t>
      </w:r>
    </w:p>
    <w:p>
      <w:pPr>
        <w:pStyle w:val="style0"/>
      </w:pPr>
      <w:r>
        <w:rPr>
          <w:rFonts w:ascii="Monospace" w:hAnsi="Monospace"/>
          <w:color w:val="008000"/>
          <w:sz w:val="20"/>
        </w:rPr>
        <w:t>library(RSQLite)</w:t>
      </w:r>
    </w:p>
    <w:p>
      <w:pPr>
        <w:pStyle w:val="style0"/>
      </w:pPr>
      <w:r>
        <w:rPr>
          <w:rFonts w:ascii="Monospace" w:hAnsi="Monospace"/>
          <w:color w:val="008000"/>
          <w:sz w:val="20"/>
        </w:rPr>
        <w:t>drv &lt;- dbDriver("SQLite")</w:t>
      </w:r>
    </w:p>
    <w:p>
      <w:pPr>
        <w:pStyle w:val="style0"/>
      </w:pPr>
      <w:r>
        <w:rPr>
          <w:rFonts w:ascii="Monospace" w:hAnsi="Monospace"/>
          <w:color w:val="008000"/>
          <w:sz w:val="20"/>
        </w:rPr>
        <w:t>con &lt;- dbConnect(drv, "</w:t>
      </w:r>
      <w:r>
        <w:rPr>
          <w:rFonts w:ascii="Monospace" w:hAnsi="Monospace"/>
          <w:color w:val="008000"/>
          <w:sz w:val="20"/>
        </w:rPr>
        <w:t>/home/ryan/Documents/Prj06_VegetationBoundary/1_PC_TempDry_Simulations_Prj06_r2mini/4_Data_SWOutputAggregated/</w:t>
      </w:r>
      <w:r>
        <w:rPr>
          <w:rFonts w:ascii="Monospace" w:hAnsi="Monospace"/>
          <w:color w:val="008000"/>
          <w:sz w:val="20"/>
        </w:rPr>
        <w:t>dbTables_</w:t>
      </w:r>
      <w:r>
        <w:rPr>
          <w:rFonts w:ascii="Monospace" w:hAnsi="Monospace"/>
          <w:color w:val="008000"/>
          <w:sz w:val="20"/>
        </w:rPr>
        <w:t>current</w:t>
      </w:r>
      <w:r>
        <w:rPr>
          <w:rFonts w:ascii="Monospace" w:hAnsi="Monospace"/>
          <w:color w:val="008000"/>
          <w:sz w:val="20"/>
        </w:rPr>
        <w:t>.</w:t>
      </w:r>
      <w:r>
        <w:rPr>
          <w:rFonts w:ascii="Monospace" w:hAnsi="Monospace"/>
          <w:color w:val="008000"/>
          <w:sz w:val="20"/>
        </w:rPr>
        <w:t>sqlite3</w:t>
      </w:r>
      <w:r>
        <w:rPr>
          <w:rFonts w:ascii="Monospace" w:hAnsi="Monospace"/>
          <w:color w:val="008000"/>
          <w:sz w:val="20"/>
        </w:rPr>
        <w:t>")</w:t>
      </w:r>
    </w:p>
    <w:p>
      <w:pPr>
        <w:pStyle w:val="style0"/>
      </w:pPr>
      <w:r>
        <w:rPr/>
        <w:t>#Set a list of unwanted tables – header tables.</w:t>
      </w:r>
    </w:p>
    <w:p>
      <w:pPr>
        <w:pStyle w:val="style0"/>
      </w:pPr>
      <w:r>
        <w:rPr>
          <w:color w:val="008000"/>
        </w:rPr>
        <w:t>headerTables &lt;- c("runs","sqlite_sequence","header","run_labels","scenario_labels","sites","experimental_labels","treatments","simulation_years","weatherfolders")</w:t>
      </w:r>
    </w:p>
    <w:p>
      <w:pPr>
        <w:pStyle w:val="style0"/>
      </w:pPr>
      <w:r>
        <w:rPr/>
      </w:r>
    </w:p>
    <w:p>
      <w:pPr>
        <w:pStyle w:val="style0"/>
      </w:pPr>
      <w:r>
        <w:rPr>
          <w:rFonts w:ascii="Times New Roman" w:hAnsi="Times New Roman"/>
          <w:color w:val="000000"/>
          <w:sz w:val="24"/>
          <w:szCs w:val="24"/>
        </w:rPr>
        <w:t>#Let see what tables are in the database</w:t>
      </w:r>
    </w:p>
    <w:p>
      <w:pPr>
        <w:pStyle w:val="style0"/>
      </w:pPr>
      <w:r>
        <w:rPr>
          <w:rFonts w:ascii="Monospace" w:hAnsi="Monospace"/>
          <w:color w:val="008000"/>
          <w:sz w:val="20"/>
        </w:rPr>
        <w:t>Tables &lt;- dbListTables(con)</w:t>
      </w:r>
    </w:p>
    <w:p>
      <w:pPr>
        <w:pStyle w:val="style0"/>
      </w:pPr>
      <w:r>
        <w:rPr>
          <w:color w:val="008000"/>
        </w:rPr>
        <w:t>Tables &lt;- Tables[-which(Tables %in% headerTables)]</w:t>
      </w:r>
    </w:p>
    <w:p>
      <w:pPr>
        <w:pStyle w:val="style0"/>
      </w:pPr>
      <w:r>
        <w:rPr>
          <w:rFonts w:ascii="Monospace" w:hAnsi="Monospace"/>
          <w:color w:val="008000"/>
          <w:sz w:val="20"/>
        </w:rPr>
        <w:t>Tables</w:t>
      </w:r>
    </w:p>
    <w:p>
      <w:pPr>
        <w:pStyle w:val="style0"/>
      </w:pPr>
      <w:r>
        <w:rPr>
          <w:rFonts w:ascii="Monospace" w:hAnsi="Monospace"/>
          <w:color w:val="000000"/>
          <w:sz w:val="20"/>
        </w:rPr>
        <w:t xml:space="preserve"> </w:t>
      </w:r>
      <w:r>
        <w:rPr>
          <w:rFonts w:ascii="Monospace" w:hAnsi="Monospace"/>
          <w:color w:val="000000"/>
          <w:sz w:val="20"/>
        </w:rPr>
        <w:t xml:space="preserve">[1] "aggregation_doy_AET_Mean"                </w:t>
      </w:r>
    </w:p>
    <w:p>
      <w:pPr>
        <w:pStyle w:val="style0"/>
      </w:pPr>
      <w:r>
        <w:rPr>
          <w:rFonts w:ascii="Monospace" w:hAnsi="Monospace"/>
          <w:color w:val="000000"/>
          <w:sz w:val="20"/>
        </w:rPr>
        <w:t xml:space="preserve"> </w:t>
      </w:r>
      <w:r>
        <w:rPr>
          <w:rFonts w:ascii="Monospace" w:hAnsi="Monospace"/>
          <w:color w:val="000000"/>
          <w:sz w:val="20"/>
        </w:rPr>
        <w:t xml:space="preserve">[2] "aggregation_doy_AET_SD"                  </w:t>
      </w:r>
    </w:p>
    <w:p>
      <w:pPr>
        <w:pStyle w:val="style0"/>
      </w:pPr>
      <w:r>
        <w:rPr>
          <w:rFonts w:ascii="Monospace" w:hAnsi="Monospace"/>
          <w:color w:val="000000"/>
          <w:sz w:val="20"/>
        </w:rPr>
        <w:t xml:space="preserve"> </w:t>
      </w:r>
      <w:r>
        <w:rPr>
          <w:rFonts w:ascii="Monospace" w:hAnsi="Monospace"/>
          <w:color w:val="000000"/>
          <w:sz w:val="20"/>
        </w:rPr>
        <w:t xml:space="preserve">[3] "aggregation_doy_DeepDrainage_Mean"       </w:t>
      </w:r>
    </w:p>
    <w:p>
      <w:pPr>
        <w:pStyle w:val="style0"/>
      </w:pPr>
      <w:r>
        <w:rPr>
          <w:rFonts w:ascii="Monospace" w:hAnsi="Monospace"/>
          <w:color w:val="000000"/>
          <w:sz w:val="20"/>
        </w:rPr>
        <w:t xml:space="preserve"> </w:t>
      </w:r>
      <w:r>
        <w:rPr>
          <w:rFonts w:ascii="Monospace" w:hAnsi="Monospace"/>
          <w:color w:val="000000"/>
          <w:sz w:val="20"/>
        </w:rPr>
        <w:t xml:space="preserve">[4] "aggregation_doy_DeepDrainage_SD"         </w:t>
      </w:r>
    </w:p>
    <w:p>
      <w:pPr>
        <w:pStyle w:val="style0"/>
      </w:pPr>
      <w:r>
        <w:rPr>
          <w:rFonts w:ascii="Monospace" w:hAnsi="Monospace"/>
          <w:color w:val="000000"/>
          <w:sz w:val="20"/>
        </w:rPr>
        <w:t xml:space="preserve"> </w:t>
      </w:r>
      <w:r>
        <w:rPr>
          <w:rFonts w:ascii="Monospace" w:hAnsi="Monospace"/>
          <w:color w:val="000000"/>
          <w:sz w:val="20"/>
        </w:rPr>
        <w:t xml:space="preserve">[5] "aggregation_doy_EvaporationSoil_Mean"    </w:t>
      </w:r>
    </w:p>
    <w:p>
      <w:pPr>
        <w:pStyle w:val="style0"/>
      </w:pPr>
      <w:r>
        <w:rPr>
          <w:rFonts w:ascii="Monospace" w:hAnsi="Monospace"/>
          <w:color w:val="000000"/>
          <w:sz w:val="20"/>
        </w:rPr>
        <w:t xml:space="preserve"> </w:t>
      </w:r>
      <w:r>
        <w:rPr>
          <w:rFonts w:ascii="Monospace" w:hAnsi="Monospace"/>
          <w:color w:val="000000"/>
          <w:sz w:val="20"/>
        </w:rPr>
        <w:t xml:space="preserve">[6] "aggregation_doy_EvaporationSoil_SD"      </w:t>
      </w:r>
    </w:p>
    <w:p>
      <w:pPr>
        <w:pStyle w:val="style0"/>
      </w:pPr>
      <w:r>
        <w:rPr>
          <w:rFonts w:ascii="Monospace" w:hAnsi="Monospace"/>
          <w:color w:val="000000"/>
          <w:sz w:val="20"/>
        </w:rPr>
        <w:t xml:space="preserve"> </w:t>
      </w:r>
      <w:r>
        <w:rPr>
          <w:rFonts w:ascii="Monospace" w:hAnsi="Monospace"/>
          <w:color w:val="000000"/>
          <w:sz w:val="20"/>
        </w:rPr>
        <w:t xml:space="preserve">[7] "aggregation_doy_EvaporationSurface_Mean" </w:t>
      </w:r>
    </w:p>
    <w:p>
      <w:pPr>
        <w:pStyle w:val="style0"/>
      </w:pPr>
      <w:r>
        <w:rPr>
          <w:rFonts w:ascii="Monospace" w:hAnsi="Monospace"/>
          <w:color w:val="000000"/>
          <w:sz w:val="20"/>
        </w:rPr>
        <w:t xml:space="preserve"> </w:t>
      </w:r>
      <w:r>
        <w:rPr>
          <w:rFonts w:ascii="Monospace" w:hAnsi="Monospace"/>
          <w:color w:val="000000"/>
          <w:sz w:val="20"/>
        </w:rPr>
        <w:t xml:space="preserve">[8] "aggregation_doy_EvaporationSurface_SD"   </w:t>
      </w:r>
    </w:p>
    <w:p>
      <w:pPr>
        <w:pStyle w:val="style0"/>
      </w:pPr>
      <w:r>
        <w:rPr>
          <w:rFonts w:ascii="Monospace" w:hAnsi="Monospace"/>
          <w:color w:val="000000"/>
          <w:sz w:val="20"/>
        </w:rPr>
        <w:t xml:space="preserve"> </w:t>
      </w:r>
      <w:r>
        <w:rPr>
          <w:rFonts w:ascii="Monospace" w:hAnsi="Monospace"/>
          <w:color w:val="000000"/>
          <w:sz w:val="20"/>
        </w:rPr>
        <w:t xml:space="preserve">[9] "aggregation_doy_EvaporationTotal_Mean"   </w:t>
      </w:r>
    </w:p>
    <w:p>
      <w:pPr>
        <w:pStyle w:val="style0"/>
      </w:pPr>
      <w:r>
        <w:rPr>
          <w:rFonts w:ascii="Monospace" w:hAnsi="Monospace"/>
          <w:color w:val="000000"/>
          <w:sz w:val="20"/>
        </w:rPr>
        <w:t xml:space="preserve">[10] "aggregation_doy_EvaporationTotal_SD"     </w:t>
      </w:r>
    </w:p>
    <w:p>
      <w:pPr>
        <w:pStyle w:val="style0"/>
      </w:pPr>
      <w:r>
        <w:rPr>
          <w:rFonts w:ascii="Monospace" w:hAnsi="Monospace"/>
          <w:color w:val="000000"/>
          <w:sz w:val="20"/>
        </w:rPr>
        <w:t xml:space="preserve">[11] "aggregation_doy_Infiltration_Mean"       </w:t>
      </w:r>
    </w:p>
    <w:p>
      <w:pPr>
        <w:pStyle w:val="style0"/>
      </w:pPr>
      <w:r>
        <w:rPr>
          <w:rFonts w:ascii="Monospace" w:hAnsi="Monospace"/>
          <w:color w:val="000000"/>
          <w:sz w:val="20"/>
        </w:rPr>
        <w:t xml:space="preserve">[12] "aggregation_doy_Infiltration_SD"         </w:t>
      </w:r>
    </w:p>
    <w:p>
      <w:pPr>
        <w:pStyle w:val="style0"/>
      </w:pPr>
      <w:r>
        <w:rPr>
          <w:rFonts w:ascii="Monospace" w:hAnsi="Monospace"/>
          <w:color w:val="000000"/>
          <w:sz w:val="20"/>
        </w:rPr>
        <w:t xml:space="preserve">[13] "aggregation_doy_PET_Mean"                </w:t>
      </w:r>
    </w:p>
    <w:p>
      <w:pPr>
        <w:pStyle w:val="style0"/>
      </w:pPr>
      <w:r>
        <w:rPr>
          <w:rFonts w:ascii="Monospace" w:hAnsi="Monospace"/>
          <w:color w:val="000000"/>
          <w:sz w:val="20"/>
        </w:rPr>
        <w:t xml:space="preserve">[14] "aggregation_doy_PET_SD"                  </w:t>
      </w:r>
    </w:p>
    <w:p>
      <w:pPr>
        <w:pStyle w:val="style0"/>
      </w:pPr>
      <w:r>
        <w:rPr>
          <w:rFonts w:ascii="Monospace" w:hAnsi="Monospace"/>
          <w:color w:val="000000"/>
          <w:sz w:val="20"/>
        </w:rPr>
        <w:t xml:space="preserve">[15] "aggregation_doy_Rain_Mean"               </w:t>
      </w:r>
    </w:p>
    <w:p>
      <w:pPr>
        <w:pStyle w:val="style0"/>
      </w:pPr>
      <w:r>
        <w:rPr>
          <w:rFonts w:ascii="Monospace" w:hAnsi="Monospace"/>
          <w:color w:val="000000"/>
          <w:sz w:val="20"/>
        </w:rPr>
        <w:t xml:space="preserve">[16] "aggregation_doy_Rain_SD"                 </w:t>
      </w:r>
    </w:p>
    <w:p>
      <w:pPr>
        <w:pStyle w:val="style0"/>
      </w:pPr>
      <w:r>
        <w:rPr>
          <w:rFonts w:ascii="Monospace" w:hAnsi="Monospace"/>
          <w:color w:val="000000"/>
          <w:sz w:val="20"/>
        </w:rPr>
        <w:t xml:space="preserve">[17] "aggregation_doy_Runoff_Mean"             </w:t>
      </w:r>
    </w:p>
    <w:p>
      <w:pPr>
        <w:pStyle w:val="style0"/>
      </w:pPr>
      <w:r>
        <w:rPr>
          <w:rFonts w:ascii="Monospace" w:hAnsi="Monospace"/>
          <w:color w:val="000000"/>
          <w:sz w:val="20"/>
        </w:rPr>
        <w:t xml:space="preserve">[18] "aggregation_doy_Runoff_SD"               </w:t>
      </w:r>
    </w:p>
    <w:p>
      <w:pPr>
        <w:pStyle w:val="style0"/>
      </w:pPr>
      <w:r>
        <w:rPr>
          <w:rFonts w:ascii="Monospace" w:hAnsi="Monospace"/>
          <w:color w:val="000000"/>
          <w:sz w:val="20"/>
        </w:rPr>
        <w:t>[19] "aggregation_doy_SWAatSWPcrit1500kPa_Mean"</w:t>
      </w:r>
    </w:p>
    <w:p>
      <w:pPr>
        <w:pStyle w:val="style0"/>
      </w:pPr>
      <w:r>
        <w:rPr>
          <w:rFonts w:ascii="Monospace" w:hAnsi="Monospace"/>
          <w:color w:val="000000"/>
          <w:sz w:val="20"/>
        </w:rPr>
        <w:t xml:space="preserve">[20] "aggregation_doy_SWAatSWPcrit1500kPa_SD"  </w:t>
      </w:r>
    </w:p>
    <w:p>
      <w:pPr>
        <w:pStyle w:val="style0"/>
      </w:pPr>
      <w:r>
        <w:rPr>
          <w:rFonts w:ascii="Monospace" w:hAnsi="Monospace"/>
          <w:color w:val="000000"/>
          <w:sz w:val="20"/>
        </w:rPr>
        <w:t>[21] "aggregation_doy_SWAatSWPcrit3000kPa_Mean"</w:t>
      </w:r>
    </w:p>
    <w:p>
      <w:pPr>
        <w:pStyle w:val="style0"/>
      </w:pPr>
      <w:r>
        <w:rPr>
          <w:rFonts w:ascii="Monospace" w:hAnsi="Monospace"/>
          <w:color w:val="000000"/>
          <w:sz w:val="20"/>
        </w:rPr>
        <w:t xml:space="preserve">[22] "aggregation_doy_SWAatSWPcrit3000kPa_SD"  </w:t>
      </w:r>
    </w:p>
    <w:p>
      <w:pPr>
        <w:pStyle w:val="style0"/>
      </w:pPr>
      <w:r>
        <w:rPr>
          <w:rFonts w:ascii="Monospace" w:hAnsi="Monospace"/>
          <w:color w:val="000000"/>
          <w:sz w:val="20"/>
        </w:rPr>
        <w:t>[23] "aggregation_doy_SWAatSWPcrit3500kPa_Mean"</w:t>
      </w:r>
    </w:p>
    <w:p>
      <w:pPr>
        <w:pStyle w:val="style0"/>
      </w:pPr>
      <w:r>
        <w:rPr>
          <w:rFonts w:ascii="Monospace" w:hAnsi="Monospace"/>
          <w:color w:val="000000"/>
          <w:sz w:val="20"/>
        </w:rPr>
        <w:t xml:space="preserve">[24] "aggregation_doy_SWAatSWPcrit3500kPa_SD"  </w:t>
      </w:r>
    </w:p>
    <w:p>
      <w:pPr>
        <w:pStyle w:val="style0"/>
      </w:pPr>
      <w:r>
        <w:rPr>
          <w:rFonts w:ascii="Monospace" w:hAnsi="Monospace"/>
          <w:color w:val="000000"/>
          <w:sz w:val="20"/>
        </w:rPr>
        <w:t>[25] "aggregation_doy_SWAatSWPcrit3900kPa_Mean"</w:t>
      </w:r>
    </w:p>
    <w:p>
      <w:pPr>
        <w:pStyle w:val="style0"/>
      </w:pPr>
      <w:r>
        <w:rPr>
          <w:rFonts w:ascii="Monospace" w:hAnsi="Monospace"/>
          <w:color w:val="000000"/>
          <w:sz w:val="20"/>
        </w:rPr>
        <w:t xml:space="preserve">[26] "aggregation_doy_SWAatSWPcrit3900kPa_SD"  </w:t>
      </w:r>
    </w:p>
    <w:p>
      <w:pPr>
        <w:pStyle w:val="style0"/>
      </w:pPr>
      <w:r>
        <w:rPr>
          <w:rFonts w:ascii="Monospace" w:hAnsi="Monospace"/>
          <w:color w:val="000000"/>
          <w:sz w:val="20"/>
        </w:rPr>
        <w:t xml:space="preserve">[27] "aggregation_doy_SWC_Mean"                </w:t>
      </w:r>
    </w:p>
    <w:p>
      <w:pPr>
        <w:pStyle w:val="style0"/>
      </w:pPr>
      <w:r>
        <w:rPr>
          <w:rFonts w:ascii="Monospace" w:hAnsi="Monospace"/>
          <w:color w:val="000000"/>
          <w:sz w:val="20"/>
        </w:rPr>
        <w:t xml:space="preserve">[28] "aggregation_doy_SWC_SD"                  </w:t>
      </w:r>
    </w:p>
    <w:p>
      <w:pPr>
        <w:pStyle w:val="style0"/>
      </w:pPr>
      <w:r>
        <w:rPr>
          <w:rFonts w:ascii="Monospace" w:hAnsi="Monospace"/>
          <w:color w:val="000000"/>
          <w:sz w:val="20"/>
        </w:rPr>
        <w:t xml:space="preserve">[29] "aggregation_doy_SWP_Mean"                </w:t>
      </w:r>
    </w:p>
    <w:p>
      <w:pPr>
        <w:pStyle w:val="style0"/>
      </w:pPr>
      <w:r>
        <w:rPr>
          <w:rFonts w:ascii="Monospace" w:hAnsi="Monospace"/>
          <w:color w:val="000000"/>
          <w:sz w:val="20"/>
        </w:rPr>
        <w:t xml:space="preserve">[30] "aggregation_doy_SWP_SD"                  </w:t>
      </w:r>
    </w:p>
    <w:p>
      <w:pPr>
        <w:pStyle w:val="style0"/>
      </w:pPr>
      <w:r>
        <w:rPr>
          <w:rFonts w:ascii="Monospace" w:hAnsi="Monospace"/>
          <w:color w:val="000000"/>
          <w:sz w:val="20"/>
        </w:rPr>
        <w:t xml:space="preserve">[31] "aggregation_doy_SnowLoss_Mean"           </w:t>
      </w:r>
    </w:p>
    <w:p>
      <w:pPr>
        <w:pStyle w:val="style0"/>
      </w:pPr>
      <w:r>
        <w:rPr>
          <w:rFonts w:ascii="Monospace" w:hAnsi="Monospace"/>
          <w:color w:val="000000"/>
          <w:sz w:val="20"/>
        </w:rPr>
        <w:t xml:space="preserve">[32] "aggregation_doy_SnowLoss_SD"             </w:t>
      </w:r>
    </w:p>
    <w:p>
      <w:pPr>
        <w:pStyle w:val="style0"/>
      </w:pPr>
      <w:r>
        <w:rPr>
          <w:rFonts w:ascii="Monospace" w:hAnsi="Monospace"/>
          <w:color w:val="000000"/>
          <w:sz w:val="20"/>
        </w:rPr>
        <w:t xml:space="preserve">[33] "aggregation_doy_Snowfall_Mean"           </w:t>
      </w:r>
    </w:p>
    <w:p>
      <w:pPr>
        <w:pStyle w:val="style0"/>
      </w:pPr>
      <w:r>
        <w:rPr>
          <w:rFonts w:ascii="Monospace" w:hAnsi="Monospace"/>
          <w:color w:val="000000"/>
          <w:sz w:val="20"/>
        </w:rPr>
        <w:t xml:space="preserve">[34] "aggregation_doy_Snowfall_SD"             </w:t>
      </w:r>
    </w:p>
    <w:p>
      <w:pPr>
        <w:pStyle w:val="style0"/>
      </w:pPr>
      <w:r>
        <w:rPr>
          <w:rFonts w:ascii="Monospace" w:hAnsi="Monospace"/>
          <w:color w:val="000000"/>
          <w:sz w:val="20"/>
        </w:rPr>
        <w:t xml:space="preserve">[35] "aggregation_doy_Snowmelt_Mean"           </w:t>
      </w:r>
    </w:p>
    <w:p>
      <w:pPr>
        <w:pStyle w:val="style0"/>
      </w:pPr>
      <w:r>
        <w:rPr>
          <w:rFonts w:ascii="Monospace" w:hAnsi="Monospace"/>
          <w:color w:val="000000"/>
          <w:sz w:val="20"/>
        </w:rPr>
        <w:t xml:space="preserve">[36] "aggregation_doy_Snowmelt_SD"             </w:t>
      </w:r>
    </w:p>
    <w:p>
      <w:pPr>
        <w:pStyle w:val="style0"/>
      </w:pPr>
      <w:r>
        <w:rPr>
          <w:rFonts w:ascii="Monospace" w:hAnsi="Monospace"/>
          <w:color w:val="000000"/>
          <w:sz w:val="20"/>
        </w:rPr>
        <w:t xml:space="preserve">[37] "aggregation_doy_Snowpack_Mean"           </w:t>
      </w:r>
    </w:p>
    <w:p>
      <w:pPr>
        <w:pStyle w:val="style0"/>
      </w:pPr>
      <w:r>
        <w:rPr>
          <w:rFonts w:ascii="Monospace" w:hAnsi="Monospace"/>
          <w:color w:val="000000"/>
          <w:sz w:val="20"/>
        </w:rPr>
        <w:t xml:space="preserve">[38] "aggregation_doy_Snowpack_SD"             </w:t>
      </w:r>
    </w:p>
    <w:p>
      <w:pPr>
        <w:pStyle w:val="style0"/>
      </w:pPr>
      <w:r>
        <w:rPr>
          <w:rFonts w:ascii="Monospace" w:hAnsi="Monospace"/>
          <w:color w:val="000000"/>
          <w:sz w:val="20"/>
        </w:rPr>
        <w:t xml:space="preserve">[39] "aggregation_doy_TemperatureMax_Mean"     </w:t>
      </w:r>
    </w:p>
    <w:p>
      <w:pPr>
        <w:pStyle w:val="style0"/>
      </w:pPr>
      <w:r>
        <w:rPr>
          <w:rFonts w:ascii="Monospace" w:hAnsi="Monospace"/>
          <w:color w:val="000000"/>
          <w:sz w:val="20"/>
        </w:rPr>
        <w:t xml:space="preserve">[40] "aggregation_doy_TemperatureMax_SD"       </w:t>
      </w:r>
    </w:p>
    <w:p>
      <w:pPr>
        <w:pStyle w:val="style0"/>
      </w:pPr>
      <w:r>
        <w:rPr>
          <w:rFonts w:ascii="Monospace" w:hAnsi="Monospace"/>
          <w:color w:val="000000"/>
          <w:sz w:val="20"/>
        </w:rPr>
        <w:t xml:space="preserve">[41] "aggregation_doy_TemperatureMin_Mean"     </w:t>
      </w:r>
    </w:p>
    <w:p>
      <w:pPr>
        <w:pStyle w:val="style0"/>
      </w:pPr>
      <w:r>
        <w:rPr>
          <w:rFonts w:ascii="Monospace" w:hAnsi="Monospace"/>
          <w:color w:val="000000"/>
          <w:sz w:val="20"/>
        </w:rPr>
        <w:t xml:space="preserve">[42] "aggregation_doy_TemperatureMin_SD"       </w:t>
      </w:r>
    </w:p>
    <w:p>
      <w:pPr>
        <w:pStyle w:val="style0"/>
      </w:pPr>
      <w:r>
        <w:rPr>
          <w:rFonts w:ascii="Monospace" w:hAnsi="Monospace"/>
          <w:color w:val="000000"/>
          <w:sz w:val="20"/>
        </w:rPr>
        <w:t xml:space="preserve">[43] "aggregation_doy_TotalPrecipitation_Mean" </w:t>
      </w:r>
    </w:p>
    <w:p>
      <w:pPr>
        <w:pStyle w:val="style0"/>
      </w:pPr>
      <w:r>
        <w:rPr>
          <w:rFonts w:ascii="Monospace" w:hAnsi="Monospace"/>
          <w:color w:val="000000"/>
          <w:sz w:val="20"/>
        </w:rPr>
        <w:t xml:space="preserve">[44] "aggregation_doy_TotalPrecipitation_SD"   </w:t>
      </w:r>
    </w:p>
    <w:p>
      <w:pPr>
        <w:pStyle w:val="style0"/>
      </w:pPr>
      <w:r>
        <w:rPr>
          <w:rFonts w:ascii="Monospace" w:hAnsi="Monospace"/>
          <w:color w:val="000000"/>
          <w:sz w:val="20"/>
        </w:rPr>
        <w:t xml:space="preserve">[45] "aggregation_doy_Transpiration_Mean"      </w:t>
      </w:r>
    </w:p>
    <w:p>
      <w:pPr>
        <w:pStyle w:val="style0"/>
      </w:pPr>
      <w:r>
        <w:rPr>
          <w:rFonts w:ascii="Monospace" w:hAnsi="Monospace"/>
          <w:color w:val="000000"/>
          <w:sz w:val="20"/>
        </w:rPr>
        <w:t xml:space="preserve">[46] "aggregation_doy_Transpiration_SD"        </w:t>
      </w:r>
    </w:p>
    <w:p>
      <w:pPr>
        <w:pStyle w:val="style0"/>
      </w:pPr>
      <w:r>
        <w:rPr>
          <w:rFonts w:ascii="Monospace" w:hAnsi="Monospace"/>
          <w:color w:val="000000"/>
          <w:sz w:val="20"/>
        </w:rPr>
        <w:t xml:space="preserve">[47] "aggregation_doy_VWC_Mean"                </w:t>
      </w:r>
    </w:p>
    <w:p>
      <w:pPr>
        <w:pStyle w:val="style0"/>
      </w:pPr>
      <w:r>
        <w:rPr>
          <w:rFonts w:ascii="Monospace" w:hAnsi="Monospace"/>
          <w:color w:val="000000"/>
          <w:sz w:val="20"/>
        </w:rPr>
        <w:t xml:space="preserve">[48] "aggregation_doy_VWC_SD"                  </w:t>
      </w:r>
    </w:p>
    <w:p>
      <w:pPr>
        <w:pStyle w:val="style0"/>
      </w:pPr>
      <w:r>
        <w:rPr>
          <w:rFonts w:ascii="Monospace" w:hAnsi="Monospace"/>
          <w:color w:val="000000"/>
          <w:sz w:val="20"/>
        </w:rPr>
        <w:t xml:space="preserve">[49] "aggregation_overall_mean"                </w:t>
      </w:r>
    </w:p>
    <w:p>
      <w:pPr>
        <w:pStyle w:val="style0"/>
      </w:pPr>
      <w:r>
        <w:rPr>
          <w:rFonts w:ascii="Monospace" w:hAnsi="Monospace"/>
          <w:color w:val="000000"/>
          <w:sz w:val="20"/>
        </w:rPr>
        <w:t>[50] "aggregation_overall_sd"</w:t>
      </w:r>
    </w:p>
    <w:p>
      <w:pPr>
        <w:pStyle w:val="style0"/>
      </w:pPr>
      <w:r>
        <w:rPr/>
      </w:r>
    </w:p>
    <w:p>
      <w:pPr>
        <w:pStyle w:val="style0"/>
      </w:pPr>
      <w:r>
        <w:rPr>
          <w:rFonts w:ascii="Monospace" w:hAnsi="Monospace"/>
          <w:color w:val="000000"/>
          <w:sz w:val="20"/>
        </w:rPr>
        <w:t>#Let us find out the column names in table Aggregation_Overall_Mean</w:t>
      </w:r>
    </w:p>
    <w:p>
      <w:pPr>
        <w:pStyle w:val="style0"/>
      </w:pPr>
      <w:r>
        <w:rPr>
          <w:rFonts w:ascii="Monospace" w:hAnsi="Monospace"/>
          <w:color w:val="008000"/>
          <w:sz w:val="20"/>
        </w:rPr>
        <w:t>colNames &lt;- dbListFields(con,name=Tables[</w:t>
      </w:r>
      <w:r>
        <w:rPr>
          <w:rFonts w:ascii="Monospace" w:hAnsi="Monospace"/>
          <w:color w:val="008000"/>
          <w:sz w:val="20"/>
        </w:rPr>
        <w:t>49</w:t>
      </w:r>
      <w:r>
        <w:rPr>
          <w:rFonts w:ascii="Monospace" w:hAnsi="Monospace"/>
          <w:color w:val="008000"/>
          <w:sz w:val="20"/>
        </w:rPr>
        <w:t>]) #index for table is 1 in Tables</w:t>
      </w:r>
    </w:p>
    <w:p>
      <w:pPr>
        <w:pStyle w:val="style0"/>
      </w:pPr>
      <w:r>
        <w:rPr>
          <w:rFonts w:ascii="Monospace" w:hAnsi="Monospace"/>
          <w:color w:val="008000"/>
          <w:sz w:val="20"/>
        </w:rPr>
        <w:t>colNames</w:t>
      </w:r>
    </w:p>
    <w:p>
      <w:pPr>
        <w:pStyle w:val="style0"/>
      </w:pPr>
      <w:r>
        <w:rPr>
          <w:rFonts w:ascii="Monospace" w:hAnsi="Monospace"/>
          <w:color w:val="000000"/>
          <w:sz w:val="20"/>
        </w:rPr>
        <w:t xml:space="preserve">   </w:t>
      </w:r>
      <w:r>
        <w:rPr>
          <w:rFonts w:ascii="Monospace" w:hAnsi="Monospace"/>
          <w:color w:val="000000"/>
          <w:sz w:val="20"/>
        </w:rPr>
        <w:t xml:space="preserve">[1] "P_id"                                                                                                             </w:t>
      </w:r>
    </w:p>
    <w:p>
      <w:pPr>
        <w:pStyle w:val="style0"/>
      </w:pPr>
      <w:r>
        <w:rPr>
          <w:rFonts w:ascii="Monospace" w:hAnsi="Monospace"/>
          <w:color w:val="000000"/>
          <w:sz w:val="20"/>
        </w:rPr>
        <w:t xml:space="preserve">   </w:t>
      </w:r>
      <w:r>
        <w:rPr>
          <w:rFonts w:ascii="Monospace" w:hAnsi="Monospace"/>
          <w:color w:val="000000"/>
          <w:sz w:val="20"/>
        </w:rPr>
        <w:t xml:space="preserve">[2] "SWinput_Soil_maxDepth_cm"                                                                                         </w:t>
      </w:r>
    </w:p>
    <w:p>
      <w:pPr>
        <w:pStyle w:val="style0"/>
      </w:pPr>
      <w:r>
        <w:rPr>
          <w:rFonts w:ascii="Monospace" w:hAnsi="Monospace"/>
          <w:color w:val="000000"/>
          <w:sz w:val="20"/>
        </w:rPr>
        <w:t xml:space="preserve">   </w:t>
      </w:r>
      <w:r>
        <w:rPr>
          <w:rFonts w:ascii="Monospace" w:hAnsi="Monospace"/>
          <w:color w:val="000000"/>
          <w:sz w:val="20"/>
        </w:rPr>
        <w:t xml:space="preserve">[3] "SWinput_Soil_soilLayers_N"                                                                                        </w:t>
      </w:r>
    </w:p>
    <w:p>
      <w:pPr>
        <w:pStyle w:val="style0"/>
      </w:pPr>
      <w:r>
        <w:rPr>
          <w:rFonts w:ascii="Monospace" w:hAnsi="Monospace"/>
          <w:color w:val="000000"/>
          <w:sz w:val="20"/>
        </w:rPr>
        <w:t xml:space="preserve">   </w:t>
      </w:r>
      <w:r>
        <w:rPr>
          <w:rFonts w:ascii="Monospace" w:hAnsi="Monospace"/>
          <w:color w:val="000000"/>
          <w:sz w:val="20"/>
        </w:rPr>
        <w:t xml:space="preserve">[4] "SWinput_Soil_topLayers_Sand_fraction"                                                                             </w:t>
      </w:r>
    </w:p>
    <w:p>
      <w:pPr>
        <w:pStyle w:val="style0"/>
      </w:pPr>
      <w:r>
        <w:rPr>
          <w:rFonts w:ascii="Monospace" w:hAnsi="Monospace"/>
          <w:color w:val="000000"/>
          <w:sz w:val="20"/>
        </w:rPr>
        <w:t xml:space="preserve">   </w:t>
      </w:r>
      <w:r>
        <w:rPr>
          <w:rFonts w:ascii="Monospace" w:hAnsi="Monospace"/>
          <w:color w:val="000000"/>
          <w:sz w:val="20"/>
        </w:rPr>
        <w:t xml:space="preserve">[5] "SWinput_Soil_bottomLayers_Sand_fraction"                                                                          </w:t>
      </w:r>
    </w:p>
    <w:p>
      <w:pPr>
        <w:pStyle w:val="style0"/>
      </w:pPr>
      <w:r>
        <w:rPr>
          <w:rFonts w:ascii="Monospace" w:hAnsi="Monospace"/>
          <w:color w:val="000000"/>
          <w:sz w:val="20"/>
        </w:rPr>
        <w:t xml:space="preserve">   </w:t>
      </w:r>
      <w:r>
        <w:rPr>
          <w:rFonts w:ascii="Monospace" w:hAnsi="Monospace"/>
          <w:color w:val="000000"/>
          <w:sz w:val="20"/>
        </w:rPr>
        <w:t xml:space="preserve">[6] "SWinput_Soil_topLayers_Clay_fraction"     </w:t>
      </w:r>
    </w:p>
    <w:p>
      <w:pPr>
        <w:pStyle w:val="style0"/>
      </w:pPr>
      <w:r>
        <w:rPr>
          <w:rFonts w:ascii="Monospace" w:hAnsi="Monospace"/>
          <w:color w:val="000000"/>
          <w:sz w:val="20"/>
        </w:rPr>
        <w:t>…</w:t>
      </w:r>
      <w:r>
        <w:rPr>
          <w:rFonts w:ascii="Monospace" w:hAnsi="Monospace"/>
          <w:color w:val="000000"/>
          <w:sz w:val="20"/>
        </w:rPr>
        <w:t>............</w:t>
      </w:r>
    </w:p>
    <w:p>
      <w:pPr>
        <w:pStyle w:val="style0"/>
      </w:pPr>
      <w:r>
        <w:rPr/>
      </w:r>
    </w:p>
    <w:p>
      <w:pPr>
        <w:pStyle w:val="style0"/>
      </w:pPr>
      <w:r>
        <w:rPr>
          <w:rFonts w:ascii="Monospace" w:hAnsi="Monospace"/>
          <w:color w:val="000000"/>
          <w:sz w:val="20"/>
        </w:rPr>
        <w:t xml:space="preserve">#Let get the header columns </w:t>
      </w:r>
      <w:r>
        <w:rPr>
          <w:rFonts w:ascii="Monospace" w:hAnsi="Monospace"/>
          <w:color w:val="000000"/>
          <w:sz w:val="20"/>
        </w:rPr>
        <w:t>names minus the P_id column</w:t>
      </w:r>
    </w:p>
    <w:p>
      <w:pPr>
        <w:pStyle w:val="style0"/>
      </w:pPr>
      <w:r>
        <w:rPr>
          <w:rFonts w:ascii="Monospace" w:hAnsi="Monospace"/>
          <w:color w:val="008000"/>
          <w:sz w:val="20"/>
        </w:rPr>
        <w:t xml:space="preserve">headerColumns &lt;- </w:t>
      </w:r>
      <w:r>
        <w:rPr>
          <w:rFonts w:ascii="Monospace" w:hAnsi="Monospace"/>
          <w:color w:val="008000"/>
          <w:sz w:val="20"/>
        </w:rPr>
        <w:t>dbListFields(conn=con, "header")[-1]</w:t>
      </w:r>
    </w:p>
    <w:p>
      <w:pPr>
        <w:pStyle w:val="style0"/>
      </w:pPr>
      <w:r>
        <w:rPr/>
      </w:r>
    </w:p>
    <w:p>
      <w:pPr>
        <w:pStyle w:val="style0"/>
      </w:pPr>
      <w:r>
        <w:rPr>
          <w:rFonts w:ascii="Monospace" w:hAnsi="Monospace"/>
          <w:color w:val="000000"/>
          <w:sz w:val="20"/>
        </w:rPr>
        <w:t>#Lets add the header and the value we are going to look at</w:t>
      </w:r>
    </w:p>
    <w:p>
      <w:pPr>
        <w:pStyle w:val="style0"/>
      </w:pPr>
      <w:r>
        <w:rPr>
          <w:rFonts w:ascii="Monospace" w:hAnsi="Monospace"/>
          <w:color w:val="008000"/>
          <w:sz w:val="20"/>
        </w:rPr>
        <w:t>fetchColumns_</w:t>
      </w:r>
      <w:r>
        <w:rPr>
          <w:rFonts w:ascii="Monospace" w:hAnsi="Monospace"/>
          <w:color w:val="008000"/>
          <w:sz w:val="20"/>
        </w:rPr>
        <w:t>wHeader</w:t>
      </w:r>
      <w:r>
        <w:rPr>
          <w:rFonts w:ascii="Monospace" w:hAnsi="Monospace"/>
          <w:color w:val="008000"/>
          <w:sz w:val="20"/>
        </w:rPr>
        <w:t xml:space="preserve"> &lt;- c(headerColumns, colNames[which(colNames=="TtoAET_mean")])</w:t>
      </w:r>
    </w:p>
    <w:p>
      <w:pPr>
        <w:pStyle w:val="style0"/>
      </w:pPr>
      <w:r>
        <w:rPr>
          <w:rFonts w:ascii="Monospace" w:hAnsi="Monospace"/>
          <w:color w:val="008000"/>
          <w:sz w:val="20"/>
        </w:rPr>
        <w:t>fetchColumns_noHeader &lt;- c(colNames[which(colNames=="TtoAET_mean")])</w:t>
      </w:r>
    </w:p>
    <w:p>
      <w:pPr>
        <w:pStyle w:val="style0"/>
      </w:pPr>
      <w:r>
        <w:rPr/>
      </w:r>
    </w:p>
    <w:p>
      <w:pPr>
        <w:pStyle w:val="style0"/>
      </w:pPr>
      <w:r>
        <w:rPr>
          <w:rFonts w:ascii="Monospace" w:hAnsi="Monospace"/>
          <w:color w:val="000000"/>
          <w:sz w:val="20"/>
        </w:rPr>
        <w:t>#Lets build our SQL string</w:t>
      </w:r>
    </w:p>
    <w:p>
      <w:pPr>
        <w:pStyle w:val="style0"/>
      </w:pPr>
      <w:r>
        <w:rPr>
          <w:rFonts w:ascii="Monospace" w:hAnsi="Monospace"/>
          <w:color w:val="008000"/>
          <w:sz w:val="20"/>
        </w:rPr>
        <w:t>SQL&lt;-paste("SELECT ",paste(</w:t>
      </w:r>
      <w:r>
        <w:rPr>
          <w:rFonts w:ascii="Monospace" w:hAnsi="Monospace"/>
          <w:color w:val="008000"/>
          <w:sz w:val="20"/>
        </w:rPr>
        <w:t>fetchColumns_wHeader</w:t>
      </w:r>
      <w:r>
        <w:rPr>
          <w:rFonts w:ascii="Monospace" w:hAnsi="Monospace"/>
          <w:color w:val="008000"/>
          <w:sz w:val="20"/>
        </w:rPr>
        <w:t>,sep="",collapse=",")," FROM</w:t>
      </w:r>
      <w:r>
        <w:rPr>
          <w:rFonts w:ascii="Monospace" w:hAnsi="Monospace"/>
          <w:color w:val="008000"/>
          <w:sz w:val="20"/>
        </w:rPr>
        <w:t xml:space="preserve"> </w:t>
      </w:r>
      <w:r>
        <w:rPr>
          <w:rFonts w:ascii="Monospace" w:hAnsi="Monospace"/>
          <w:color w:val="008000"/>
          <w:sz w:val="20"/>
        </w:rPr>
        <w:t>",Tables[</w:t>
      </w:r>
      <w:r>
        <w:rPr>
          <w:rFonts w:ascii="Monospace" w:hAnsi="Monospace"/>
          <w:color w:val="008000"/>
          <w:sz w:val="20"/>
        </w:rPr>
        <w:t>49</w:t>
      </w:r>
      <w:r>
        <w:rPr>
          <w:rFonts w:ascii="Monospace" w:hAnsi="Monospace"/>
          <w:color w:val="008000"/>
          <w:sz w:val="20"/>
        </w:rPr>
        <w:t xml:space="preserve">]," </w:t>
      </w:r>
      <w:r>
        <w:rPr>
          <w:rFonts w:ascii="Monospace" w:hAnsi="Monospace"/>
          <w:color w:val="008000"/>
          <w:sz w:val="20"/>
        </w:rPr>
        <w:t>INNER JOIN header ON ",Tables[49],".P_id=header.P_id</w:t>
      </w:r>
      <w:r>
        <w:rPr>
          <w:rFonts w:ascii="Monospace" w:hAnsi="Monospace"/>
          <w:color w:val="008000"/>
          <w:sz w:val="20"/>
        </w:rPr>
        <w:t xml:space="preserve"> WHERE Region=1 AND Scenario='Current' ORDER BY </w:t>
      </w:r>
      <w:r>
        <w:rPr>
          <w:rFonts w:ascii="Monospace" w:hAnsi="Monospace"/>
          <w:color w:val="008000"/>
          <w:sz w:val="20"/>
        </w:rPr>
        <w:t>header.</w:t>
      </w:r>
      <w:r>
        <w:rPr>
          <w:rFonts w:ascii="Monospace" w:hAnsi="Monospace"/>
          <w:color w:val="008000"/>
          <w:sz w:val="20"/>
        </w:rPr>
        <w:t>P_id;",sep="")</w:t>
      </w:r>
    </w:p>
    <w:p>
      <w:pPr>
        <w:pStyle w:val="style0"/>
      </w:pPr>
      <w:r>
        <w:rPr>
          <w:rFonts w:ascii="Monospace" w:hAnsi="Monospace"/>
          <w:color w:val="008000"/>
          <w:sz w:val="20"/>
        </w:rPr>
        <w:t>SQL</w:t>
      </w:r>
    </w:p>
    <w:p>
      <w:pPr>
        <w:pStyle w:val="style0"/>
      </w:pPr>
      <w:r>
        <w:rPr>
          <w:rFonts w:ascii="Monospace" w:hAnsi="Monospace"/>
          <w:color w:val="000000"/>
          <w:sz w:val="20"/>
        </w:rPr>
        <w:t>[1] "SELECT P_id,RunID,Labels,ID,Region,X_WGS84,YearStart,SimStartYear,YearEnd,Y_WGS84,ELEV_m,Mask_Current,Mask_Future,Experimental_Label,LookupWeatherFolder,PotentialNaturalVegetation_CompositionShrubsC3C4_Paruelo1996,PotentialNaturalVegetation_CompositionShrubs_Fraction,PotentialNaturalVegetation_CompositionC3_Fraction,PotentialNaturalVegetation_CompositionC4_Fraction,PotentialNaturalVegetation_CompositionAnnuals_Fraction,AdjMonthlyBioMass_Precipitation,AdjMonthlyBioMass_Temperature,AdjRootProfile,RootProfile_C3,RootProfile_C4,RootProfile_Shrubs,Vegetation_TotalBiomass_ScalingFactor,Vegetation_Litter_ScalingFactor,Scenario,TtoAET_mean FROM Aggregation_Overall_Mean WHERE Region=1 AND Scenario='Current';"</w:t>
      </w:r>
    </w:p>
    <w:p>
      <w:pPr>
        <w:pStyle w:val="style0"/>
      </w:pPr>
      <w:r>
        <w:rPr/>
      </w:r>
    </w:p>
    <w:p>
      <w:pPr>
        <w:pStyle w:val="style0"/>
      </w:pPr>
      <w:r>
        <w:rPr>
          <w:rFonts w:ascii="Monospace" w:hAnsi="Monospace"/>
          <w:color w:val="000000"/>
          <w:sz w:val="20"/>
        </w:rPr>
        <w:t>#Let Just grab the P_id for those rows to select our of ensemble.</w:t>
      </w:r>
    </w:p>
    <w:p>
      <w:pPr>
        <w:pStyle w:val="style0"/>
      </w:pPr>
      <w:r>
        <w:rPr>
          <w:rFonts w:ascii="Monospace" w:hAnsi="Monospace"/>
          <w:color w:val="008000"/>
          <w:sz w:val="20"/>
        </w:rPr>
        <w:t>row_ids &lt;- dbGetQuery(con, "SELECT P_id FROM header WHERE Region=1 AND Scenario='Current' ORDER BY P_id;")</w:t>
      </w:r>
    </w:p>
    <w:p>
      <w:pPr>
        <w:pStyle w:val="style0"/>
      </w:pPr>
      <w:r>
        <w:rPr>
          <w:rFonts w:ascii="Monospace" w:hAnsi="Monospace"/>
          <w:color w:val="000000"/>
          <w:sz w:val="20"/>
        </w:rPr>
        <w:t>#Put those in a format to use in SQL</w:t>
      </w:r>
    </w:p>
    <w:p>
      <w:pPr>
        <w:pStyle w:val="style0"/>
      </w:pPr>
      <w:r>
        <w:rPr>
          <w:rFonts w:ascii="Monospace" w:hAnsi="Monospace"/>
          <w:color w:val="008000"/>
          <w:sz w:val="20"/>
        </w:rPr>
        <w:t>row_ids &lt;- paste("(", paste(unlist(row_ids,use.names=FALSE),collapse=","),")", sep="")</w:t>
      </w:r>
    </w:p>
    <w:p>
      <w:pPr>
        <w:pStyle w:val="style0"/>
      </w:pPr>
      <w:r>
        <w:rPr/>
      </w:r>
    </w:p>
    <w:p>
      <w:pPr>
        <w:pStyle w:val="style0"/>
      </w:pPr>
      <w:r>
        <w:rPr>
          <w:rFonts w:ascii="Monospace" w:hAnsi="Monospace"/>
          <w:color w:val="000000"/>
          <w:sz w:val="20"/>
        </w:rPr>
        <w:t>#Get the data</w:t>
      </w:r>
    </w:p>
    <w:p>
      <w:pPr>
        <w:pStyle w:val="style0"/>
      </w:pPr>
      <w:r>
        <w:rPr>
          <w:rFonts w:ascii="Monospace" w:hAnsi="Monospace"/>
          <w:color w:val="008000"/>
          <w:sz w:val="20"/>
        </w:rPr>
        <w:t>ScenarioData &lt;- dbGetQuery(con, SQL)</w:t>
      </w:r>
    </w:p>
    <w:p>
      <w:pPr>
        <w:pStyle w:val="style0"/>
      </w:pPr>
      <w:r>
        <w:rPr/>
      </w:r>
    </w:p>
    <w:p>
      <w:pPr>
        <w:pStyle w:val="style0"/>
      </w:pPr>
      <w:r>
        <w:rPr>
          <w:rFonts w:ascii="Monospace" w:hAnsi="Monospace"/>
          <w:color w:val="000000"/>
          <w:sz w:val="20"/>
        </w:rPr>
        <w:t>#Get Ensemble Data</w:t>
      </w:r>
    </w:p>
    <w:p>
      <w:pPr>
        <w:pStyle w:val="style0"/>
      </w:pPr>
      <w:r>
        <w:rPr>
          <w:rFonts w:ascii="Monospace" w:hAnsi="Monospace"/>
          <w:color w:val="000000"/>
          <w:sz w:val="20"/>
        </w:rPr>
        <w:t>#Create a new connection to the ensemble database</w:t>
      </w:r>
    </w:p>
    <w:p>
      <w:pPr>
        <w:pStyle w:val="style0"/>
      </w:pPr>
      <w:r>
        <w:rPr>
          <w:rFonts w:ascii="Monospace" w:hAnsi="Monospace"/>
          <w:color w:val="008000"/>
          <w:sz w:val="20"/>
        </w:rPr>
        <w:t>Econ &lt;- dbConnect(drv, "</w:t>
      </w:r>
      <w:r>
        <w:rPr>
          <w:rFonts w:ascii="Monospace" w:hAnsi="Monospace"/>
          <w:color w:val="008000"/>
          <w:sz w:val="20"/>
        </w:rPr>
        <w:t>/home/ryan/Documents/Prj06_VegetationBoundary/1_PC_TempDry_Simulations_Prj06_r2mini/4_Data_SWOutputAggregated</w:t>
      </w:r>
      <w:r>
        <w:rPr>
          <w:rFonts w:ascii="Monospace" w:hAnsi="Monospace"/>
          <w:color w:val="008000"/>
          <w:sz w:val="20"/>
        </w:rPr>
        <w:t>/</w:t>
      </w:r>
      <w:r>
        <w:rPr>
          <w:rFonts w:ascii="Monospace" w:hAnsi="Monospace"/>
          <w:color w:val="008000"/>
          <w:sz w:val="20"/>
        </w:rPr>
        <w:t>dbEnsemble_aggregation_overall.sqlite3</w:t>
      </w:r>
      <w:r>
        <w:rPr>
          <w:rFonts w:ascii="Monospace" w:hAnsi="Monospace"/>
          <w:color w:val="008000"/>
          <w:sz w:val="20"/>
        </w:rPr>
        <w:t>")</w:t>
      </w:r>
    </w:p>
    <w:p>
      <w:pPr>
        <w:pStyle w:val="style0"/>
      </w:pPr>
      <w:r>
        <w:rPr/>
      </w:r>
    </w:p>
    <w:p>
      <w:pPr>
        <w:pStyle w:val="style0"/>
      </w:pPr>
      <w:r>
        <w:rPr>
          <w:rFonts w:ascii="Monospace" w:hAnsi="Monospace"/>
          <w:color w:val="000000"/>
          <w:sz w:val="20"/>
        </w:rPr>
        <w:t>#Get tables</w:t>
      </w:r>
    </w:p>
    <w:p>
      <w:pPr>
        <w:pStyle w:val="style0"/>
      </w:pPr>
      <w:r>
        <w:rPr>
          <w:rFonts w:ascii="Monospace" w:hAnsi="Monospace"/>
          <w:color w:val="008000"/>
          <w:sz w:val="20"/>
        </w:rPr>
        <w:t xml:space="preserve">eTables&lt;-dbListTables(Econ) </w:t>
      </w:r>
    </w:p>
    <w:p>
      <w:pPr>
        <w:pStyle w:val="style0"/>
      </w:pPr>
      <w:r>
        <w:rPr>
          <w:rFonts w:ascii="Monospace" w:hAnsi="Monospace"/>
          <w:color w:val="008000"/>
          <w:sz w:val="20"/>
        </w:rPr>
        <w:t>eTables</w:t>
      </w:r>
    </w:p>
    <w:p>
      <w:pPr>
        <w:pStyle w:val="style0"/>
      </w:pPr>
      <w:r>
        <w:rPr>
          <w:rFonts w:ascii="Monospace" w:hAnsi="Monospace"/>
          <w:color w:val="000000"/>
          <w:sz w:val="20"/>
        </w:rPr>
        <w:t>[1] "SRESA2_rank_01_means" "SRESA2_rank_01_sds"   "SRESA2_rank_02_means"</w:t>
      </w:r>
    </w:p>
    <w:p>
      <w:pPr>
        <w:pStyle w:val="style0"/>
      </w:pPr>
      <w:r>
        <w:rPr>
          <w:rFonts w:ascii="Monospace" w:hAnsi="Monospace"/>
          <w:color w:val="000000"/>
          <w:sz w:val="20"/>
        </w:rPr>
        <w:t>[4] "SRESA2_rank_02_sds"   "SRESA2_rank_03_means" "SRESA2_rank_03_sds"</w:t>
      </w:r>
    </w:p>
    <w:p>
      <w:pPr>
        <w:pStyle w:val="style0"/>
      </w:pPr>
      <w:r>
        <w:rPr/>
      </w:r>
    </w:p>
    <w:p>
      <w:pPr>
        <w:pStyle w:val="style0"/>
      </w:pPr>
      <w:r>
        <w:rPr>
          <w:rFonts w:ascii="Monospace" w:hAnsi="Monospace"/>
          <w:color w:val="000000"/>
          <w:sz w:val="20"/>
        </w:rPr>
        <w:t>#Look at SRESA2 rank 0</w:t>
      </w:r>
      <w:r>
        <w:rPr>
          <w:rFonts w:ascii="Monospace" w:hAnsi="Monospace"/>
          <w:color w:val="000000"/>
          <w:sz w:val="20"/>
        </w:rPr>
        <w:t>3</w:t>
      </w:r>
      <w:r>
        <w:rPr>
          <w:rFonts w:ascii="Monospace" w:hAnsi="Monospace"/>
          <w:color w:val="000000"/>
          <w:sz w:val="20"/>
        </w:rPr>
        <w:t>. We can reuse the column names we made but replace Scenario with EnsembleName and add Level</w:t>
      </w:r>
    </w:p>
    <w:p>
      <w:pPr>
        <w:pStyle w:val="style0"/>
      </w:pPr>
      <w:r>
        <w:rPr>
          <w:rFonts w:ascii="Monospace" w:hAnsi="Monospace"/>
          <w:color w:val="008000"/>
          <w:sz w:val="20"/>
        </w:rPr>
        <w:t>eSQL &lt;- paste("SELECT ",paste(</w:t>
      </w:r>
      <w:r>
        <w:rPr>
          <w:rFonts w:ascii="Monospace" w:hAnsi="Monospace"/>
          <w:color w:val="008000"/>
          <w:sz w:val="20"/>
        </w:rPr>
        <w:t>fetchColumns_noHeader</w:t>
      </w:r>
      <w:r>
        <w:rPr>
          <w:rFonts w:ascii="Monospace" w:hAnsi="Monospace"/>
          <w:color w:val="008000"/>
          <w:sz w:val="20"/>
        </w:rPr>
        <w:t>,sep="",collapse=",")," FROM ",eTables[</w:t>
      </w:r>
      <w:r>
        <w:rPr>
          <w:rFonts w:ascii="Monospace" w:hAnsi="Monospace"/>
          <w:color w:val="008000"/>
          <w:sz w:val="20"/>
        </w:rPr>
        <w:t>5</w:t>
      </w:r>
      <w:r>
        <w:rPr>
          <w:rFonts w:ascii="Monospace" w:hAnsi="Monospace"/>
          <w:color w:val="008000"/>
          <w:sz w:val="20"/>
        </w:rPr>
        <w:t xml:space="preserve">]," WHERE </w:t>
      </w:r>
      <w:r>
        <w:rPr>
          <w:rFonts w:ascii="Monospace" w:hAnsi="Monospace"/>
          <w:color w:val="008000"/>
          <w:sz w:val="20"/>
        </w:rPr>
        <w:t>P_id IN ", row_ids,"</w:t>
      </w:r>
      <w:r>
        <w:rPr>
          <w:rFonts w:ascii="Monospace" w:hAnsi="Monospace"/>
          <w:color w:val="008000"/>
          <w:sz w:val="20"/>
        </w:rPr>
        <w:t>;",sep="")</w:t>
      </w:r>
    </w:p>
    <w:p>
      <w:pPr>
        <w:pStyle w:val="style0"/>
      </w:pPr>
      <w:r>
        <w:rPr/>
      </w:r>
    </w:p>
    <w:p>
      <w:pPr>
        <w:pStyle w:val="style0"/>
      </w:pPr>
      <w:r>
        <w:rPr>
          <w:rFonts w:ascii="Monospace" w:hAnsi="Monospace"/>
          <w:color w:val="000000"/>
          <w:sz w:val="20"/>
        </w:rPr>
        <w:t>#Now get our Data</w:t>
      </w:r>
    </w:p>
    <w:p>
      <w:pPr>
        <w:pStyle w:val="style0"/>
      </w:pPr>
      <w:r>
        <w:rPr>
          <w:rFonts w:ascii="Monospace" w:hAnsi="Monospace"/>
          <w:color w:val="008000"/>
          <w:sz w:val="20"/>
        </w:rPr>
        <w:t>EnsembleData &lt;- dbGetQuery(Econ,eSQL)</w:t>
      </w:r>
    </w:p>
    <w:p>
      <w:pPr>
        <w:pStyle w:val="style0"/>
      </w:pPr>
      <w:r>
        <w:rPr/>
      </w:r>
    </w:p>
    <w:p>
      <w:pPr>
        <w:pStyle w:val="style0"/>
      </w:pPr>
      <w:r>
        <w:rPr>
          <w:rFonts w:ascii="Monospace" w:hAnsi="Monospace"/>
          <w:color w:val="000000"/>
          <w:sz w:val="20"/>
        </w:rPr>
        <w:t>#You can always add the header to the EnsembleData</w:t>
      </w:r>
    </w:p>
    <w:p>
      <w:pPr>
        <w:pStyle w:val="style0"/>
      </w:pPr>
      <w:r>
        <w:rPr>
          <w:color w:val="008000"/>
        </w:rPr>
        <w:t>EnsembleData &lt;- cbind(ScenarioData[1,1:22],EnsembleData)</w:t>
      </w:r>
    </w:p>
    <w:p>
      <w:pPr>
        <w:pStyle w:val="style0"/>
      </w:pPr>
      <w:r>
        <w:rPr/>
      </w:r>
    </w:p>
    <w:p>
      <w:pPr>
        <w:pStyle w:val="style0"/>
      </w:pPr>
      <w:r>
        <w:rPr>
          <w:rFonts w:ascii="Monospace" w:hAnsi="Monospace"/>
          <w:color w:val="000000"/>
          <w:sz w:val="20"/>
        </w:rPr>
        <w:t>#Now we can compare a scenario run to the ensemble data</w:t>
      </w:r>
    </w:p>
    <w:p>
      <w:pPr>
        <w:pStyle w:val="style0"/>
      </w:pPr>
      <w:r>
        <w:rPr>
          <w:rFonts w:ascii="Monospace" w:hAnsi="Monospace"/>
          <w:color w:val="008000"/>
          <w:sz w:val="20"/>
        </w:rPr>
        <w:t>&gt; ScenarioData$TtoAET_mean[1:</w:t>
      </w:r>
      <w:r>
        <w:rPr>
          <w:rFonts w:ascii="Monospace" w:hAnsi="Monospace"/>
          <w:color w:val="008000"/>
          <w:sz w:val="20"/>
        </w:rPr>
        <w:t>5</w:t>
      </w:r>
      <w:r>
        <w:rPr>
          <w:rFonts w:ascii="Monospace" w:hAnsi="Monospace"/>
          <w:color w:val="008000"/>
          <w:sz w:val="20"/>
        </w:rPr>
        <w:t>]</w:t>
      </w:r>
    </w:p>
    <w:p>
      <w:pPr>
        <w:pStyle w:val="style0"/>
      </w:pPr>
      <w:r>
        <w:rPr>
          <w:rFonts w:ascii="Monospace" w:hAnsi="Monospace"/>
          <w:color w:val="000000"/>
          <w:sz w:val="20"/>
        </w:rPr>
        <w:t>[1] 0.2166366</w:t>
      </w:r>
    </w:p>
    <w:p>
      <w:pPr>
        <w:pStyle w:val="style0"/>
      </w:pPr>
      <w:r>
        <w:rPr>
          <w:rFonts w:ascii="Monospace" w:hAnsi="Monospace"/>
          <w:color w:val="008000"/>
          <w:sz w:val="20"/>
        </w:rPr>
        <w:t>&gt; EnsembleData$TtoAET_mean[1:5]</w:t>
      </w:r>
    </w:p>
    <w:p>
      <w:pPr>
        <w:pStyle w:val="style0"/>
      </w:pPr>
      <w:r>
        <w:rPr>
          <w:rFonts w:ascii="Monospace" w:hAnsi="Monospace"/>
          <w:color w:val="000000"/>
          <w:sz w:val="20"/>
        </w:rPr>
        <w:t>[1] 0.1817833 0.1506032 0.1984648 0.1759483 0.1599423</w:t>
      </w:r>
    </w:p>
    <w:p>
      <w:pPr>
        <w:pStyle w:val="style0"/>
      </w:pPr>
      <w:r>
        <w:rPr/>
      </w:r>
    </w:p>
    <w:p>
      <w:pPr>
        <w:pStyle w:val="style0"/>
      </w:pPr>
      <w:r>
        <w:rPr>
          <w:rFonts w:ascii="Monospace" w:hAnsi="Monospace"/>
          <w:color w:val="000000"/>
          <w:sz w:val="20"/>
        </w:rPr>
        <w:t>#Write that that data out to file with header information.</w:t>
      </w:r>
    </w:p>
    <w:p>
      <w:pPr>
        <w:pStyle w:val="style0"/>
      </w:pPr>
      <w:r>
        <w:rPr>
          <w:rFonts w:ascii="Monospace" w:hAnsi="Monospace"/>
          <w:color w:val="1F9F5F"/>
          <w:sz w:val="20"/>
        </w:rPr>
        <w:t>write.csv(ScenarioData,file="ScenarioData_TtoAET_mean.csv")</w:t>
      </w:r>
    </w:p>
    <w:p>
      <w:pPr>
        <w:pStyle w:val="style0"/>
      </w:pPr>
      <w:r>
        <w:rPr>
          <w:rFonts w:ascii="Monospace" w:hAnsi="Monospace"/>
          <w:color w:val="1F9F5F"/>
          <w:sz w:val="20"/>
        </w:rPr>
        <w:t>write.csv(EnsembleD</w:t>
      </w:r>
      <w:bookmarkStart w:id="0" w:name="_GoBack"/>
      <w:bookmarkEnd w:id="0"/>
      <w:r>
        <w:rPr>
          <w:rFonts w:ascii="Monospace" w:hAnsi="Monospace"/>
          <w:color w:val="1F9F5F"/>
          <w:sz w:val="20"/>
        </w:rPr>
        <w:t>ata,file=”EnsembleData_TtoAET_mean.csv”)</w:t>
      </w:r>
    </w:p>
    <w:p>
      <w:pPr>
        <w:pStyle w:val="style0"/>
      </w:pPr>
      <w:r>
        <w:rPr/>
      </w:r>
    </w:p>
    <w:p>
      <w:pPr>
        <w:pStyle w:val="style0"/>
      </w:pPr>
      <w:r>
        <w:rPr/>
      </w:r>
    </w:p>
    <w:p>
      <w:pPr>
        <w:pStyle w:val="style0"/>
      </w:pPr>
      <w:r>
        <w:rPr>
          <w:rFonts w:ascii="Monospace" w:hAnsi="Monospace"/>
          <w:color w:val="000000"/>
          <w:sz w:val="20"/>
        </w:rPr>
        <w:t>Daniel has written some functions that might be useful. This is an example of using those functions.</w:t>
      </w:r>
    </w:p>
    <w:p>
      <w:pPr>
        <w:pStyle w:val="style0"/>
      </w:pPr>
      <w:r>
        <w:rPr>
          <w:color w:val="000000"/>
        </w:rPr>
      </w:r>
    </w:p>
    <w:p>
      <w:pPr>
        <w:pStyle w:val="style0"/>
      </w:pPr>
      <w:r>
        <w:rPr>
          <w:rFonts w:ascii="Monospace" w:hAnsi="Monospace"/>
          <w:color w:val="000000"/>
          <w:sz w:val="20"/>
        </w:rPr>
        <w:t>The low level functions are written in “</w:t>
      </w:r>
      <w:r>
        <w:rPr>
          <w:rFonts w:ascii="Monospace" w:hAnsi="Monospace"/>
          <w:color w:val="000000"/>
          <w:sz w:val="20"/>
        </w:rPr>
        <w:t xml:space="preserve">5_Database_Functions.R”. We will be looking at two functions that use those low level functions. </w:t>
      </w:r>
      <w:r>
        <w:rPr>
          <w:rFonts w:ascii="Monospace" w:hAnsi="Monospace"/>
          <w:color w:val="000000"/>
          <w:sz w:val="20"/>
        </w:rPr>
        <w:t>These functions are in the “5b_GTD_DataAnalysis_Functions.R” File.</w:t>
      </w:r>
    </w:p>
    <w:p>
      <w:pPr>
        <w:pStyle w:val="style0"/>
      </w:pPr>
      <w:r>
        <w:rPr>
          <w:color w:val="000000"/>
        </w:rPr>
      </w:r>
    </w:p>
    <w:p>
      <w:pPr>
        <w:pStyle w:val="style0"/>
      </w:pPr>
      <w:r>
        <w:rPr>
          <w:rFonts w:ascii="Monospace" w:hAnsi="Monospace"/>
          <w:color w:val="000000"/>
          <w:sz w:val="20"/>
        </w:rPr>
        <w:t>#The function get.SeveralOverallVariables_ofStudy will return one or more response variables from the overall table in either ensemble or dbTables_current.sqlite3 database. Use i_climCat to select ensemble family and rank.</w:t>
      </w:r>
    </w:p>
    <w:p>
      <w:pPr>
        <w:pStyle w:val="style0"/>
      </w:pPr>
      <w:r>
        <w:rPr>
          <w:color w:val="000000"/>
        </w:rPr>
      </w:r>
    </w:p>
    <w:p>
      <w:pPr>
        <w:pStyle w:val="style0"/>
      </w:pPr>
      <w:r>
        <w:rPr>
          <w:rFonts w:ascii="Monospace" w:hAnsi="Monospace"/>
          <w:color w:val="000000"/>
          <w:sz w:val="20"/>
        </w:rPr>
        <w:t>#</w:t>
      </w:r>
    </w:p>
    <w:p>
      <w:pPr>
        <w:pStyle w:val="style0"/>
      </w:pPr>
      <w:r>
        <w:rPr>
          <w:color w:val="000000"/>
        </w:rPr>
      </w:r>
    </w:p>
    <w:p>
      <w:pPr>
        <w:pStyle w:val="style0"/>
      </w:pPr>
      <w:r>
        <w:rPr>
          <w:rFonts w:ascii="Monospace" w:hAnsi="Monospace"/>
          <w:color w:val="000000"/>
          <w:sz w:val="20"/>
        </w:rPr>
        <w:t>#</w:t>
      </w:r>
      <w:r>
        <w:rPr>
          <w:rFonts w:ascii="Monospace" w:hAnsi="Monospace"/>
          <w:color w:val="000000"/>
          <w:sz w:val="20"/>
        </w:rPr>
        <w:t>Set some required variables</w:t>
      </w:r>
    </w:p>
    <w:p>
      <w:pPr>
        <w:pStyle w:val="style0"/>
      </w:pPr>
      <w:r>
        <w:rPr>
          <w:rFonts w:ascii="Monospace" w:hAnsi="Monospace"/>
          <w:color w:val="008000"/>
          <w:sz w:val="20"/>
        </w:rPr>
        <w:t>dir.sana &lt;-  "/home/ryan/Documents/Prj06_VegetationBoundary/1_PC_TempDry_Simulations_Prj06_r2mini"</w:t>
      </w:r>
    </w:p>
    <w:p>
      <w:pPr>
        <w:pStyle w:val="style0"/>
      </w:pPr>
      <w:r>
        <w:rPr>
          <w:rFonts w:ascii="Monospace" w:hAnsi="Monospace"/>
          <w:color w:val="008000"/>
          <w:sz w:val="20"/>
        </w:rPr>
        <w:t>dir.dat &lt;-  "/home/ryan/Documents/Prj06_VegetationBoundary/1_PC_TempDry_Simulations_Prj06_r2mini/4_Data_SWOutputAggregated"</w:t>
      </w:r>
    </w:p>
    <w:p>
      <w:pPr>
        <w:pStyle w:val="style0"/>
      </w:pPr>
      <w:r>
        <w:rPr>
          <w:rFonts w:ascii="Monospace" w:hAnsi="Monospace"/>
          <w:color w:val="008000"/>
          <w:sz w:val="20"/>
        </w:rPr>
        <w:t>dir.gis &lt;-  "/home/ryan/Documents/Prj06_VegetationBoundary/1_PC_TempDry_Simulations_Prj06_r2mini/GTD_SharedAnalysis/1_GISdata"</w:t>
      </w:r>
    </w:p>
    <w:p>
      <w:pPr>
        <w:pStyle w:val="style0"/>
      </w:pPr>
      <w:r>
        <w:rPr>
          <w:color w:val="000000"/>
        </w:rPr>
      </w:r>
    </w:p>
    <w:p>
      <w:pPr>
        <w:pStyle w:val="style0"/>
      </w:pPr>
      <w:r>
        <w:rPr>
          <w:rFonts w:ascii="Monospace" w:hAnsi="Monospace"/>
          <w:color w:val="008000"/>
          <w:sz w:val="20"/>
        </w:rPr>
        <w:t>source("5b_GTD_DataAnalysis_Functions.R")</w:t>
      </w:r>
    </w:p>
    <w:p>
      <w:pPr>
        <w:pStyle w:val="style0"/>
      </w:pPr>
      <w:r>
        <w:rPr>
          <w:color w:val="000000"/>
        </w:rPr>
      </w:r>
    </w:p>
    <w:p>
      <w:pPr>
        <w:pStyle w:val="style0"/>
      </w:pPr>
      <w:r>
        <w:rPr>
          <w:rFonts w:ascii="Monospace" w:hAnsi="Monospace"/>
          <w:color w:val="000000"/>
          <w:sz w:val="20"/>
        </w:rPr>
        <w:t>#View the different options</w:t>
      </w:r>
    </w:p>
    <w:p>
      <w:pPr>
        <w:pStyle w:val="style0"/>
      </w:pPr>
      <w:r>
        <w:rPr>
          <w:rFonts w:ascii="Monospace" w:hAnsi="Monospace"/>
          <w:color w:val="008000"/>
          <w:sz w:val="20"/>
        </w:rPr>
        <w:t>climCat</w:t>
      </w:r>
    </w:p>
    <w:p>
      <w:pPr>
        <w:pStyle w:val="style0"/>
      </w:pPr>
      <w:r>
        <w:rPr>
          <w:rFonts w:ascii="Monospace" w:hAnsi="Monospace"/>
          <w:color w:val="000000"/>
          <w:sz w:val="20"/>
        </w:rPr>
        <w:t xml:space="preserve">              </w:t>
      </w:r>
      <w:r>
        <w:rPr>
          <w:rFonts w:ascii="Monospace" w:hAnsi="Monospace"/>
          <w:color w:val="000000"/>
          <w:sz w:val="20"/>
        </w:rPr>
        <w:t>Family Rank</w:t>
      </w:r>
    </w:p>
    <w:p>
      <w:pPr>
        <w:pStyle w:val="style0"/>
      </w:pPr>
      <w:r>
        <w:rPr>
          <w:rFonts w:ascii="Monospace" w:hAnsi="Monospace"/>
          <w:color w:val="000000"/>
          <w:sz w:val="20"/>
        </w:rPr>
        <w:t>Current      Current   NA</w:t>
      </w:r>
    </w:p>
    <w:p>
      <w:pPr>
        <w:pStyle w:val="style0"/>
      </w:pPr>
      <w:r>
        <w:rPr>
          <w:rFonts w:ascii="Monospace" w:hAnsi="Monospace"/>
          <w:color w:val="000000"/>
          <w:sz w:val="20"/>
        </w:rPr>
        <w:t>SRESA2_rank1  SRESA2    1</w:t>
      </w:r>
    </w:p>
    <w:p>
      <w:pPr>
        <w:pStyle w:val="style0"/>
      </w:pPr>
      <w:r>
        <w:rPr>
          <w:rFonts w:ascii="Monospace" w:hAnsi="Monospace"/>
          <w:color w:val="000000"/>
          <w:sz w:val="20"/>
        </w:rPr>
        <w:t>SRESA2_rank2  SRESA2    2</w:t>
      </w:r>
    </w:p>
    <w:p>
      <w:pPr>
        <w:pStyle w:val="style0"/>
      </w:pPr>
      <w:r>
        <w:rPr>
          <w:rFonts w:ascii="Monospace" w:hAnsi="Monospace"/>
          <w:color w:val="000000"/>
          <w:sz w:val="20"/>
        </w:rPr>
        <w:t>SRESA2_rank3  SRESA2    3</w:t>
      </w:r>
    </w:p>
    <w:p>
      <w:pPr>
        <w:pStyle w:val="style0"/>
      </w:pPr>
      <w:r>
        <w:rPr>
          <w:color w:val="000000"/>
        </w:rPr>
      </w:r>
    </w:p>
    <w:p>
      <w:pPr>
        <w:pStyle w:val="style0"/>
      </w:pPr>
      <w:r>
        <w:rPr>
          <w:rFonts w:ascii="Monospace" w:hAnsi="Monospace"/>
          <w:color w:val="000000"/>
          <w:sz w:val="20"/>
        </w:rPr>
        <w:t xml:space="preserve">#Get the overall </w:t>
      </w:r>
      <w:r>
        <w:rPr>
          <w:rFonts w:ascii="Monospace" w:hAnsi="Monospace"/>
          <w:color w:val="000000"/>
          <w:sz w:val="20"/>
        </w:rPr>
        <w:t>response variable TtoAET_mean</w:t>
      </w:r>
    </w:p>
    <w:p>
      <w:pPr>
        <w:pStyle w:val="style0"/>
      </w:pPr>
      <w:r>
        <w:rPr>
          <w:rFonts w:ascii="Monospace" w:hAnsi="Monospace"/>
          <w:color w:val="008000"/>
          <w:sz w:val="20"/>
        </w:rPr>
        <w:t xml:space="preserve">Scenario_data </w:t>
      </w:r>
      <w:r>
        <w:rPr>
          <w:rFonts w:ascii="Monospace" w:hAnsi="Monospace"/>
          <w:color w:val="008000"/>
          <w:sz w:val="20"/>
        </w:rPr>
        <w:t xml:space="preserve">&lt;-get.SeveralOverallVariables(responseName="TtoAET_mean", </w:t>
      </w:r>
      <w:r>
        <w:rPr>
          <w:rFonts w:ascii="Monospace" w:hAnsi="Monospace"/>
          <w:color w:val="008000"/>
          <w:sz w:val="20"/>
        </w:rPr>
        <w:t>i_climCat=1,</w:t>
      </w:r>
      <w:r>
        <w:rPr>
          <w:rFonts w:ascii="Monospace" w:hAnsi="Monospace"/>
          <w:color w:val="008000"/>
          <w:sz w:val="20"/>
        </w:rPr>
        <w:t xml:space="preserve"> whereClause="Region=1")</w:t>
      </w:r>
    </w:p>
    <w:p>
      <w:pPr>
        <w:pStyle w:val="style0"/>
      </w:pPr>
      <w:r>
        <w:rPr>
          <w:color w:val="008000"/>
        </w:rPr>
      </w:r>
    </w:p>
    <w:p>
      <w:pPr>
        <w:pStyle w:val="style0"/>
      </w:pPr>
      <w:r>
        <w:rPr>
          <w:rFonts w:ascii="Monospace" w:hAnsi="Monospace"/>
          <w:color w:val="008000"/>
          <w:sz w:val="20"/>
        </w:rPr>
        <w:t xml:space="preserve">Ensemble_data &lt;- </w:t>
      </w:r>
      <w:r>
        <w:rPr>
          <w:rFonts w:ascii="Monospace" w:hAnsi="Monospace"/>
          <w:color w:val="008000"/>
          <w:sz w:val="20"/>
        </w:rPr>
        <w:t xml:space="preserve">get.SeveralOverallVariables(responseName="TtoAET_mean", </w:t>
      </w:r>
      <w:r>
        <w:rPr>
          <w:rFonts w:ascii="Monospace" w:hAnsi="Monospace"/>
          <w:color w:val="008000"/>
          <w:sz w:val="20"/>
        </w:rPr>
        <w:t>i_climCat=3,</w:t>
      </w:r>
      <w:r>
        <w:rPr>
          <w:rFonts w:ascii="Monospace" w:hAnsi="Monospace"/>
          <w:color w:val="008000"/>
          <w:sz w:val="20"/>
        </w:rPr>
        <w:t xml:space="preserve"> whereClause="Region=1")</w:t>
      </w:r>
    </w:p>
    <w:p>
      <w:pPr>
        <w:pStyle w:val="style0"/>
      </w:pPr>
      <w:r>
        <w:rPr>
          <w:color w:val="008000"/>
        </w:rPr>
      </w:r>
    </w:p>
    <w:p>
      <w:pPr>
        <w:pStyle w:val="style0"/>
      </w:pPr>
      <w:r>
        <w:rPr>
          <w:rFonts w:ascii="Monospace" w:hAnsi="Monospace"/>
          <w:color w:val="000000"/>
          <w:sz w:val="20"/>
        </w:rPr>
        <w:t>#How to read in a whole table ensemble or current</w:t>
      </w:r>
    </w:p>
    <w:p>
      <w:pPr>
        <w:pStyle w:val="style0"/>
      </w:pPr>
      <w:r>
        <w:rPr>
          <w:color w:val="008000"/>
        </w:rPr>
      </w:r>
    </w:p>
    <w:p>
      <w:pPr>
        <w:pStyle w:val="style0"/>
      </w:pPr>
      <w:r>
        <w:rPr>
          <w:rFonts w:ascii="Monospace" w:hAnsi="Monospace"/>
          <w:color w:val="008000"/>
          <w:sz w:val="20"/>
        </w:rPr>
        <w:t>table_overall &lt;- get.Table_ofStudy(responseName="overall", i_climCat=1, whereClause="Region = 1")</w:t>
      </w:r>
    </w:p>
    <w:p>
      <w:pPr>
        <w:pStyle w:val="style0"/>
      </w:pPr>
      <w:r>
        <w:rPr>
          <w:color w:val="008000"/>
        </w:rPr>
      </w:r>
    </w:p>
    <w:p>
      <w:pPr>
        <w:pStyle w:val="style0"/>
      </w:pPr>
      <w:r>
        <w:rPr>
          <w:rFonts w:ascii="Monospace" w:hAnsi="Monospace"/>
          <w:color w:val="008000"/>
          <w:sz w:val="20"/>
        </w:rPr>
        <w:t>table_overall_ensemble &lt;- get.Table_ofStudy(responseName="overall", i_climCat=3, whereClause="Region = 1")</w:t>
      </w:r>
    </w:p>
    <w:p>
      <w:pPr>
        <w:pStyle w:val="style0"/>
      </w:pPr>
      <w:r>
        <w:rPr>
          <w:color w:val="000000"/>
        </w:rPr>
      </w:r>
    </w:p>
    <w:p>
      <w:pPr>
        <w:pStyle w:val="style0"/>
      </w:pPr>
      <w:r>
        <w:rPr>
          <w:color w:val="000000"/>
        </w:rPr>
      </w:r>
    </w:p>
    <w:p>
      <w:pPr>
        <w:pStyle w:val="style0"/>
      </w:pPr>
      <w:r>
        <w:rPr>
          <w:color w:val="000000"/>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OpenSymbol">
    <w:altName w:val="Arial Unicode MS"/>
    <w:charset w:val="80"/>
    <w:family w:val="auto"/>
    <w:pitch w:val="default"/>
  </w:font>
  <w:font w:name="Arial">
    <w:charset w:val="80"/>
    <w:family w:val="swiss"/>
    <w:pitch w:val="variable"/>
  </w:font>
  <w:font w:name="Monospace">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ohit Hindi" w:eastAsia="DejaVu Sans" w:hAnsi="Times New Roman"/>
      <w:color w:val="00000A"/>
      <w:sz w:val="24"/>
      <w:szCs w:val="24"/>
      <w:lang w:bidi="hi-IN" w:eastAsia="zh-CN" w:val="en-US"/>
    </w:rPr>
  </w:style>
  <w:style w:styleId="style15" w:type="character">
    <w:name w:val="Default Paragraph Font"/>
    <w:next w:val="style15"/>
    <w:rPr/>
  </w:style>
  <w:style w:styleId="style16" w:type="character">
    <w:name w:val="Internet Link"/>
    <w:next w:val="style16"/>
    <w:rPr>
      <w:color w:val="000080"/>
      <w:u w:val="single"/>
      <w:lang w:bidi="en-US" w:eastAsia="en-US" w:val="en-US"/>
    </w:rPr>
  </w:style>
  <w:style w:styleId="style17" w:type="character">
    <w:name w:val="Bullets"/>
    <w:next w:val="style17"/>
    <w:rPr>
      <w:rFonts w:ascii="OpenSymbol" w:cs="OpenSymbol" w:eastAsia="OpenSymbol" w:hAnsi="OpenSymbol"/>
    </w:rPr>
  </w:style>
  <w:style w:styleId="style18" w:type="character">
    <w:name w:val="Numbering Symbols"/>
    <w:next w:val="style18"/>
    <w:rPr/>
  </w:style>
  <w:style w:styleId="style19" w:type="paragraph">
    <w:name w:val="Heading"/>
    <w:basedOn w:val="style0"/>
    <w:next w:val="style20"/>
    <w:pPr>
      <w:keepNext/>
      <w:spacing w:after="120" w:before="240"/>
      <w:contextualSpacing w:val="false"/>
    </w:pPr>
    <w:rPr>
      <w:rFonts w:ascii="Arial" w:cs="Lohit Hindi" w:eastAsia="DejaVu Sans" w:hAnsi="Arial"/>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caption"/>
    <w:basedOn w:val="style0"/>
    <w:next w:val="style24"/>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qlite.org/" TargetMode="External"/><Relationship Id="rId3" Type="http://schemas.openxmlformats.org/officeDocument/2006/relationships/hyperlink" Target="http://www.sqlite.org/download.html" TargetMode="External"/><Relationship Id="rId4" Type="http://schemas.openxmlformats.org/officeDocument/2006/relationships/hyperlink" Target="http://docs.python.org/2/library/sqlite3.html" TargetMode="External"/><Relationship Id="rId5" Type="http://schemas.openxmlformats.org/officeDocument/2006/relationships/hyperlink" Target="http://www.barefeetware.com/sqlite/compare/?mlp" TargetMode="External"/><Relationship Id="rId6" Type="http://schemas.openxmlformats.org/officeDocument/2006/relationships/hyperlink" Target="http://sqlitebrowser.sourceforge.net/" TargetMode="External"/><Relationship Id="rId7" Type="http://schemas.openxmlformats.org/officeDocument/2006/relationships/hyperlink" Target="http://sqliteadmin.orbmu2k.de/" TargetMode="External"/><Relationship Id="rId8" Type="http://schemas.openxmlformats.org/officeDocument/2006/relationships/hyperlink" Target="http://sqlitestudio.one.pl/"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4508</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2013-08-20T09:42:00.00Z</dcterms:created>
  <dc:creator>Ryan Murphy</dc:creator>
  <cp:lastModifiedBy>Daniel Schlaepfer</cp:lastModifiedBy>
  <dcterms:modified xsi:type="dcterms:W3CDTF">2013-09-10T22:05:00.00Z</dcterms:modified>
  <cp:revision>10</cp:revision>
</cp:coreProperties>
</file>