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804EC" w14:textId="7FA2AF06" w:rsidR="007C15D9" w:rsidRDefault="006B4A60" w:rsidP="00020264">
      <w:pPr>
        <w:ind w:left="720" w:hanging="360"/>
      </w:pPr>
      <w:r>
        <w:t>Financial decisions and the ostrich effect.</w:t>
      </w:r>
      <w:r w:rsidR="006D7516">
        <w:t xml:space="preserve"> (Michaela Pagel)</w:t>
      </w:r>
    </w:p>
    <w:p w14:paraId="6A82B917" w14:textId="69437CAC" w:rsidR="001363F6" w:rsidRDefault="00611543" w:rsidP="00020264">
      <w:pPr>
        <w:pStyle w:val="ListParagraph"/>
        <w:numPr>
          <w:ilvl w:val="0"/>
          <w:numId w:val="1"/>
        </w:numPr>
      </w:pPr>
      <w:r>
        <w:t>Ostrich effect implies news utility over either the signal or the actual realization of the portfolio.</w:t>
      </w:r>
      <w:r w:rsidR="007E2C4D">
        <w:t xml:space="preserve"> </w:t>
      </w:r>
      <w:r w:rsidR="00FD0480">
        <w:t>Our paper shows that OFC handles the news utility of both the signal and the actual realization.</w:t>
      </w:r>
    </w:p>
    <w:p w14:paraId="5D12C8A5" w14:textId="0C24603C" w:rsidR="007C15D9" w:rsidRDefault="007C15D9" w:rsidP="00020264">
      <w:pPr>
        <w:pStyle w:val="ListParagraph"/>
        <w:numPr>
          <w:ilvl w:val="0"/>
          <w:numId w:val="1"/>
        </w:numPr>
      </w:pPr>
      <w:r>
        <w:t>Survey of Consumer Finances (SCF)</w:t>
      </w:r>
      <w:r w:rsidR="00DF5A60">
        <w:t>: look at non-participation. Problem is, I don’t get to see measures of information preferences with the survey.</w:t>
      </w:r>
    </w:p>
    <w:p w14:paraId="7EE9A488" w14:textId="4B39FCC4" w:rsidR="00947CC2" w:rsidRDefault="00DF5A60" w:rsidP="00947CC2">
      <w:pPr>
        <w:pStyle w:val="ListParagraph"/>
        <w:numPr>
          <w:ilvl w:val="0"/>
          <w:numId w:val="1"/>
        </w:numPr>
      </w:pPr>
      <w:r>
        <w:t xml:space="preserve">Best approach: </w:t>
      </w:r>
      <w:r w:rsidR="00C845AC">
        <w:t xml:space="preserve">Collect a population </w:t>
      </w:r>
      <w:r w:rsidR="009619C7">
        <w:t xml:space="preserve">of individuals who self-report </w:t>
      </w:r>
      <w:r w:rsidR="00F36886">
        <w:t xml:space="preserve">owning a portfolio. Ideally, we can partner with a firm to do this (“We can help you figure out who is more susceptible to </w:t>
      </w:r>
      <w:r w:rsidR="00947CC2">
        <w:t xml:space="preserve">ignoring their portfolios.”). We </w:t>
      </w:r>
      <w:r w:rsidR="00AC2338">
        <w:t>(1) collect survey information about information preferences, and (2) collect fMRI data with our paradigm to estimate informati</w:t>
      </w:r>
      <w:r w:rsidR="00950DFF">
        <w:t xml:space="preserve">on preferences (i.e. sensitivity to news utility). We can use these to </w:t>
      </w:r>
      <w:r w:rsidR="00D0285C">
        <w:t>predict who is more likely to avoid checking their portfolio if the market is b</w:t>
      </w:r>
      <w:r w:rsidR="008A2773">
        <w:t xml:space="preserve">earish and compare our predictions with log-in information </w:t>
      </w:r>
      <w:r w:rsidR="00552D21">
        <w:t>(“participaton”) from firm.</w:t>
      </w:r>
    </w:p>
    <w:p w14:paraId="0AA2B696" w14:textId="3C29C28D" w:rsidR="007811E2" w:rsidRDefault="007811E2" w:rsidP="007811E2"/>
    <w:p w14:paraId="29196E18" w14:textId="26749823" w:rsidR="007811E2" w:rsidRDefault="00972DC7" w:rsidP="007811E2">
      <w:r>
        <w:t>Health decisions.</w:t>
      </w:r>
      <w:r w:rsidR="006D7516">
        <w:t xml:space="preserve"> (Nachum Sicherman and George Lowenstein)</w:t>
      </w:r>
    </w:p>
    <w:p w14:paraId="6AB77B54" w14:textId="37FC9AB1" w:rsidR="00972DC7" w:rsidRDefault="00972DC7" w:rsidP="00972DC7">
      <w:pPr>
        <w:pStyle w:val="ListParagraph"/>
        <w:numPr>
          <w:ilvl w:val="0"/>
          <w:numId w:val="2"/>
        </w:numPr>
      </w:pPr>
      <w:r>
        <w:t>Again, collect survey and fMRI data to estimate sensitivity to news utility. Use this to predict</w:t>
      </w:r>
      <w:r w:rsidR="007967A6">
        <w:t xml:space="preserve"> which subset of your population is more at risk of not getting yearly physicals. </w:t>
      </w:r>
      <w:r w:rsidR="00B96E9F">
        <w:t xml:space="preserve">Check if this is true with self-reports. Is there a way to alter pessimistic views about the outcomes of physicals </w:t>
      </w:r>
      <w:r w:rsidR="00FC2507">
        <w:t>that may improve rate of routine physical exams?</w:t>
      </w:r>
    </w:p>
    <w:sectPr w:rsidR="00972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1703"/>
    <w:multiLevelType w:val="hybridMultilevel"/>
    <w:tmpl w:val="3870B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42CEC"/>
    <w:multiLevelType w:val="hybridMultilevel"/>
    <w:tmpl w:val="3E781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97892">
    <w:abstractNumId w:val="0"/>
  </w:num>
  <w:num w:numId="2" w16cid:durableId="1691101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5F"/>
    <w:rsid w:val="00020264"/>
    <w:rsid w:val="00030B5F"/>
    <w:rsid w:val="002E0060"/>
    <w:rsid w:val="00552D21"/>
    <w:rsid w:val="00611543"/>
    <w:rsid w:val="006B4A60"/>
    <w:rsid w:val="006D7516"/>
    <w:rsid w:val="0073188B"/>
    <w:rsid w:val="007811E2"/>
    <w:rsid w:val="007967A6"/>
    <w:rsid w:val="007A1BBB"/>
    <w:rsid w:val="007C15D9"/>
    <w:rsid w:val="007E2C4D"/>
    <w:rsid w:val="008A2773"/>
    <w:rsid w:val="00947CC2"/>
    <w:rsid w:val="00950DFF"/>
    <w:rsid w:val="009619C7"/>
    <w:rsid w:val="00972DC7"/>
    <w:rsid w:val="00AC2338"/>
    <w:rsid w:val="00B96E9F"/>
    <w:rsid w:val="00C845AC"/>
    <w:rsid w:val="00D0285C"/>
    <w:rsid w:val="00DF5A60"/>
    <w:rsid w:val="00F36886"/>
    <w:rsid w:val="00FC2507"/>
    <w:rsid w:val="00FD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40F2"/>
  <w15:chartTrackingRefBased/>
  <w15:docId w15:val="{F632E2B1-7006-4E38-9BB4-E0AA9F22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</dc:creator>
  <cp:keywords/>
  <dc:description/>
  <cp:lastModifiedBy>Brenden</cp:lastModifiedBy>
  <cp:revision>24</cp:revision>
  <dcterms:created xsi:type="dcterms:W3CDTF">2023-02-03T19:41:00Z</dcterms:created>
  <dcterms:modified xsi:type="dcterms:W3CDTF">2023-02-03T19:56:00Z</dcterms:modified>
</cp:coreProperties>
</file>