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A35DA" w14:textId="77777777" w:rsidR="004E25D2" w:rsidRDefault="00304910">
      <w:r>
        <w:rPr>
          <w:noProof/>
        </w:rPr>
        <w:drawing>
          <wp:inline distT="0" distB="0" distL="0" distR="0" wp14:anchorId="64BA35DC" wp14:editId="64BA35DD">
            <wp:extent cx="5486400" cy="12437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4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0AF7" w14:textId="7B524027" w:rsidR="004F0D0A" w:rsidRPr="001102C0" w:rsidRDefault="006D228C" w:rsidP="005801A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Bruce Arnold</w:t>
      </w:r>
    </w:p>
    <w:p w14:paraId="31E71261" w14:textId="4FC7FD81" w:rsidR="007A4A28" w:rsidRDefault="007A4A28" w:rsidP="007A4A28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  <w:r>
        <w:rPr>
          <w:rFonts w:ascii="Calibri" w:hAnsi="Calibri" w:cs="Calibri"/>
          <w:color w:val="577188"/>
          <w:sz w:val="21"/>
          <w:szCs w:val="21"/>
        </w:rPr>
        <w:t>SUMMARY OF</w:t>
      </w:r>
      <w:r w:rsidR="00AC6D1B">
        <w:rPr>
          <w:rFonts w:ascii="Calibri" w:hAnsi="Calibri" w:cs="Calibri"/>
          <w:color w:val="577188"/>
          <w:sz w:val="21"/>
          <w:szCs w:val="21"/>
        </w:rPr>
        <w:t xml:space="preserve"> </w:t>
      </w:r>
      <w:r>
        <w:rPr>
          <w:rFonts w:ascii="Calibri" w:hAnsi="Calibri" w:cs="Calibri"/>
          <w:color w:val="577188"/>
          <w:sz w:val="21"/>
          <w:szCs w:val="21"/>
        </w:rPr>
        <w:t>QUALIFICATIONS</w:t>
      </w:r>
    </w:p>
    <w:p w14:paraId="08B8DC26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Electrical engineer with 30 years of communication satellite antenna experience including new</w:t>
      </w:r>
    </w:p>
    <w:p w14:paraId="36E2472A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business, manufacturing, analysis, and test. Progressive career growth from unit engineer to</w:t>
      </w:r>
    </w:p>
    <w:p w14:paraId="691EAF2A" w14:textId="7BD326E4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Responsible Engineering Authority (REA), Integrated Product Team (IPT) Lead, and Project Engineer.</w:t>
      </w:r>
      <w:r w:rsidR="008240A5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>Broad expertise in various antenna and passive microwave designs.</w:t>
      </w:r>
    </w:p>
    <w:p w14:paraId="050EDC62" w14:textId="77777777" w:rsidR="00AC6D1B" w:rsidRDefault="00AC6D1B" w:rsidP="007A4A28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</w:p>
    <w:p w14:paraId="0BFB0FAB" w14:textId="2DA74500" w:rsidR="007A4A28" w:rsidRDefault="007A4A28" w:rsidP="007A4A28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  <w:r>
        <w:rPr>
          <w:rFonts w:ascii="Calibri" w:hAnsi="Calibri" w:cs="Calibri"/>
          <w:color w:val="577188"/>
          <w:sz w:val="21"/>
          <w:szCs w:val="21"/>
        </w:rPr>
        <w:t>CORE</w:t>
      </w:r>
      <w:r w:rsidR="00AC6D1B">
        <w:rPr>
          <w:rFonts w:ascii="Calibri" w:hAnsi="Calibri" w:cs="Calibri"/>
          <w:color w:val="577188"/>
          <w:sz w:val="21"/>
          <w:szCs w:val="21"/>
        </w:rPr>
        <w:t xml:space="preserve"> </w:t>
      </w:r>
      <w:r>
        <w:rPr>
          <w:rFonts w:ascii="Calibri" w:hAnsi="Calibri" w:cs="Calibri"/>
          <w:color w:val="577188"/>
          <w:sz w:val="21"/>
          <w:szCs w:val="21"/>
        </w:rPr>
        <w:t>COMPETENCIES</w:t>
      </w:r>
    </w:p>
    <w:p w14:paraId="3994CC4B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Skilled at identifying and evaluating complex issues, creating action plans, and guiding execution.</w:t>
      </w:r>
    </w:p>
    <w:p w14:paraId="1C6E236D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Quantitative and qualitative decision making.</w:t>
      </w:r>
    </w:p>
    <w:p w14:paraId="07FF7401" w14:textId="5424C96E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Go-Getter attitude with the ability to easily grasp new ideas, concepts, methods, and manufacturing</w:t>
      </w:r>
      <w:r w:rsidR="00AC6D1B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>techniques.</w:t>
      </w:r>
    </w:p>
    <w:p w14:paraId="183ED5CA" w14:textId="77777777" w:rsidR="00AC6D1B" w:rsidRDefault="00AC6D1B" w:rsidP="007A4A28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</w:p>
    <w:p w14:paraId="414A098A" w14:textId="262944BD" w:rsidR="007A4A28" w:rsidRDefault="007A4A28" w:rsidP="007A4A28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  <w:r>
        <w:rPr>
          <w:rFonts w:ascii="Calibri" w:hAnsi="Calibri" w:cs="Calibri"/>
          <w:color w:val="577188"/>
          <w:sz w:val="21"/>
          <w:szCs w:val="21"/>
        </w:rPr>
        <w:t>PROFESSIONAL</w:t>
      </w:r>
      <w:r w:rsidR="00AC6D1B">
        <w:rPr>
          <w:rFonts w:ascii="Calibri" w:hAnsi="Calibri" w:cs="Calibri"/>
          <w:color w:val="577188"/>
          <w:sz w:val="21"/>
          <w:szCs w:val="21"/>
        </w:rPr>
        <w:t xml:space="preserve"> </w:t>
      </w:r>
      <w:r>
        <w:rPr>
          <w:rFonts w:ascii="Calibri" w:hAnsi="Calibri" w:cs="Calibri"/>
          <w:color w:val="577188"/>
          <w:sz w:val="21"/>
          <w:szCs w:val="21"/>
        </w:rPr>
        <w:t>EXPERIENCE</w:t>
      </w:r>
    </w:p>
    <w:p w14:paraId="505CC913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libri-Bold" w:hAnsi="Calibri-Bold" w:cs="Calibri-Bold"/>
          <w:b/>
          <w:bCs/>
          <w:color w:val="595959"/>
          <w:sz w:val="20"/>
          <w:szCs w:val="20"/>
        </w:rPr>
      </w:pPr>
      <w:r>
        <w:rPr>
          <w:rFonts w:ascii="Calibri-Bold" w:hAnsi="Calibri-Bold" w:cs="Calibri-Bold"/>
          <w:b/>
          <w:bCs/>
          <w:color w:val="595959"/>
          <w:sz w:val="20"/>
          <w:szCs w:val="20"/>
        </w:rPr>
        <w:t>BOEING SATELLITE SYSTEMS, EL SEGUNDO, CA</w:t>
      </w:r>
    </w:p>
    <w:p w14:paraId="129AC4DB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libri" w:hAnsi="Calibri" w:cs="Calibri"/>
          <w:color w:val="595959"/>
          <w:sz w:val="20"/>
          <w:szCs w:val="20"/>
        </w:rPr>
      </w:pPr>
      <w:r>
        <w:rPr>
          <w:rFonts w:ascii="Calibri-Bold" w:hAnsi="Calibri-Bold" w:cs="Calibri-Bold"/>
          <w:b/>
          <w:bCs/>
          <w:color w:val="595959"/>
          <w:sz w:val="20"/>
          <w:szCs w:val="20"/>
        </w:rPr>
        <w:t xml:space="preserve">PROJECT ENGINEER </w:t>
      </w:r>
      <w:r>
        <w:rPr>
          <w:rFonts w:ascii="Calibri" w:hAnsi="Calibri" w:cs="Calibri"/>
          <w:color w:val="595959"/>
          <w:sz w:val="20"/>
          <w:szCs w:val="20"/>
        </w:rPr>
        <w:t>2018 – PRESENT</w:t>
      </w:r>
    </w:p>
    <w:p w14:paraId="567ECF10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Contributed to the development and delivery of a multi-million communication satellite by</w:t>
      </w:r>
    </w:p>
    <w:p w14:paraId="59DA79EB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overseeing the design, manufacture, and measurement of RF feed probes necessary to complete</w:t>
      </w:r>
    </w:p>
    <w:p w14:paraId="2D8415CC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spacecraft test. Actively collaborated with engineering, supply chain and operations to ensure</w:t>
      </w:r>
    </w:p>
    <w:p w14:paraId="3F44FC64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technical, schedule and cost requirements were met.</w:t>
      </w:r>
    </w:p>
    <w:p w14:paraId="54935487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Led the manufacture, build and RF test of multiple C-band, Ku-band and Ka-band RF feed probes</w:t>
      </w:r>
    </w:p>
    <w:p w14:paraId="331EB4D5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worth over $250k.</w:t>
      </w:r>
    </w:p>
    <w:p w14:paraId="3C0C1789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Spearheaded project documentation and tool creation that will reduce future turnaround time by</w:t>
      </w:r>
    </w:p>
    <w:p w14:paraId="36EFB98A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40%.</w:t>
      </w:r>
    </w:p>
    <w:p w14:paraId="25ADA3A6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Managed weekly manpower, schedule, percent complete and cost.</w:t>
      </w:r>
    </w:p>
    <w:p w14:paraId="7190F255" w14:textId="67029D5B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Managed the procurement process of over 30 parts by creating a purchase list for actively tracking</w:t>
      </w:r>
      <w:r w:rsidR="00BC5FEB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>status ensuring timely delivery.</w:t>
      </w:r>
    </w:p>
    <w:p w14:paraId="58EF6364" w14:textId="77777777" w:rsidR="00BC5FEB" w:rsidRDefault="00BC5FEB" w:rsidP="007A4A28">
      <w:pPr>
        <w:autoSpaceDE w:val="0"/>
        <w:autoSpaceDN w:val="0"/>
        <w:adjustRightInd w:val="0"/>
        <w:spacing w:after="0"/>
        <w:rPr>
          <w:rFonts w:ascii="Calibri-Bold" w:hAnsi="Calibri-Bold" w:cs="Calibri-Bold"/>
          <w:b/>
          <w:bCs/>
          <w:color w:val="595959"/>
          <w:sz w:val="20"/>
          <w:szCs w:val="20"/>
        </w:rPr>
      </w:pPr>
    </w:p>
    <w:p w14:paraId="60AD8FED" w14:textId="6A5BA5AA" w:rsidR="007A4A28" w:rsidRDefault="007A4A28" w:rsidP="007A4A28">
      <w:pPr>
        <w:autoSpaceDE w:val="0"/>
        <w:autoSpaceDN w:val="0"/>
        <w:adjustRightInd w:val="0"/>
        <w:spacing w:after="0"/>
        <w:rPr>
          <w:rFonts w:ascii="Calibri" w:hAnsi="Calibri" w:cs="Calibri"/>
          <w:color w:val="595959"/>
          <w:sz w:val="20"/>
          <w:szCs w:val="20"/>
        </w:rPr>
      </w:pPr>
      <w:r>
        <w:rPr>
          <w:rFonts w:ascii="Calibri-Bold" w:hAnsi="Calibri-Bold" w:cs="Calibri-Bold"/>
          <w:b/>
          <w:bCs/>
          <w:color w:val="595959"/>
          <w:sz w:val="20"/>
          <w:szCs w:val="20"/>
        </w:rPr>
        <w:t xml:space="preserve">ANTENNA ELECTRICAL IPT LEAD </w:t>
      </w:r>
      <w:r>
        <w:rPr>
          <w:rFonts w:ascii="Calibri" w:hAnsi="Calibri" w:cs="Calibri"/>
          <w:color w:val="595959"/>
          <w:sz w:val="20"/>
          <w:szCs w:val="20"/>
        </w:rPr>
        <w:t>2011 – 2017</w:t>
      </w:r>
    </w:p>
    <w:p w14:paraId="7D776A69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Managed engineering, technical and product delivery activities in the areas of satellite antenna RF</w:t>
      </w:r>
    </w:p>
    <w:p w14:paraId="693A2CE3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analyses and tests. Executed projects with budget, schedule, technical performance and risk</w:t>
      </w:r>
    </w:p>
    <w:p w14:paraId="77D8EC49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management accountability. Ensured project deliverables complied with customer, and company</w:t>
      </w:r>
    </w:p>
    <w:p w14:paraId="57ED94F8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requirements.</w:t>
      </w:r>
    </w:p>
    <w:p w14:paraId="149B8DAC" w14:textId="05D6ECA0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Drove on-time test starts by completing RF antenna test readiness actions and reviews that included</w:t>
      </w:r>
      <w:r w:rsidR="00BC5FEB">
        <w:rPr>
          <w:rFonts w:ascii="Cambria" w:hAnsi="Cambria" w:cs="Cambria"/>
          <w:color w:val="595959"/>
          <w:sz w:val="20"/>
          <w:szCs w:val="20"/>
        </w:rPr>
        <w:t xml:space="preserve"> </w:t>
      </w:r>
      <w:proofErr w:type="spellStart"/>
      <w:r>
        <w:rPr>
          <w:rFonts w:ascii="Cambria" w:hAnsi="Cambria" w:cs="Cambria"/>
          <w:color w:val="595959"/>
          <w:sz w:val="20"/>
          <w:szCs w:val="20"/>
        </w:rPr>
        <w:t>copol</w:t>
      </w:r>
      <w:proofErr w:type="spellEnd"/>
      <w:r>
        <w:rPr>
          <w:rFonts w:ascii="Cambria" w:hAnsi="Cambria" w:cs="Cambria"/>
          <w:color w:val="595959"/>
          <w:sz w:val="20"/>
          <w:szCs w:val="20"/>
        </w:rPr>
        <w:t>, C/I, reflector thermal and as-built distortion, s/c scattering, beam deviation factor, measured</w:t>
      </w:r>
      <w:r w:rsidR="00BC5FEB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 xml:space="preserve">feed contribution, 1-g sag, and mechanical misalignment analyses. Verified flight hardware and </w:t>
      </w:r>
      <w:proofErr w:type="spellStart"/>
      <w:r>
        <w:rPr>
          <w:rFonts w:ascii="Cambria" w:hAnsi="Cambria" w:cs="Cambria"/>
          <w:color w:val="595959"/>
          <w:sz w:val="20"/>
          <w:szCs w:val="20"/>
        </w:rPr>
        <w:t>flyas</w:t>
      </w:r>
      <w:proofErr w:type="spellEnd"/>
      <w:r>
        <w:rPr>
          <w:rFonts w:ascii="Cambria" w:hAnsi="Cambria" w:cs="Cambria"/>
          <w:color w:val="595959"/>
          <w:sz w:val="20"/>
          <w:szCs w:val="20"/>
        </w:rPr>
        <w:t>-you-test/test-as-you-fly configurations. Performed early risk assessment, risk mitigation plans,</w:t>
      </w:r>
      <w:r w:rsidR="00BC5FEB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>and elimination of travel work.</w:t>
      </w:r>
    </w:p>
    <w:p w14:paraId="69FCCF44" w14:textId="52D3DFAA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Delivered multiple palletized antennas to satellite integration with schedule and cost accountability</w:t>
      </w:r>
      <w:r w:rsidR="00BC5FEB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>through attention-to-detail testing, and reduction in post-data processing time.</w:t>
      </w:r>
    </w:p>
    <w:p w14:paraId="7C340AB3" w14:textId="77777777" w:rsidR="00BC5FEB" w:rsidRDefault="00BC5FEB" w:rsidP="007A4A28">
      <w:pPr>
        <w:autoSpaceDE w:val="0"/>
        <w:autoSpaceDN w:val="0"/>
        <w:adjustRightInd w:val="0"/>
        <w:spacing w:after="0"/>
        <w:rPr>
          <w:rFonts w:ascii="Calibri-Bold" w:hAnsi="Calibri-Bold" w:cs="Calibri-Bold"/>
          <w:b/>
          <w:bCs/>
          <w:color w:val="595959"/>
          <w:sz w:val="20"/>
          <w:szCs w:val="20"/>
        </w:rPr>
      </w:pPr>
    </w:p>
    <w:p w14:paraId="22A848B5" w14:textId="25384ECE" w:rsidR="007A4A28" w:rsidRDefault="007A4A28" w:rsidP="007A4A28">
      <w:pPr>
        <w:autoSpaceDE w:val="0"/>
        <w:autoSpaceDN w:val="0"/>
        <w:adjustRightInd w:val="0"/>
        <w:spacing w:after="0"/>
        <w:rPr>
          <w:rFonts w:ascii="Calibri" w:hAnsi="Calibri" w:cs="Calibri"/>
          <w:color w:val="595959"/>
          <w:sz w:val="20"/>
          <w:szCs w:val="20"/>
        </w:rPr>
      </w:pPr>
      <w:r>
        <w:rPr>
          <w:rFonts w:ascii="Calibri-Bold" w:hAnsi="Calibri-Bold" w:cs="Calibri-Bold"/>
          <w:b/>
          <w:bCs/>
          <w:color w:val="595959"/>
          <w:sz w:val="20"/>
          <w:szCs w:val="20"/>
        </w:rPr>
        <w:t xml:space="preserve">ANTENNA ELECTRICAL REA </w:t>
      </w:r>
      <w:r>
        <w:rPr>
          <w:rFonts w:ascii="Calibri" w:hAnsi="Calibri" w:cs="Calibri"/>
          <w:color w:val="595959"/>
          <w:sz w:val="20"/>
          <w:szCs w:val="20"/>
        </w:rPr>
        <w:t>2000 – 2010</w:t>
      </w:r>
    </w:p>
    <w:p w14:paraId="2CFA1BE6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Built, tested and evaluated RF performance of multiple antenna designs including shape reflector,</w:t>
      </w:r>
    </w:p>
    <w:p w14:paraId="120D1FB9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S- and L-band cupped dipoles, UHF array, Ku-band microstrip patch element, and Ka-band</w:t>
      </w:r>
    </w:p>
    <w:p w14:paraId="1C86B588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lastRenderedPageBreak/>
        <w:t>steerable phased array using various facilities such as labs, anechoic chambers, compact ranges,</w:t>
      </w:r>
    </w:p>
    <w:p w14:paraId="76EED428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near-field and far-field ranges.</w:t>
      </w:r>
    </w:p>
    <w:p w14:paraId="434DF3BF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Authorized the manufacturing of multiple shaped reflectors by evaluating as-designed/as-built</w:t>
      </w:r>
    </w:p>
    <w:p w14:paraId="208CD1E9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surfaces.</w:t>
      </w:r>
    </w:p>
    <w:p w14:paraId="555DA438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 xml:space="preserve">Drove the completion of a UHF four element array. Tuned phase and amplitude of the </w:t>
      </w:r>
      <w:proofErr w:type="spellStart"/>
      <w:r>
        <w:rPr>
          <w:rFonts w:ascii="Cambria" w:hAnsi="Cambria" w:cs="Cambria"/>
          <w:color w:val="595959"/>
          <w:sz w:val="20"/>
          <w:szCs w:val="20"/>
        </w:rPr>
        <w:t>squreax</w:t>
      </w:r>
      <w:proofErr w:type="spellEnd"/>
    </w:p>
    <w:p w14:paraId="0471EA9D" w14:textId="77777777" w:rsidR="007A4A28" w:rsidRDefault="007A4A28" w:rsidP="007A4A28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distribution network. Verified the RF performance in an outdoor far-field range. Assembled and</w:t>
      </w:r>
    </w:p>
    <w:p w14:paraId="6F2A1B7C" w14:textId="51138607" w:rsidR="004E7265" w:rsidRDefault="007A4A28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PIM tested the lower transmission line and array. Assembled and tested the voltage biasing</w:t>
      </w:r>
      <w:r w:rsidR="004E7265">
        <w:rPr>
          <w:rFonts w:ascii="Cambria" w:hAnsi="Cambria" w:cs="Cambria"/>
          <w:color w:val="595959"/>
          <w:sz w:val="20"/>
          <w:szCs w:val="20"/>
        </w:rPr>
        <w:t xml:space="preserve"> </w:t>
      </w:r>
      <w:r w:rsidR="004E7265">
        <w:rPr>
          <w:rFonts w:ascii="Cambria" w:hAnsi="Cambria" w:cs="Cambria"/>
          <w:color w:val="595959"/>
          <w:sz w:val="20"/>
          <w:szCs w:val="20"/>
        </w:rPr>
        <w:t>assembly.</w:t>
      </w:r>
    </w:p>
    <w:p w14:paraId="448372A6" w14:textId="667315EC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Delivered 36 Multiple Access (MA) Return and 15 MA forward microstrip laminated patch elements</w:t>
      </w:r>
      <w:r w:rsidR="008240A5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>on time with no open paper work, no rework, and no returns. Streamlined far-field testing by using</w:t>
      </w:r>
      <w:r w:rsidR="008240A5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>the Kanban method. Implemented a gold-standard (non-flight, flight-like patch) to ensure</w:t>
      </w:r>
    </w:p>
    <w:p w14:paraId="01D235FB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calibration did not drift ensuring accurate data trends. Performed RF thermal test to characterize</w:t>
      </w:r>
    </w:p>
    <w:p w14:paraId="786D9255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patches over temperature.</w:t>
      </w:r>
    </w:p>
    <w:p w14:paraId="1E93B0E8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Responsible for RF compact range testing and compliance verification of two Ka-band steerable</w:t>
      </w:r>
    </w:p>
    <w:p w14:paraId="22F67F96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phased arrays.</w:t>
      </w:r>
    </w:p>
    <w:p w14:paraId="36768806" w14:textId="77777777" w:rsidR="008240A5" w:rsidRDefault="008240A5" w:rsidP="004E7265">
      <w:pPr>
        <w:autoSpaceDE w:val="0"/>
        <w:autoSpaceDN w:val="0"/>
        <w:adjustRightInd w:val="0"/>
        <w:spacing w:after="0"/>
        <w:rPr>
          <w:rFonts w:ascii="Calibri-Bold" w:hAnsi="Calibri-Bold" w:cs="Calibri-Bold"/>
          <w:b/>
          <w:bCs/>
          <w:color w:val="595959"/>
          <w:sz w:val="20"/>
          <w:szCs w:val="20"/>
        </w:rPr>
      </w:pPr>
    </w:p>
    <w:p w14:paraId="65896605" w14:textId="681CDDD1" w:rsidR="004E7265" w:rsidRDefault="004E7265" w:rsidP="004E7265">
      <w:pPr>
        <w:autoSpaceDE w:val="0"/>
        <w:autoSpaceDN w:val="0"/>
        <w:adjustRightInd w:val="0"/>
        <w:spacing w:after="0"/>
        <w:rPr>
          <w:rFonts w:ascii="Calibri" w:hAnsi="Calibri" w:cs="Calibri"/>
          <w:color w:val="595959"/>
          <w:sz w:val="20"/>
          <w:szCs w:val="20"/>
        </w:rPr>
      </w:pPr>
      <w:r>
        <w:rPr>
          <w:rFonts w:ascii="Calibri-Bold" w:hAnsi="Calibri-Bold" w:cs="Calibri-Bold"/>
          <w:b/>
          <w:bCs/>
          <w:color w:val="595959"/>
          <w:sz w:val="20"/>
          <w:szCs w:val="20"/>
        </w:rPr>
        <w:t xml:space="preserve">UNIT ENGINEER </w:t>
      </w:r>
      <w:r>
        <w:rPr>
          <w:rFonts w:ascii="Calibri" w:hAnsi="Calibri" w:cs="Calibri"/>
          <w:color w:val="595959"/>
          <w:sz w:val="20"/>
          <w:szCs w:val="20"/>
        </w:rPr>
        <w:t>1988 – 1999</w:t>
      </w:r>
    </w:p>
    <w:p w14:paraId="631BC76C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Teamed with new business development and customers to design, manufacture, and test array fed</w:t>
      </w:r>
    </w:p>
    <w:p w14:paraId="3BBE72DF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reflectors based on ERIP and G/T requirements. Managed the procurement process, verified</w:t>
      </w:r>
    </w:p>
    <w:p w14:paraId="1449996D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electrical specifications, and assisted in anomaly resolution of microwave filters and switches from</w:t>
      </w:r>
    </w:p>
    <w:p w14:paraId="668F97DA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Com Dev Canada.</w:t>
      </w:r>
    </w:p>
    <w:p w14:paraId="2DC17B4F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Designs included single and dual offset paraboloid reflectors including X-wing, and Gregorian</w:t>
      </w:r>
    </w:p>
    <w:p w14:paraId="72A45BDD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reflectors fed by arrays comprised of negative/positive mode distribution networks, and pyramidal</w:t>
      </w:r>
    </w:p>
    <w:p w14:paraId="26652925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horns.</w:t>
      </w:r>
    </w:p>
    <w:p w14:paraId="11E82DA9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Delivered patch array and multi-feed tracking systems after testing and evaluating RF performance.</w:t>
      </w:r>
    </w:p>
    <w:p w14:paraId="132C6F3C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Selected to be a major team player for SES on over 10 programs due to high customer satisfaction.</w:t>
      </w:r>
    </w:p>
    <w:p w14:paraId="0C90E4D4" w14:textId="77777777" w:rsidR="00AC6D1B" w:rsidRDefault="00AC6D1B" w:rsidP="004E7265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</w:p>
    <w:p w14:paraId="56F7A87E" w14:textId="77777777" w:rsidR="00983B34" w:rsidRDefault="004E7265" w:rsidP="004E7265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  <w:r>
        <w:rPr>
          <w:rFonts w:ascii="Calibri" w:hAnsi="Calibri" w:cs="Calibri"/>
          <w:color w:val="577188"/>
          <w:sz w:val="21"/>
          <w:szCs w:val="21"/>
        </w:rPr>
        <w:t xml:space="preserve">EDUCATION </w:t>
      </w:r>
    </w:p>
    <w:p w14:paraId="2AB4052C" w14:textId="777ECFD2" w:rsidR="004E7265" w:rsidRDefault="004E7265" w:rsidP="004E7265">
      <w:pPr>
        <w:autoSpaceDE w:val="0"/>
        <w:autoSpaceDN w:val="0"/>
        <w:adjustRightInd w:val="0"/>
        <w:spacing w:after="0"/>
        <w:rPr>
          <w:rFonts w:ascii="Calibri" w:hAnsi="Calibri" w:cs="Calibri"/>
          <w:color w:val="595959"/>
          <w:sz w:val="20"/>
          <w:szCs w:val="20"/>
        </w:rPr>
      </w:pPr>
      <w:r>
        <w:rPr>
          <w:rFonts w:ascii="Calibri-Bold" w:hAnsi="Calibri-Bold" w:cs="Calibri-Bold"/>
          <w:b/>
          <w:bCs/>
          <w:color w:val="595959"/>
          <w:sz w:val="20"/>
          <w:szCs w:val="20"/>
        </w:rPr>
        <w:t xml:space="preserve">USC, MARSHALL SCHOOL OF BUSINESS, MBA (3.6) </w:t>
      </w:r>
      <w:r>
        <w:rPr>
          <w:rFonts w:ascii="Calibri" w:hAnsi="Calibri" w:cs="Calibri"/>
          <w:color w:val="595959"/>
          <w:sz w:val="20"/>
          <w:szCs w:val="20"/>
        </w:rPr>
        <w:t>1997</w:t>
      </w:r>
    </w:p>
    <w:p w14:paraId="5737418C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Concentrations: Corporate Finance, and Entrepreneurship/Intrapreneurship</w:t>
      </w:r>
    </w:p>
    <w:p w14:paraId="7DDA8C85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libri" w:hAnsi="Calibri" w:cs="Calibri"/>
          <w:color w:val="595959"/>
          <w:sz w:val="20"/>
          <w:szCs w:val="20"/>
        </w:rPr>
      </w:pPr>
      <w:r>
        <w:rPr>
          <w:rFonts w:ascii="Calibri-Bold" w:hAnsi="Calibri-Bold" w:cs="Calibri-Bold"/>
          <w:b/>
          <w:bCs/>
          <w:color w:val="595959"/>
          <w:sz w:val="20"/>
          <w:szCs w:val="20"/>
        </w:rPr>
        <w:t xml:space="preserve">CSULB, BSEE (3.7) </w:t>
      </w:r>
      <w:r>
        <w:rPr>
          <w:rFonts w:ascii="Calibri" w:hAnsi="Calibri" w:cs="Calibri"/>
          <w:color w:val="595959"/>
          <w:sz w:val="20"/>
          <w:szCs w:val="20"/>
        </w:rPr>
        <w:t>1988</w:t>
      </w:r>
    </w:p>
    <w:p w14:paraId="444DC367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Concentrations: Microwave Theory, and Communication Systems</w:t>
      </w:r>
    </w:p>
    <w:p w14:paraId="764E0E45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Postgraduate studies: Electromagnetic Theory, and Applied Electromagnetic Theory</w:t>
      </w:r>
    </w:p>
    <w:p w14:paraId="25EA8D0D" w14:textId="77777777" w:rsidR="00983B34" w:rsidRDefault="00983B34" w:rsidP="004E7265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</w:p>
    <w:p w14:paraId="60375515" w14:textId="7607D7B1" w:rsidR="004E7265" w:rsidRDefault="004E7265" w:rsidP="004E7265">
      <w:pPr>
        <w:autoSpaceDE w:val="0"/>
        <w:autoSpaceDN w:val="0"/>
        <w:adjustRightInd w:val="0"/>
        <w:spacing w:after="0"/>
        <w:rPr>
          <w:rFonts w:ascii="Calibri" w:hAnsi="Calibri" w:cs="Calibri"/>
          <w:color w:val="577188"/>
          <w:sz w:val="21"/>
          <w:szCs w:val="21"/>
        </w:rPr>
      </w:pPr>
      <w:r>
        <w:rPr>
          <w:rFonts w:ascii="Calibri" w:hAnsi="Calibri" w:cs="Calibri"/>
          <w:color w:val="577188"/>
          <w:sz w:val="21"/>
          <w:szCs w:val="21"/>
        </w:rPr>
        <w:t>TECHNICAL</w:t>
      </w:r>
      <w:r w:rsidR="00AC6D1B">
        <w:rPr>
          <w:rFonts w:ascii="Calibri" w:hAnsi="Calibri" w:cs="Calibri"/>
          <w:color w:val="577188"/>
          <w:sz w:val="21"/>
          <w:szCs w:val="21"/>
        </w:rPr>
        <w:t xml:space="preserve"> </w:t>
      </w:r>
      <w:r>
        <w:rPr>
          <w:rFonts w:ascii="Calibri" w:hAnsi="Calibri" w:cs="Calibri"/>
          <w:color w:val="577188"/>
          <w:sz w:val="21"/>
          <w:szCs w:val="21"/>
        </w:rPr>
        <w:t>SKILLS</w:t>
      </w:r>
    </w:p>
    <w:p w14:paraId="241A1DCE" w14:textId="799004AE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Manufacturing techniques: ULTEM additive printing, aluminum machining and boring, ESD painting,</w:t>
      </w:r>
      <w:r w:rsidR="00983B34">
        <w:rPr>
          <w:rFonts w:ascii="Cambria" w:hAnsi="Cambria" w:cs="Cambria"/>
          <w:color w:val="595959"/>
          <w:sz w:val="20"/>
          <w:szCs w:val="20"/>
        </w:rPr>
        <w:t xml:space="preserve"> </w:t>
      </w:r>
      <w:r>
        <w:rPr>
          <w:rFonts w:ascii="Cambria" w:hAnsi="Cambria" w:cs="Cambria"/>
          <w:color w:val="595959"/>
          <w:sz w:val="20"/>
          <w:szCs w:val="20"/>
        </w:rPr>
        <w:t>etching, and anodizing</w:t>
      </w:r>
    </w:p>
    <w:p w14:paraId="18F630F8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Testing: Far- and near-field ranges, compact range, anechoic chamber, and labs.</w:t>
      </w:r>
    </w:p>
    <w:p w14:paraId="37C1585C" w14:textId="77777777" w:rsidR="004E7265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Wingdings-Regular" w:hAnsi="Wingdings-Regular" w:cs="Wingdings-Regular"/>
          <w:color w:val="595959"/>
          <w:sz w:val="20"/>
          <w:szCs w:val="20"/>
        </w:rPr>
        <w:t xml:space="preserve">􀂃 </w:t>
      </w:r>
      <w:r>
        <w:rPr>
          <w:rFonts w:ascii="Cambria" w:hAnsi="Cambria" w:cs="Cambria"/>
          <w:color w:val="595959"/>
          <w:sz w:val="20"/>
          <w:szCs w:val="20"/>
        </w:rPr>
        <w:t>Software: GRASP (GRE), Excel, Excel VBA, Perl, FORTRAN, Microsoft Project, Microsoft Office, and</w:t>
      </w:r>
    </w:p>
    <w:p w14:paraId="1A84962E" w14:textId="704C0772" w:rsidR="00670E2D" w:rsidRDefault="004E7265" w:rsidP="004E7265">
      <w:pPr>
        <w:autoSpaceDE w:val="0"/>
        <w:autoSpaceDN w:val="0"/>
        <w:adjustRightInd w:val="0"/>
        <w:spacing w:after="0"/>
        <w:rPr>
          <w:rFonts w:ascii="Cambria" w:hAnsi="Cambria" w:cs="Cambria"/>
          <w:color w:val="595959"/>
          <w:sz w:val="20"/>
          <w:szCs w:val="20"/>
        </w:rPr>
      </w:pPr>
      <w:r>
        <w:rPr>
          <w:rFonts w:ascii="Cambria" w:hAnsi="Cambria" w:cs="Cambria"/>
          <w:color w:val="595959"/>
          <w:sz w:val="20"/>
          <w:szCs w:val="20"/>
        </w:rPr>
        <w:t>familiar with MATLAB and Python.</w:t>
      </w:r>
    </w:p>
    <w:p w14:paraId="2FC69887" w14:textId="70D62D1C" w:rsidR="00AC6D1B" w:rsidRDefault="00AC6D1B" w:rsidP="004E7265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</w:rPr>
      </w:pPr>
    </w:p>
    <w:p w14:paraId="17A02089" w14:textId="77777777" w:rsidR="00AC6D1B" w:rsidRDefault="00AC6D1B" w:rsidP="00AC6D1B">
      <w:pPr>
        <w:autoSpaceDE w:val="0"/>
        <w:autoSpaceDN w:val="0"/>
        <w:adjustRightInd w:val="0"/>
        <w:spacing w:after="0" w:line="186" w:lineRule="exact"/>
        <w:ind w:left="40" w:right="-20"/>
        <w:rPr>
          <w:rFonts w:ascii="Cambria" w:hAnsi="Cambria" w:cs="Cambria"/>
          <w:color w:val="000000"/>
          <w:sz w:val="18"/>
          <w:szCs w:val="18"/>
        </w:rPr>
      </w:pPr>
      <w:r>
        <w:rPr>
          <w:rFonts w:ascii="Cambria" w:hAnsi="Cambria" w:cs="Cambria"/>
          <w:b/>
          <w:bCs/>
          <w:color w:val="577188"/>
          <w:sz w:val="18"/>
          <w:szCs w:val="18"/>
        </w:rPr>
        <w:t>D</w:t>
      </w:r>
      <w:r>
        <w:rPr>
          <w:rFonts w:ascii="Cambria" w:hAnsi="Cambria" w:cs="Cambria"/>
          <w:b/>
          <w:bCs/>
          <w:color w:val="577188"/>
          <w:spacing w:val="1"/>
          <w:sz w:val="18"/>
          <w:szCs w:val="18"/>
        </w:rPr>
        <w:t>o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D</w:t>
      </w:r>
      <w:r>
        <w:rPr>
          <w:rFonts w:ascii="Cambria" w:hAnsi="Cambria" w:cs="Cambria"/>
          <w:b/>
          <w:bCs/>
          <w:color w:val="577188"/>
          <w:spacing w:val="-2"/>
          <w:sz w:val="18"/>
          <w:szCs w:val="18"/>
        </w:rPr>
        <w:t xml:space="preserve"> 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T</w:t>
      </w:r>
      <w:r>
        <w:rPr>
          <w:rFonts w:ascii="Cambria" w:hAnsi="Cambria" w:cs="Cambria"/>
          <w:b/>
          <w:bCs/>
          <w:color w:val="577188"/>
          <w:spacing w:val="-2"/>
          <w:sz w:val="18"/>
          <w:szCs w:val="18"/>
        </w:rPr>
        <w:t>o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p</w:t>
      </w:r>
      <w:r>
        <w:rPr>
          <w:rFonts w:ascii="Cambria" w:hAnsi="Cambria" w:cs="Cambria"/>
          <w:b/>
          <w:bCs/>
          <w:color w:val="577188"/>
          <w:spacing w:val="2"/>
          <w:sz w:val="18"/>
          <w:szCs w:val="18"/>
        </w:rPr>
        <w:t xml:space="preserve"> </w:t>
      </w:r>
      <w:r>
        <w:rPr>
          <w:rFonts w:ascii="Cambria" w:hAnsi="Cambria" w:cs="Cambria"/>
          <w:b/>
          <w:bCs/>
          <w:color w:val="577188"/>
          <w:spacing w:val="-1"/>
          <w:sz w:val="18"/>
          <w:szCs w:val="18"/>
        </w:rPr>
        <w:t>S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ec</w:t>
      </w:r>
      <w:r>
        <w:rPr>
          <w:rFonts w:ascii="Cambria" w:hAnsi="Cambria" w:cs="Cambria"/>
          <w:b/>
          <w:bCs/>
          <w:color w:val="577188"/>
          <w:spacing w:val="1"/>
          <w:sz w:val="18"/>
          <w:szCs w:val="18"/>
        </w:rPr>
        <w:t>r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et,</w:t>
      </w:r>
      <w:r>
        <w:rPr>
          <w:rFonts w:ascii="Cambria" w:hAnsi="Cambria" w:cs="Cambria"/>
          <w:b/>
          <w:bCs/>
          <w:color w:val="577188"/>
          <w:spacing w:val="-5"/>
          <w:sz w:val="18"/>
          <w:szCs w:val="18"/>
        </w:rPr>
        <w:t xml:space="preserve"> 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cu</w:t>
      </w:r>
      <w:r>
        <w:rPr>
          <w:rFonts w:ascii="Cambria" w:hAnsi="Cambria" w:cs="Cambria"/>
          <w:b/>
          <w:bCs/>
          <w:color w:val="577188"/>
          <w:spacing w:val="-1"/>
          <w:sz w:val="18"/>
          <w:szCs w:val="18"/>
        </w:rPr>
        <w:t>r</w:t>
      </w:r>
      <w:r>
        <w:rPr>
          <w:rFonts w:ascii="Cambria" w:hAnsi="Cambria" w:cs="Cambria"/>
          <w:b/>
          <w:bCs/>
          <w:color w:val="577188"/>
          <w:spacing w:val="1"/>
          <w:sz w:val="18"/>
          <w:szCs w:val="18"/>
        </w:rPr>
        <w:t>r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ent</w:t>
      </w:r>
      <w:r>
        <w:rPr>
          <w:rFonts w:ascii="Cambria" w:hAnsi="Cambria" w:cs="Cambria"/>
          <w:b/>
          <w:bCs/>
          <w:color w:val="577188"/>
          <w:spacing w:val="-3"/>
          <w:sz w:val="18"/>
          <w:szCs w:val="18"/>
        </w:rPr>
        <w:t xml:space="preserve"> </w:t>
      </w:r>
      <w:r>
        <w:rPr>
          <w:rFonts w:ascii="Cambria" w:hAnsi="Cambria" w:cs="Cambria"/>
          <w:b/>
          <w:bCs/>
          <w:color w:val="577188"/>
          <w:spacing w:val="-1"/>
          <w:sz w:val="18"/>
          <w:szCs w:val="18"/>
        </w:rPr>
        <w:t>SS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BI, w</w:t>
      </w:r>
      <w:r>
        <w:rPr>
          <w:rFonts w:ascii="Cambria" w:hAnsi="Cambria" w:cs="Cambria"/>
          <w:b/>
          <w:bCs/>
          <w:color w:val="577188"/>
          <w:spacing w:val="1"/>
          <w:sz w:val="18"/>
          <w:szCs w:val="18"/>
        </w:rPr>
        <w:t>i</w:t>
      </w:r>
      <w:r>
        <w:rPr>
          <w:rFonts w:ascii="Cambria" w:hAnsi="Cambria" w:cs="Cambria"/>
          <w:b/>
          <w:bCs/>
          <w:color w:val="577188"/>
          <w:spacing w:val="-1"/>
          <w:sz w:val="18"/>
          <w:szCs w:val="18"/>
        </w:rPr>
        <w:t>t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h</w:t>
      </w:r>
      <w:r>
        <w:rPr>
          <w:rFonts w:ascii="Cambria" w:hAnsi="Cambria" w:cs="Cambria"/>
          <w:b/>
          <w:bCs/>
          <w:color w:val="577188"/>
          <w:spacing w:val="-2"/>
          <w:sz w:val="18"/>
          <w:szCs w:val="18"/>
        </w:rPr>
        <w:t xml:space="preserve"> 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va</w:t>
      </w:r>
      <w:r>
        <w:rPr>
          <w:rFonts w:ascii="Cambria" w:hAnsi="Cambria" w:cs="Cambria"/>
          <w:b/>
          <w:bCs/>
          <w:color w:val="577188"/>
          <w:spacing w:val="1"/>
          <w:sz w:val="18"/>
          <w:szCs w:val="18"/>
        </w:rPr>
        <w:t>r</w:t>
      </w:r>
      <w:r>
        <w:rPr>
          <w:rFonts w:ascii="Cambria" w:hAnsi="Cambria" w:cs="Cambria"/>
          <w:b/>
          <w:bCs/>
          <w:color w:val="577188"/>
          <w:spacing w:val="-1"/>
          <w:sz w:val="18"/>
          <w:szCs w:val="18"/>
        </w:rPr>
        <w:t>i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ous</w:t>
      </w:r>
      <w:r>
        <w:rPr>
          <w:rFonts w:ascii="Cambria" w:hAnsi="Cambria" w:cs="Cambria"/>
          <w:b/>
          <w:bCs/>
          <w:color w:val="577188"/>
          <w:spacing w:val="-1"/>
          <w:sz w:val="18"/>
          <w:szCs w:val="18"/>
        </w:rPr>
        <w:t xml:space="preserve"> S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pe</w:t>
      </w:r>
      <w:r>
        <w:rPr>
          <w:rFonts w:ascii="Cambria" w:hAnsi="Cambria" w:cs="Cambria"/>
          <w:b/>
          <w:bCs/>
          <w:color w:val="577188"/>
          <w:spacing w:val="3"/>
          <w:sz w:val="18"/>
          <w:szCs w:val="18"/>
        </w:rPr>
        <w:t>c</w:t>
      </w:r>
      <w:r>
        <w:rPr>
          <w:rFonts w:ascii="Cambria" w:hAnsi="Cambria" w:cs="Cambria"/>
          <w:b/>
          <w:bCs/>
          <w:color w:val="577188"/>
          <w:spacing w:val="1"/>
          <w:sz w:val="18"/>
          <w:szCs w:val="18"/>
        </w:rPr>
        <w:t>i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al</w:t>
      </w:r>
      <w:r>
        <w:rPr>
          <w:rFonts w:ascii="Cambria" w:hAnsi="Cambria" w:cs="Cambria"/>
          <w:b/>
          <w:bCs/>
          <w:color w:val="577188"/>
          <w:spacing w:val="-2"/>
          <w:sz w:val="18"/>
          <w:szCs w:val="18"/>
        </w:rPr>
        <w:t xml:space="preserve"> 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Acces</w:t>
      </w:r>
      <w:r>
        <w:rPr>
          <w:rFonts w:ascii="Cambria" w:hAnsi="Cambria" w:cs="Cambria"/>
          <w:b/>
          <w:bCs/>
          <w:color w:val="577188"/>
          <w:spacing w:val="-1"/>
          <w:sz w:val="18"/>
          <w:szCs w:val="18"/>
        </w:rPr>
        <w:t>s</w:t>
      </w:r>
      <w:r>
        <w:rPr>
          <w:rFonts w:ascii="Cambria" w:hAnsi="Cambria" w:cs="Cambria"/>
          <w:b/>
          <w:bCs/>
          <w:color w:val="577188"/>
          <w:sz w:val="18"/>
          <w:szCs w:val="18"/>
        </w:rPr>
        <w:t>es</w:t>
      </w:r>
    </w:p>
    <w:p w14:paraId="638D829B" w14:textId="77777777" w:rsidR="00AC6D1B" w:rsidRPr="00670E2D" w:rsidRDefault="00AC6D1B" w:rsidP="004E7265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</w:rPr>
      </w:pPr>
      <w:bookmarkStart w:id="0" w:name="_GoBack"/>
      <w:bookmarkEnd w:id="0"/>
    </w:p>
    <w:sectPr w:rsidR="00AC6D1B" w:rsidRPr="00670E2D" w:rsidSect="00BD011C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D9F5F3" w14:textId="77777777" w:rsidR="007F3D5B" w:rsidRDefault="007F3D5B" w:rsidP="00BB1928">
      <w:pPr>
        <w:spacing w:after="0"/>
      </w:pPr>
      <w:r>
        <w:separator/>
      </w:r>
    </w:p>
  </w:endnote>
  <w:endnote w:type="continuationSeparator" w:id="0">
    <w:p w14:paraId="48537E98" w14:textId="77777777" w:rsidR="007F3D5B" w:rsidRDefault="007F3D5B" w:rsidP="00BB19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altName w:val="Tahoma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A35E2" w14:textId="77777777" w:rsidR="00BB1928" w:rsidRDefault="00BB1928" w:rsidP="00BB1928">
    <w:pPr>
      <w:pStyle w:val="Footer"/>
      <w:jc w:val="center"/>
    </w:pPr>
    <w:r>
      <w:t>Crean &amp; Associates, Inc. Proprietary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7FAB4C" w14:textId="77777777" w:rsidR="007F3D5B" w:rsidRDefault="007F3D5B" w:rsidP="00BB1928">
      <w:pPr>
        <w:spacing w:after="0"/>
      </w:pPr>
      <w:r>
        <w:separator/>
      </w:r>
    </w:p>
  </w:footnote>
  <w:footnote w:type="continuationSeparator" w:id="0">
    <w:p w14:paraId="14928A32" w14:textId="77777777" w:rsidR="007F3D5B" w:rsidRDefault="007F3D5B" w:rsidP="00BB19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D2921"/>
    <w:multiLevelType w:val="hybridMultilevel"/>
    <w:tmpl w:val="2AC4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1DD0"/>
    <w:multiLevelType w:val="hybridMultilevel"/>
    <w:tmpl w:val="D6CC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23B8"/>
    <w:multiLevelType w:val="hybridMultilevel"/>
    <w:tmpl w:val="29E22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B71A99"/>
    <w:multiLevelType w:val="hybridMultilevel"/>
    <w:tmpl w:val="0E066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D42BAD"/>
    <w:multiLevelType w:val="hybridMultilevel"/>
    <w:tmpl w:val="B018F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C2825"/>
    <w:multiLevelType w:val="hybridMultilevel"/>
    <w:tmpl w:val="A1386D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1207A"/>
    <w:multiLevelType w:val="hybridMultilevel"/>
    <w:tmpl w:val="2F98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37051"/>
    <w:multiLevelType w:val="hybridMultilevel"/>
    <w:tmpl w:val="4A34368E"/>
    <w:lvl w:ilvl="0" w:tplc="0B9A780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16F6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B7066F8"/>
    <w:multiLevelType w:val="hybridMultilevel"/>
    <w:tmpl w:val="BB3E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705F7"/>
    <w:multiLevelType w:val="hybridMultilevel"/>
    <w:tmpl w:val="2BC0D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D5EF4"/>
    <w:multiLevelType w:val="hybridMultilevel"/>
    <w:tmpl w:val="EFEAA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102DB"/>
    <w:multiLevelType w:val="hybridMultilevel"/>
    <w:tmpl w:val="D2A8FE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C710EC"/>
    <w:multiLevelType w:val="hybridMultilevel"/>
    <w:tmpl w:val="E3A24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65860"/>
    <w:multiLevelType w:val="hybridMultilevel"/>
    <w:tmpl w:val="90D4A2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430DB7"/>
    <w:multiLevelType w:val="hybridMultilevel"/>
    <w:tmpl w:val="1DDCCC6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297F35"/>
    <w:multiLevelType w:val="hybridMultilevel"/>
    <w:tmpl w:val="E0E8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F6D43"/>
    <w:multiLevelType w:val="hybridMultilevel"/>
    <w:tmpl w:val="1BE442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182F8C"/>
    <w:multiLevelType w:val="hybridMultilevel"/>
    <w:tmpl w:val="690EB4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F5212D"/>
    <w:multiLevelType w:val="hybridMultilevel"/>
    <w:tmpl w:val="D4788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591BCB"/>
    <w:multiLevelType w:val="hybridMultilevel"/>
    <w:tmpl w:val="FEE64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C96581"/>
    <w:multiLevelType w:val="hybridMultilevel"/>
    <w:tmpl w:val="2638A92A"/>
    <w:lvl w:ilvl="0" w:tplc="7B9EC6F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D9156B"/>
    <w:multiLevelType w:val="hybridMultilevel"/>
    <w:tmpl w:val="A8FC5446"/>
    <w:lvl w:ilvl="0" w:tplc="0B9A780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BE7008"/>
    <w:multiLevelType w:val="hybridMultilevel"/>
    <w:tmpl w:val="4CEED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7636D"/>
    <w:multiLevelType w:val="hybridMultilevel"/>
    <w:tmpl w:val="3A68F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795DC3"/>
    <w:multiLevelType w:val="hybridMultilevel"/>
    <w:tmpl w:val="75420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4F148D"/>
    <w:multiLevelType w:val="hybridMultilevel"/>
    <w:tmpl w:val="550871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A47BD7"/>
    <w:multiLevelType w:val="hybridMultilevel"/>
    <w:tmpl w:val="76922E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1B2644"/>
    <w:multiLevelType w:val="hybridMultilevel"/>
    <w:tmpl w:val="5F604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060F83"/>
    <w:multiLevelType w:val="hybridMultilevel"/>
    <w:tmpl w:val="691E2D9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0" w15:restartNumberingAfterBreak="0">
    <w:nsid w:val="773C0C8C"/>
    <w:multiLevelType w:val="hybridMultilevel"/>
    <w:tmpl w:val="9334D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626619"/>
    <w:multiLevelType w:val="hybridMultilevel"/>
    <w:tmpl w:val="4AA61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5"/>
  </w:num>
  <w:num w:numId="4">
    <w:abstractNumId w:val="12"/>
  </w:num>
  <w:num w:numId="5">
    <w:abstractNumId w:val="14"/>
  </w:num>
  <w:num w:numId="6">
    <w:abstractNumId w:val="7"/>
  </w:num>
  <w:num w:numId="7">
    <w:abstractNumId w:val="22"/>
  </w:num>
  <w:num w:numId="8">
    <w:abstractNumId w:val="31"/>
  </w:num>
  <w:num w:numId="9">
    <w:abstractNumId w:val="29"/>
  </w:num>
  <w:num w:numId="10">
    <w:abstractNumId w:val="4"/>
  </w:num>
  <w:num w:numId="11">
    <w:abstractNumId w:val="10"/>
  </w:num>
  <w:num w:numId="12">
    <w:abstractNumId w:val="23"/>
  </w:num>
  <w:num w:numId="13">
    <w:abstractNumId w:val="27"/>
  </w:num>
  <w:num w:numId="14">
    <w:abstractNumId w:val="28"/>
  </w:num>
  <w:num w:numId="15">
    <w:abstractNumId w:val="21"/>
  </w:num>
  <w:num w:numId="16">
    <w:abstractNumId w:val="19"/>
  </w:num>
  <w:num w:numId="17">
    <w:abstractNumId w:val="24"/>
  </w:num>
  <w:num w:numId="18">
    <w:abstractNumId w:val="3"/>
  </w:num>
  <w:num w:numId="19">
    <w:abstractNumId w:val="2"/>
  </w:num>
  <w:num w:numId="20">
    <w:abstractNumId w:val="26"/>
  </w:num>
  <w:num w:numId="21">
    <w:abstractNumId w:val="8"/>
  </w:num>
  <w:num w:numId="22">
    <w:abstractNumId w:val="5"/>
  </w:num>
  <w:num w:numId="23">
    <w:abstractNumId w:val="1"/>
  </w:num>
  <w:num w:numId="24">
    <w:abstractNumId w:val="30"/>
  </w:num>
  <w:num w:numId="25">
    <w:abstractNumId w:val="9"/>
  </w:num>
  <w:num w:numId="26">
    <w:abstractNumId w:val="6"/>
  </w:num>
  <w:num w:numId="27">
    <w:abstractNumId w:val="13"/>
  </w:num>
  <w:num w:numId="28">
    <w:abstractNumId w:val="20"/>
  </w:num>
  <w:num w:numId="29">
    <w:abstractNumId w:val="25"/>
  </w:num>
  <w:num w:numId="30">
    <w:abstractNumId w:val="11"/>
  </w:num>
  <w:num w:numId="31">
    <w:abstractNumId w:val="16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4E9"/>
    <w:rsid w:val="00077519"/>
    <w:rsid w:val="001102C0"/>
    <w:rsid w:val="00181E62"/>
    <w:rsid w:val="00196445"/>
    <w:rsid w:val="0023547F"/>
    <w:rsid w:val="00261EB1"/>
    <w:rsid w:val="00304910"/>
    <w:rsid w:val="0038719C"/>
    <w:rsid w:val="00393F8B"/>
    <w:rsid w:val="003D5E5A"/>
    <w:rsid w:val="003F5BA9"/>
    <w:rsid w:val="003F77EC"/>
    <w:rsid w:val="0043290F"/>
    <w:rsid w:val="004E7265"/>
    <w:rsid w:val="004F0D0A"/>
    <w:rsid w:val="00517272"/>
    <w:rsid w:val="00535642"/>
    <w:rsid w:val="005801AD"/>
    <w:rsid w:val="005855CE"/>
    <w:rsid w:val="005B3137"/>
    <w:rsid w:val="005C5B0B"/>
    <w:rsid w:val="00651961"/>
    <w:rsid w:val="0065513A"/>
    <w:rsid w:val="00670E2D"/>
    <w:rsid w:val="006A6269"/>
    <w:rsid w:val="006B3FFA"/>
    <w:rsid w:val="006D228C"/>
    <w:rsid w:val="006F18E5"/>
    <w:rsid w:val="00703611"/>
    <w:rsid w:val="007514E5"/>
    <w:rsid w:val="00763008"/>
    <w:rsid w:val="0079391B"/>
    <w:rsid w:val="007A4A28"/>
    <w:rsid w:val="007D7BCA"/>
    <w:rsid w:val="007F3D5B"/>
    <w:rsid w:val="008005FD"/>
    <w:rsid w:val="00810207"/>
    <w:rsid w:val="008240A5"/>
    <w:rsid w:val="00835AF2"/>
    <w:rsid w:val="0086146A"/>
    <w:rsid w:val="0089288D"/>
    <w:rsid w:val="008A607D"/>
    <w:rsid w:val="008C2DAF"/>
    <w:rsid w:val="0090614A"/>
    <w:rsid w:val="00930F6B"/>
    <w:rsid w:val="00983B34"/>
    <w:rsid w:val="0099593D"/>
    <w:rsid w:val="009D1EE3"/>
    <w:rsid w:val="00A02022"/>
    <w:rsid w:val="00A534B4"/>
    <w:rsid w:val="00A67769"/>
    <w:rsid w:val="00AC6D1B"/>
    <w:rsid w:val="00B252DE"/>
    <w:rsid w:val="00B5229F"/>
    <w:rsid w:val="00B93D1D"/>
    <w:rsid w:val="00B95537"/>
    <w:rsid w:val="00BB1928"/>
    <w:rsid w:val="00BC5FEB"/>
    <w:rsid w:val="00BD011C"/>
    <w:rsid w:val="00BD0C0D"/>
    <w:rsid w:val="00BD6BCF"/>
    <w:rsid w:val="00C224C9"/>
    <w:rsid w:val="00C35EFD"/>
    <w:rsid w:val="00C505DE"/>
    <w:rsid w:val="00DE38C6"/>
    <w:rsid w:val="00DE4021"/>
    <w:rsid w:val="00E54D4E"/>
    <w:rsid w:val="00E744E9"/>
    <w:rsid w:val="00E97516"/>
    <w:rsid w:val="00ED3235"/>
    <w:rsid w:val="00F1061F"/>
    <w:rsid w:val="00F4348F"/>
    <w:rsid w:val="00FB022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4BA35DA"/>
  <w15:docId w15:val="{1AB6763A-717D-44F7-8B71-6E17E3E3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33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29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29F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65513A"/>
    <w:pPr>
      <w:tabs>
        <w:tab w:val="left" w:pos="8640"/>
      </w:tabs>
      <w:spacing w:after="0"/>
      <w:jc w:val="center"/>
      <w:outlineLvl w:val="0"/>
    </w:pPr>
    <w:rPr>
      <w:rFonts w:ascii="New York" w:eastAsia="Times New Roman" w:hAnsi="New York"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65513A"/>
    <w:rPr>
      <w:rFonts w:ascii="New York" w:eastAsia="Times New Roman" w:hAnsi="New York" w:cs="Times New Roman"/>
      <w:b/>
    </w:rPr>
  </w:style>
  <w:style w:type="paragraph" w:customStyle="1" w:styleId="Default">
    <w:name w:val="Default"/>
    <w:rsid w:val="00763008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192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192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B192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192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E38C6"/>
    <w:pPr>
      <w:ind w:left="720"/>
      <w:contextualSpacing/>
    </w:pPr>
  </w:style>
  <w:style w:type="paragraph" w:styleId="NoSpacing">
    <w:name w:val="No Spacing"/>
    <w:uiPriority w:val="1"/>
    <w:qFormat/>
    <w:rsid w:val="0038719C"/>
    <w:pPr>
      <w:spacing w:after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826AD17551E644A18FBE35F0F8C4DD" ma:contentTypeVersion="13" ma:contentTypeDescription="Create a new document." ma:contentTypeScope="" ma:versionID="ffeaddf2897acf8c77714a2efe9ed071">
  <xsd:schema xmlns:xsd="http://www.w3.org/2001/XMLSchema" xmlns:xs="http://www.w3.org/2001/XMLSchema" xmlns:p="http://schemas.microsoft.com/office/2006/metadata/properties" xmlns:ns2="b8c491c0-3308-475b-9d6a-ae9142ac6106" xmlns:ns3="ef4f8f36-bd41-495a-8d1c-05ecb2eee0ed" targetNamespace="http://schemas.microsoft.com/office/2006/metadata/properties" ma:root="true" ma:fieldsID="4f1c7e67cd2ba540ade544c1e864e097" ns2:_="" ns3:_="">
    <xsd:import namespace="b8c491c0-3308-475b-9d6a-ae9142ac6106"/>
    <xsd:import namespace="ef4f8f36-bd41-495a-8d1c-05ecb2eee0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491c0-3308-475b-9d6a-ae9142ac61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f8f36-bd41-495a-8d1c-05ecb2eee0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7A15EF-C653-4637-9BB2-62F53EC0B359}"/>
</file>

<file path=customXml/itemProps2.xml><?xml version="1.0" encoding="utf-8"?>
<ds:datastoreItem xmlns:ds="http://schemas.openxmlformats.org/officeDocument/2006/customXml" ds:itemID="{A588FC23-116F-4424-8CAC-BC78DE9B011A}"/>
</file>

<file path=customXml/itemProps3.xml><?xml version="1.0" encoding="utf-8"?>
<ds:datastoreItem xmlns:ds="http://schemas.openxmlformats.org/officeDocument/2006/customXml" ds:itemID="{7A75C0C3-DA6C-4085-9B8F-EA3B177E95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Brian Strevens Communications &amp; Design</Company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G. Strevens</dc:creator>
  <cp:lastModifiedBy>Shelly Tufts</cp:lastModifiedBy>
  <cp:revision>54</cp:revision>
  <cp:lastPrinted>2018-09-19T17:55:00Z</cp:lastPrinted>
  <dcterms:created xsi:type="dcterms:W3CDTF">2016-05-13T15:00:00Z</dcterms:created>
  <dcterms:modified xsi:type="dcterms:W3CDTF">2018-10-12T17:41:00Z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0x01010005826AD17551E644A18FBE35F0F8C4DD</vt:lpwstr>
  </property>
  <property fmtid="{D5CDD505-2E9C-101B-9397-08002B2CF9AE}" pid="3" name="Order">
    <vt:r8>4538200</vt:r8>
  </property>
</Properties>
</file>