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2C4C9"/>
  <w:body>
    <w:p w:rsidR="00000000" w:rsidDel="00000000" w:rsidP="00000000" w:rsidRDefault="00000000" w:rsidRPr="00000000" w14:paraId="00000001">
      <w:pPr>
        <w:pageBreakBefore w:val="0"/>
        <w:pBdr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</w:pBdr>
        <w:shd w:fill="000000" w:val="clear"/>
        <w:jc w:val="center"/>
        <w:rPr>
          <w:rFonts w:ascii="Nunito" w:cs="Nunito" w:eastAsia="Nunito" w:hAnsi="Nunito"/>
          <w:b w:val="1"/>
          <w:color w:val="ffffff"/>
          <w:sz w:val="32"/>
          <w:szCs w:val="32"/>
          <w:highlight w:val="black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32"/>
          <w:szCs w:val="32"/>
          <w:highlight w:val="black"/>
          <w:rtl w:val="0"/>
        </w:rPr>
        <w:t xml:space="preserve"> Programação Orientada a Objetos   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Objeto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Atributo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(Estado)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(Comportamento)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Classe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Atributos e Métodos Comuns </w:t>
      </w: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(Forma)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Instanciar -&gt; Objeto</w:t>
      </w:r>
    </w:p>
    <w:p w:rsidR="00000000" w:rsidDel="00000000" w:rsidP="00000000" w:rsidRDefault="00000000" w:rsidRPr="00000000" w14:paraId="0000000B">
      <w:pPr>
        <w:pageBreakBefore w:val="0"/>
        <w:pBdr>
          <w:between w:color="000000" w:space="2" w:sz="36" w:val="single"/>
        </w:pBd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Abstração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Separar atributos e métodos relevantes</w:t>
      </w:r>
    </w:p>
    <w:p w:rsidR="00000000" w:rsidDel="00000000" w:rsidP="00000000" w:rsidRDefault="00000000" w:rsidRPr="00000000" w14:paraId="0000000E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Visibilidade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+ Público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- Privado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# Protegido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Métodos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Assessores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Modificadores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Construtores</w:t>
      </w:r>
    </w:p>
    <w:p w:rsidR="00000000" w:rsidDel="00000000" w:rsidP="00000000" w:rsidRDefault="00000000" w:rsidRPr="00000000" w14:paraId="00000018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Encapsulamento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Proteção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Padronização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Reutilização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Mensagens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Implementação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Relacionamento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Agregação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Objeto Simples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Objeto Composto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Herança</w:t>
      </w:r>
    </w:p>
    <w:p w:rsidR="00000000" w:rsidDel="00000000" w:rsidP="00000000" w:rsidRDefault="00000000" w:rsidRPr="00000000" w14:paraId="00000028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Herança de Implementação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Para Diferença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Extends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Classe Abstrata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Método Abstrato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Classe Final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Método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Nunito" w:cs="Nunito" w:eastAsia="Nunito" w:hAnsi="Nunito"/>
          <w:b w:val="1"/>
          <w:sz w:val="24"/>
          <w:szCs w:val="24"/>
          <w:highlight w:val="magenta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magenta"/>
          <w:rtl w:val="0"/>
        </w:rPr>
        <w:t xml:space="preserve">Polimorfismo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Sobreposição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Sobrecarga</w:t>
      </w:r>
    </w:p>
    <w:p w:rsidR="00000000" w:rsidDel="00000000" w:rsidP="00000000" w:rsidRDefault="00000000" w:rsidRPr="00000000" w14:paraId="00000034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Nunito" w:cs="Nunito" w:eastAsia="Nunito" w:hAnsi="Nunito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4a86e8" w:val="clear"/>
          <w:rtl w:val="0"/>
        </w:rPr>
        <w:t xml:space="preserve">Linguagem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  <w:cols w:equalWidth="0" w:num="2" w:sep="1">
        <w:col w:space="720.0000000000001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