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25DA" w14:textId="77777777" w:rsidR="00972210" w:rsidRPr="00972210" w:rsidRDefault="00972210" w:rsidP="00972210">
      <w:pPr>
        <w:rPr>
          <w:b/>
          <w:bCs/>
        </w:rPr>
      </w:pPr>
      <w:r w:rsidRPr="00972210">
        <w:rPr>
          <w:b/>
          <w:bCs/>
        </w:rPr>
        <w:t>Transparency</w:t>
      </w:r>
    </w:p>
    <w:p w14:paraId="78B71DAB" w14:textId="77777777" w:rsidR="00972210" w:rsidRPr="00972210" w:rsidRDefault="005A217E" w:rsidP="00972210">
      <w:r>
        <w:pict w14:anchorId="6EE068B6">
          <v:rect id="_x0000_i1025" style="width:0;height:1.5pt" o:hralign="center" o:hrstd="t" o:hr="t" fillcolor="#a0a0a0" stroked="f"/>
        </w:pict>
      </w:r>
    </w:p>
    <w:p w14:paraId="23FA2488" w14:textId="77777777" w:rsidR="00972210" w:rsidRPr="00972210" w:rsidRDefault="00972210" w:rsidP="00972210">
      <w:pPr>
        <w:rPr>
          <w:b/>
          <w:bCs/>
        </w:rPr>
      </w:pPr>
      <w:r w:rsidRPr="00972210">
        <w:rPr>
          <w:b/>
          <w:bCs/>
        </w:rPr>
        <w:t>Core Principle</w:t>
      </w:r>
    </w:p>
    <w:p w14:paraId="4E582F2D" w14:textId="77777777" w:rsidR="00972210" w:rsidRPr="00972210" w:rsidRDefault="00972210" w:rsidP="00972210">
      <w:r w:rsidRPr="00972210">
        <w:rPr>
          <w:b/>
          <w:bCs/>
        </w:rPr>
        <w:t>Transparency is the foundation of trust and accountability. Systems must clearly reveal how they operate, make decisions, and affect those within or subject to them.</w:t>
      </w:r>
    </w:p>
    <w:p w14:paraId="2816ACE9" w14:textId="77777777" w:rsidR="00972210" w:rsidRPr="00972210" w:rsidRDefault="00972210" w:rsidP="00972210">
      <w:r w:rsidRPr="00972210">
        <w:t xml:space="preserve">Transparency is not just about access to information; it is about making systems legible, navigable, and open to scrutiny. People must be able to understand what is happening, why it is happening, and what options they </w:t>
      </w:r>
      <w:proofErr w:type="gramStart"/>
      <w:r w:rsidRPr="00972210">
        <w:t>have to</w:t>
      </w:r>
      <w:proofErr w:type="gramEnd"/>
      <w:r w:rsidRPr="00972210">
        <w:t xml:space="preserve"> respond or challenge it.</w:t>
      </w:r>
    </w:p>
    <w:p w14:paraId="08F43F23" w14:textId="77777777" w:rsidR="00972210" w:rsidRPr="00972210" w:rsidRDefault="005A217E" w:rsidP="00972210">
      <w:r>
        <w:pict w14:anchorId="321E04CE">
          <v:rect id="_x0000_i1026" style="width:0;height:1.5pt" o:hralign="center" o:hrstd="t" o:hr="t" fillcolor="#a0a0a0" stroked="f"/>
        </w:pict>
      </w:r>
    </w:p>
    <w:p w14:paraId="1D26E90D" w14:textId="77777777" w:rsidR="00972210" w:rsidRPr="00972210" w:rsidRDefault="00972210" w:rsidP="00972210">
      <w:pPr>
        <w:rPr>
          <w:b/>
          <w:bCs/>
        </w:rPr>
      </w:pPr>
      <w:r w:rsidRPr="00972210">
        <w:rPr>
          <w:b/>
          <w:bCs/>
        </w:rPr>
        <w:t>What This Value Requires of Systems</w:t>
      </w:r>
    </w:p>
    <w:p w14:paraId="78C74833" w14:textId="77777777" w:rsidR="00972210" w:rsidRPr="00972210" w:rsidRDefault="00972210" w:rsidP="00972210">
      <w:pPr>
        <w:numPr>
          <w:ilvl w:val="0"/>
          <w:numId w:val="1"/>
        </w:numPr>
      </w:pPr>
      <w:r w:rsidRPr="00972210">
        <w:rPr>
          <w:b/>
          <w:bCs/>
        </w:rPr>
        <w:t>Clarity of Process</w:t>
      </w:r>
    </w:p>
    <w:p w14:paraId="1029BA60" w14:textId="77777777" w:rsidR="00972210" w:rsidRPr="00972210" w:rsidRDefault="00972210" w:rsidP="00972210">
      <w:pPr>
        <w:numPr>
          <w:ilvl w:val="1"/>
          <w:numId w:val="1"/>
        </w:numPr>
      </w:pPr>
      <w:r w:rsidRPr="00972210">
        <w:t>Systems must explain their processes in clear, accessible language.</w:t>
      </w:r>
    </w:p>
    <w:p w14:paraId="2BDFB371" w14:textId="77777777" w:rsidR="00972210" w:rsidRPr="00972210" w:rsidRDefault="00972210" w:rsidP="00972210">
      <w:pPr>
        <w:numPr>
          <w:ilvl w:val="1"/>
          <w:numId w:val="1"/>
        </w:numPr>
      </w:pPr>
      <w:r w:rsidRPr="00972210">
        <w:t>Pathways for engagement, recourse, and change must be visible and understandable.</w:t>
      </w:r>
    </w:p>
    <w:p w14:paraId="3FF3C33A" w14:textId="77777777" w:rsidR="00972210" w:rsidRPr="00972210" w:rsidRDefault="00972210" w:rsidP="00972210">
      <w:pPr>
        <w:numPr>
          <w:ilvl w:val="0"/>
          <w:numId w:val="1"/>
        </w:numPr>
      </w:pPr>
      <w:r w:rsidRPr="00972210">
        <w:rPr>
          <w:b/>
          <w:bCs/>
        </w:rPr>
        <w:t>Decision-Making Visibility</w:t>
      </w:r>
    </w:p>
    <w:p w14:paraId="0595655C" w14:textId="77777777" w:rsidR="00972210" w:rsidRPr="00972210" w:rsidRDefault="00972210" w:rsidP="00972210">
      <w:pPr>
        <w:numPr>
          <w:ilvl w:val="1"/>
          <w:numId w:val="1"/>
        </w:numPr>
      </w:pPr>
      <w:r w:rsidRPr="00972210">
        <w:t>Who made what decision, when, and based on what criteria should be traceable.</w:t>
      </w:r>
    </w:p>
    <w:p w14:paraId="4F5E335E" w14:textId="77777777" w:rsidR="00972210" w:rsidRPr="00972210" w:rsidRDefault="00972210" w:rsidP="00972210">
      <w:pPr>
        <w:numPr>
          <w:ilvl w:val="1"/>
          <w:numId w:val="1"/>
        </w:numPr>
      </w:pPr>
      <w:r w:rsidRPr="00972210">
        <w:t>Systems should disclose the logic of both human and automated decisions.</w:t>
      </w:r>
    </w:p>
    <w:p w14:paraId="6BE578C9" w14:textId="77777777" w:rsidR="00972210" w:rsidRPr="00972210" w:rsidRDefault="00972210" w:rsidP="00972210">
      <w:pPr>
        <w:numPr>
          <w:ilvl w:val="0"/>
          <w:numId w:val="1"/>
        </w:numPr>
      </w:pPr>
      <w:r w:rsidRPr="00972210">
        <w:rPr>
          <w:b/>
          <w:bCs/>
        </w:rPr>
        <w:t>Disclosure of Power Dynamics</w:t>
      </w:r>
    </w:p>
    <w:p w14:paraId="5D57967A" w14:textId="77777777" w:rsidR="00972210" w:rsidRPr="00972210" w:rsidRDefault="00972210" w:rsidP="00972210">
      <w:pPr>
        <w:numPr>
          <w:ilvl w:val="1"/>
          <w:numId w:val="1"/>
        </w:numPr>
      </w:pPr>
      <w:r w:rsidRPr="00972210">
        <w:t>Systems must reveal how power operates, including structural biases or limitations.</w:t>
      </w:r>
    </w:p>
    <w:p w14:paraId="0434B00C" w14:textId="77777777" w:rsidR="00972210" w:rsidRPr="00972210" w:rsidRDefault="00972210" w:rsidP="00972210">
      <w:pPr>
        <w:numPr>
          <w:ilvl w:val="1"/>
          <w:numId w:val="1"/>
        </w:numPr>
      </w:pPr>
      <w:r w:rsidRPr="00972210">
        <w:t>Users should know what data is being used and for what purpose.</w:t>
      </w:r>
    </w:p>
    <w:p w14:paraId="74527B25" w14:textId="77777777" w:rsidR="00972210" w:rsidRPr="00972210" w:rsidRDefault="00972210" w:rsidP="00972210">
      <w:pPr>
        <w:numPr>
          <w:ilvl w:val="0"/>
          <w:numId w:val="1"/>
        </w:numPr>
      </w:pPr>
      <w:r w:rsidRPr="00972210">
        <w:rPr>
          <w:b/>
          <w:bCs/>
        </w:rPr>
        <w:t>Accessible Documentation</w:t>
      </w:r>
    </w:p>
    <w:p w14:paraId="1B4B42E3" w14:textId="77777777" w:rsidR="00972210" w:rsidRPr="00972210" w:rsidRDefault="00972210" w:rsidP="00972210">
      <w:pPr>
        <w:numPr>
          <w:ilvl w:val="1"/>
          <w:numId w:val="1"/>
        </w:numPr>
      </w:pPr>
      <w:r w:rsidRPr="00972210">
        <w:t>Policies, procedures, and updates must be publicly available and easy to interpret.</w:t>
      </w:r>
    </w:p>
    <w:p w14:paraId="3151CF77" w14:textId="77777777" w:rsidR="00972210" w:rsidRPr="00972210" w:rsidRDefault="00972210" w:rsidP="00972210">
      <w:pPr>
        <w:numPr>
          <w:ilvl w:val="1"/>
          <w:numId w:val="1"/>
        </w:numPr>
      </w:pPr>
      <w:r w:rsidRPr="00972210">
        <w:t>Historical changes to terms, conditions, or structures should be tracked.</w:t>
      </w:r>
    </w:p>
    <w:p w14:paraId="2A90C945" w14:textId="77777777" w:rsidR="00972210" w:rsidRPr="00972210" w:rsidRDefault="00972210" w:rsidP="00972210">
      <w:pPr>
        <w:numPr>
          <w:ilvl w:val="0"/>
          <w:numId w:val="1"/>
        </w:numPr>
      </w:pPr>
      <w:r w:rsidRPr="00972210">
        <w:rPr>
          <w:b/>
          <w:bCs/>
        </w:rPr>
        <w:t>Right to Explanation</w:t>
      </w:r>
    </w:p>
    <w:p w14:paraId="0F862905" w14:textId="77777777" w:rsidR="00972210" w:rsidRPr="00972210" w:rsidRDefault="00972210" w:rsidP="00972210">
      <w:pPr>
        <w:numPr>
          <w:ilvl w:val="1"/>
          <w:numId w:val="1"/>
        </w:numPr>
      </w:pPr>
      <w:r w:rsidRPr="00972210">
        <w:t>Individuals impacted by decisions must be able to request and receive meaningful explanations.</w:t>
      </w:r>
    </w:p>
    <w:p w14:paraId="28E06D33" w14:textId="77777777" w:rsidR="00972210" w:rsidRPr="00972210" w:rsidRDefault="00972210" w:rsidP="00972210">
      <w:pPr>
        <w:numPr>
          <w:ilvl w:val="1"/>
          <w:numId w:val="1"/>
        </w:numPr>
      </w:pPr>
      <w:r w:rsidRPr="00972210">
        <w:lastRenderedPageBreak/>
        <w:t>Transparency should be proactive, not only reactive to complaints.</w:t>
      </w:r>
    </w:p>
    <w:p w14:paraId="44CA02D6" w14:textId="77777777" w:rsidR="00972210" w:rsidRPr="00972210" w:rsidRDefault="005A217E" w:rsidP="00972210">
      <w:r>
        <w:pict w14:anchorId="44AB21E3">
          <v:rect id="_x0000_i1027" style="width:0;height:1.5pt" o:hralign="center" o:hrstd="t" o:hr="t" fillcolor="#a0a0a0" stroked="f"/>
        </w:pict>
      </w:r>
    </w:p>
    <w:p w14:paraId="14DBA642" w14:textId="77777777" w:rsidR="00972210" w:rsidRPr="00972210" w:rsidRDefault="00972210" w:rsidP="00972210">
      <w:pPr>
        <w:rPr>
          <w:b/>
          <w:bCs/>
        </w:rPr>
      </w:pPr>
      <w:r w:rsidRPr="00972210">
        <w:rPr>
          <w:b/>
          <w:bCs/>
        </w:rPr>
        <w:t>Examples of Alignment</w:t>
      </w:r>
    </w:p>
    <w:p w14:paraId="4985F5A3" w14:textId="77777777" w:rsidR="00972210" w:rsidRPr="00972210" w:rsidRDefault="00972210" w:rsidP="00972210">
      <w:r w:rsidRPr="00972210">
        <w:rPr>
          <w:rFonts w:ascii="Segoe UI Emoji" w:hAnsi="Segoe UI Emoji" w:cs="Segoe UI Emoji"/>
        </w:rPr>
        <w:t>💚</w:t>
      </w:r>
      <w:r w:rsidRPr="00972210">
        <w:t xml:space="preserve"> </w:t>
      </w:r>
      <w:r w:rsidRPr="00972210">
        <w:rPr>
          <w:b/>
          <w:bCs/>
        </w:rPr>
        <w:t>Civic Data Platform</w:t>
      </w:r>
    </w:p>
    <w:p w14:paraId="332D48E1" w14:textId="77777777" w:rsidR="00972210" w:rsidRPr="00972210" w:rsidRDefault="00972210" w:rsidP="00972210">
      <w:pPr>
        <w:numPr>
          <w:ilvl w:val="0"/>
          <w:numId w:val="2"/>
        </w:numPr>
      </w:pPr>
      <w:r w:rsidRPr="00972210">
        <w:t>Publishes data models, decision logs, and governance structures.</w:t>
      </w:r>
    </w:p>
    <w:p w14:paraId="6B51B155" w14:textId="77777777" w:rsidR="00972210" w:rsidRPr="00972210" w:rsidRDefault="00972210" w:rsidP="00972210">
      <w:pPr>
        <w:numPr>
          <w:ilvl w:val="0"/>
          <w:numId w:val="2"/>
        </w:numPr>
      </w:pPr>
      <w:r w:rsidRPr="00972210">
        <w:t>Users can see how their input affects outcomes.</w:t>
      </w:r>
    </w:p>
    <w:p w14:paraId="380D02AA" w14:textId="77777777" w:rsidR="00972210" w:rsidRPr="00972210" w:rsidRDefault="00972210" w:rsidP="00972210">
      <w:r w:rsidRPr="00972210">
        <w:rPr>
          <w:rFonts w:ascii="Segoe UI Emoji" w:hAnsi="Segoe UI Emoji" w:cs="Segoe UI Emoji"/>
        </w:rPr>
        <w:t>💚</w:t>
      </w:r>
      <w:r w:rsidRPr="00972210">
        <w:t xml:space="preserve"> </w:t>
      </w:r>
      <w:r w:rsidRPr="00972210">
        <w:rPr>
          <w:b/>
          <w:bCs/>
        </w:rPr>
        <w:t>AI System with Publicly Auditable Algorithms</w:t>
      </w:r>
    </w:p>
    <w:p w14:paraId="662C061A" w14:textId="77777777" w:rsidR="00972210" w:rsidRPr="00972210" w:rsidRDefault="00972210" w:rsidP="00972210">
      <w:pPr>
        <w:numPr>
          <w:ilvl w:val="0"/>
          <w:numId w:val="3"/>
        </w:numPr>
      </w:pPr>
      <w:r w:rsidRPr="00972210">
        <w:t>Explains how outputs are generated.</w:t>
      </w:r>
    </w:p>
    <w:p w14:paraId="41F30530" w14:textId="77777777" w:rsidR="00972210" w:rsidRPr="00972210" w:rsidRDefault="00972210" w:rsidP="00972210">
      <w:pPr>
        <w:numPr>
          <w:ilvl w:val="0"/>
          <w:numId w:val="3"/>
        </w:numPr>
      </w:pPr>
      <w:r w:rsidRPr="00972210">
        <w:t>Provides meaningful summaries of training data, logic, and known limitations.</w:t>
      </w:r>
    </w:p>
    <w:p w14:paraId="231AD1F0" w14:textId="77777777" w:rsidR="00972210" w:rsidRPr="00972210" w:rsidRDefault="005A217E" w:rsidP="00972210">
      <w:r>
        <w:pict w14:anchorId="743FCD24">
          <v:rect id="_x0000_i1028" style="width:0;height:1.5pt" o:hralign="center" o:hrstd="t" o:hr="t" fillcolor="#a0a0a0" stroked="f"/>
        </w:pict>
      </w:r>
    </w:p>
    <w:p w14:paraId="56F4B350" w14:textId="77777777" w:rsidR="00972210" w:rsidRPr="00972210" w:rsidRDefault="00972210" w:rsidP="00972210">
      <w:pPr>
        <w:rPr>
          <w:b/>
          <w:bCs/>
        </w:rPr>
      </w:pPr>
      <w:r w:rsidRPr="00972210">
        <w:rPr>
          <w:b/>
          <w:bCs/>
        </w:rPr>
        <w:t>Examples of Misalignment</w:t>
      </w:r>
    </w:p>
    <w:p w14:paraId="048FD6B6" w14:textId="77777777" w:rsidR="00972210" w:rsidRPr="00972210" w:rsidRDefault="00972210" w:rsidP="00972210">
      <w:r w:rsidRPr="00972210">
        <w:rPr>
          <w:rFonts w:ascii="Segoe UI Emoji" w:hAnsi="Segoe UI Emoji" w:cs="Segoe UI Emoji"/>
        </w:rPr>
        <w:t>🚫</w:t>
      </w:r>
      <w:r w:rsidRPr="00972210">
        <w:t xml:space="preserve"> </w:t>
      </w:r>
      <w:r w:rsidRPr="00972210">
        <w:rPr>
          <w:b/>
          <w:bCs/>
        </w:rPr>
        <w:t>Opaque Bureaucratic System</w:t>
      </w:r>
    </w:p>
    <w:p w14:paraId="1D2CC502" w14:textId="77777777" w:rsidR="00972210" w:rsidRPr="00972210" w:rsidRDefault="00972210" w:rsidP="00972210">
      <w:pPr>
        <w:numPr>
          <w:ilvl w:val="0"/>
          <w:numId w:val="4"/>
        </w:numPr>
      </w:pPr>
      <w:r w:rsidRPr="00972210">
        <w:t>Rules and expectations are not documented or discoverable.</w:t>
      </w:r>
    </w:p>
    <w:p w14:paraId="598E9CBD" w14:textId="77777777" w:rsidR="00972210" w:rsidRPr="00972210" w:rsidRDefault="00972210" w:rsidP="00972210">
      <w:pPr>
        <w:numPr>
          <w:ilvl w:val="0"/>
          <w:numId w:val="4"/>
        </w:numPr>
      </w:pPr>
      <w:r w:rsidRPr="00972210">
        <w:t>Individuals are left to guess the logic behind decisions.</w:t>
      </w:r>
    </w:p>
    <w:p w14:paraId="4F1FF5A5" w14:textId="77777777" w:rsidR="00972210" w:rsidRPr="00972210" w:rsidRDefault="00972210" w:rsidP="00972210">
      <w:r w:rsidRPr="00972210">
        <w:rPr>
          <w:rFonts w:ascii="Segoe UI Emoji" w:hAnsi="Segoe UI Emoji" w:cs="Segoe UI Emoji"/>
        </w:rPr>
        <w:t>🚫</w:t>
      </w:r>
      <w:r w:rsidRPr="00972210">
        <w:t xml:space="preserve"> </w:t>
      </w:r>
      <w:r w:rsidRPr="00972210">
        <w:rPr>
          <w:b/>
          <w:bCs/>
        </w:rPr>
        <w:t>Terms of Service That Change Without Notice</w:t>
      </w:r>
    </w:p>
    <w:p w14:paraId="181FA5DE" w14:textId="77777777" w:rsidR="00972210" w:rsidRPr="00972210" w:rsidRDefault="00972210" w:rsidP="00972210">
      <w:pPr>
        <w:numPr>
          <w:ilvl w:val="0"/>
          <w:numId w:val="5"/>
        </w:numPr>
      </w:pPr>
      <w:r w:rsidRPr="00972210">
        <w:t>Users are held to rules they were never informed of.</w:t>
      </w:r>
    </w:p>
    <w:p w14:paraId="112AF0D8" w14:textId="77777777" w:rsidR="00972210" w:rsidRPr="00972210" w:rsidRDefault="00972210" w:rsidP="00972210">
      <w:pPr>
        <w:numPr>
          <w:ilvl w:val="0"/>
          <w:numId w:val="5"/>
        </w:numPr>
      </w:pPr>
      <w:r w:rsidRPr="00972210">
        <w:t>No version history or rationale is shared.</w:t>
      </w:r>
    </w:p>
    <w:p w14:paraId="376654FA" w14:textId="77777777" w:rsidR="00972210" w:rsidRPr="00972210" w:rsidRDefault="00972210" w:rsidP="00972210">
      <w:r w:rsidRPr="00972210">
        <w:rPr>
          <w:rFonts w:ascii="Segoe UI Emoji" w:hAnsi="Segoe UI Emoji" w:cs="Segoe UI Emoji"/>
        </w:rPr>
        <w:t>🚫</w:t>
      </w:r>
      <w:r w:rsidRPr="00972210">
        <w:t xml:space="preserve"> </w:t>
      </w:r>
      <w:r w:rsidRPr="00972210">
        <w:rPr>
          <w:b/>
          <w:bCs/>
        </w:rPr>
        <w:t>Automated System That Offers No Explanation for Denial</w:t>
      </w:r>
    </w:p>
    <w:p w14:paraId="6BD6D1BC" w14:textId="77777777" w:rsidR="00972210" w:rsidRPr="00972210" w:rsidRDefault="00972210" w:rsidP="00972210">
      <w:pPr>
        <w:numPr>
          <w:ilvl w:val="0"/>
          <w:numId w:val="6"/>
        </w:numPr>
      </w:pPr>
      <w:r w:rsidRPr="00972210">
        <w:t>Decisions are final, with no recourse or reasoning provided.</w:t>
      </w:r>
    </w:p>
    <w:p w14:paraId="2B390E1D" w14:textId="77777777" w:rsidR="00972210" w:rsidRPr="00972210" w:rsidRDefault="00972210" w:rsidP="00972210">
      <w:pPr>
        <w:numPr>
          <w:ilvl w:val="0"/>
          <w:numId w:val="6"/>
        </w:numPr>
      </w:pPr>
      <w:r w:rsidRPr="00972210">
        <w:t>Requests for clarification are deflected or ignored.</w:t>
      </w:r>
    </w:p>
    <w:p w14:paraId="46DF28E7" w14:textId="77777777" w:rsidR="00972210" w:rsidRPr="00972210" w:rsidRDefault="005A217E" w:rsidP="00972210">
      <w:r>
        <w:pict w14:anchorId="4EADC973">
          <v:rect id="_x0000_i1029" style="width:0;height:1.5pt" o:hralign="center" o:hrstd="t" o:hr="t" fillcolor="#a0a0a0" stroked="f"/>
        </w:pict>
      </w:r>
    </w:p>
    <w:p w14:paraId="7A3112DC" w14:textId="77777777" w:rsidR="00972210" w:rsidRPr="00972210" w:rsidRDefault="00972210" w:rsidP="00972210">
      <w:pPr>
        <w:rPr>
          <w:b/>
          <w:bCs/>
        </w:rPr>
      </w:pPr>
      <w:r w:rsidRPr="00972210">
        <w:rPr>
          <w:b/>
          <w:bCs/>
        </w:rPr>
        <w:t>Maturity Model for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6744"/>
      </w:tblGrid>
      <w:tr w:rsidR="00972210" w:rsidRPr="00972210" w14:paraId="2EDE8DF7" w14:textId="77777777" w:rsidTr="0097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862C" w14:textId="77777777" w:rsidR="00972210" w:rsidRPr="00972210" w:rsidRDefault="00972210" w:rsidP="00972210">
            <w:pPr>
              <w:rPr>
                <w:b/>
                <w:bCs/>
              </w:rPr>
            </w:pPr>
            <w:r w:rsidRPr="0097221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7011063" w14:textId="77777777" w:rsidR="00972210" w:rsidRPr="00972210" w:rsidRDefault="00972210" w:rsidP="00972210">
            <w:pPr>
              <w:rPr>
                <w:b/>
                <w:bCs/>
              </w:rPr>
            </w:pPr>
            <w:r w:rsidRPr="00972210">
              <w:rPr>
                <w:b/>
                <w:bCs/>
              </w:rPr>
              <w:t>Description</w:t>
            </w:r>
          </w:p>
        </w:tc>
      </w:tr>
      <w:tr w:rsidR="00972210" w:rsidRPr="00972210" w14:paraId="027FE0F3" w14:textId="77777777" w:rsidTr="0097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1B11" w14:textId="77777777" w:rsidR="00972210" w:rsidRPr="00972210" w:rsidRDefault="00972210" w:rsidP="00972210">
            <w:r w:rsidRPr="00972210">
              <w:rPr>
                <w:rFonts w:ascii="Segoe UI Emoji" w:hAnsi="Segoe UI Emoji" w:cs="Segoe UI Emoji"/>
              </w:rPr>
              <w:t>🟥</w:t>
            </w:r>
            <w:r w:rsidRPr="00972210">
              <w:t xml:space="preserve"> </w:t>
            </w:r>
            <w:r w:rsidRPr="00972210">
              <w:rPr>
                <w:b/>
                <w:bCs/>
              </w:rPr>
              <w:t>Negligent</w:t>
            </w:r>
          </w:p>
        </w:tc>
        <w:tc>
          <w:tcPr>
            <w:tcW w:w="0" w:type="auto"/>
            <w:vAlign w:val="center"/>
            <w:hideMark/>
          </w:tcPr>
          <w:p w14:paraId="319028F4" w14:textId="77777777" w:rsidR="00972210" w:rsidRPr="00972210" w:rsidRDefault="00972210" w:rsidP="00972210">
            <w:r w:rsidRPr="00972210">
              <w:t>System hides or withholds operational logic. Users are confused or misled.</w:t>
            </w:r>
          </w:p>
        </w:tc>
      </w:tr>
      <w:tr w:rsidR="00972210" w:rsidRPr="00972210" w14:paraId="73BCD78E" w14:textId="77777777" w:rsidTr="0097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889D" w14:textId="77777777" w:rsidR="00972210" w:rsidRPr="00972210" w:rsidRDefault="00972210" w:rsidP="00972210">
            <w:r w:rsidRPr="00972210">
              <w:rPr>
                <w:rFonts w:ascii="Segoe UI Emoji" w:hAnsi="Segoe UI Emoji" w:cs="Segoe UI Emoji"/>
              </w:rPr>
              <w:t>🟧</w:t>
            </w:r>
            <w:r w:rsidRPr="00972210">
              <w:t xml:space="preserve"> </w:t>
            </w:r>
            <w:r w:rsidRPr="00972210">
              <w:rPr>
                <w:b/>
                <w:bCs/>
              </w:rPr>
              <w:t>Compliant</w:t>
            </w:r>
          </w:p>
        </w:tc>
        <w:tc>
          <w:tcPr>
            <w:tcW w:w="0" w:type="auto"/>
            <w:vAlign w:val="center"/>
            <w:hideMark/>
          </w:tcPr>
          <w:p w14:paraId="46B6F409" w14:textId="77777777" w:rsidR="00972210" w:rsidRPr="00972210" w:rsidRDefault="00972210" w:rsidP="00972210">
            <w:r w:rsidRPr="00972210">
              <w:t>Information is technically available but buried in jargon or difficult formats.</w:t>
            </w:r>
          </w:p>
        </w:tc>
      </w:tr>
      <w:tr w:rsidR="00972210" w:rsidRPr="00972210" w14:paraId="50C9305D" w14:textId="77777777" w:rsidTr="0097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5E12" w14:textId="77777777" w:rsidR="00972210" w:rsidRPr="00972210" w:rsidRDefault="00972210" w:rsidP="00972210">
            <w:r w:rsidRPr="00972210">
              <w:rPr>
                <w:rFonts w:ascii="Segoe UI Emoji" w:hAnsi="Segoe UI Emoji" w:cs="Segoe UI Emoji"/>
              </w:rPr>
              <w:lastRenderedPageBreak/>
              <w:t>🟨</w:t>
            </w:r>
            <w:r w:rsidRPr="00972210">
              <w:t xml:space="preserve"> </w:t>
            </w:r>
            <w:r w:rsidRPr="00972210">
              <w:rPr>
                <w:b/>
                <w:bCs/>
              </w:rPr>
              <w:t>Respectful</w:t>
            </w:r>
          </w:p>
        </w:tc>
        <w:tc>
          <w:tcPr>
            <w:tcW w:w="0" w:type="auto"/>
            <w:vAlign w:val="center"/>
            <w:hideMark/>
          </w:tcPr>
          <w:p w14:paraId="3F739934" w14:textId="77777777" w:rsidR="00972210" w:rsidRPr="00972210" w:rsidRDefault="00972210" w:rsidP="00972210">
            <w:r w:rsidRPr="00972210">
              <w:t>Processes and decisions are clearly documented and discoverable.</w:t>
            </w:r>
          </w:p>
        </w:tc>
      </w:tr>
      <w:tr w:rsidR="00972210" w:rsidRPr="00972210" w14:paraId="5C134AE8" w14:textId="77777777" w:rsidTr="0097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3CC5" w14:textId="77777777" w:rsidR="00972210" w:rsidRPr="00972210" w:rsidRDefault="00972210" w:rsidP="00972210">
            <w:r w:rsidRPr="00972210">
              <w:rPr>
                <w:rFonts w:ascii="Segoe UI Emoji" w:hAnsi="Segoe UI Emoji" w:cs="Segoe UI Emoji"/>
              </w:rPr>
              <w:t>🟩</w:t>
            </w:r>
            <w:r w:rsidRPr="00972210">
              <w:t xml:space="preserve"> </w:t>
            </w:r>
            <w:r w:rsidRPr="00972210">
              <w:rPr>
                <w:b/>
                <w:bCs/>
              </w:rPr>
              <w:t>Ethically Aligned</w:t>
            </w:r>
          </w:p>
        </w:tc>
        <w:tc>
          <w:tcPr>
            <w:tcW w:w="0" w:type="auto"/>
            <w:vAlign w:val="center"/>
            <w:hideMark/>
          </w:tcPr>
          <w:p w14:paraId="34953B5E" w14:textId="77777777" w:rsidR="00972210" w:rsidRPr="00972210" w:rsidRDefault="00972210" w:rsidP="00972210">
            <w:r w:rsidRPr="00972210">
              <w:t>System actively communicates decision logic and process design in user-facing ways.</w:t>
            </w:r>
          </w:p>
        </w:tc>
      </w:tr>
      <w:tr w:rsidR="00972210" w:rsidRPr="00972210" w14:paraId="7766C846" w14:textId="77777777" w:rsidTr="0097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843D" w14:textId="77777777" w:rsidR="00972210" w:rsidRPr="00972210" w:rsidRDefault="00972210" w:rsidP="00972210">
            <w:r w:rsidRPr="00972210">
              <w:rPr>
                <w:rFonts w:ascii="Segoe UI Emoji" w:hAnsi="Segoe UI Emoji" w:cs="Segoe UI Emoji"/>
              </w:rPr>
              <w:t>🟦</w:t>
            </w:r>
            <w:r w:rsidRPr="00972210">
              <w:t xml:space="preserve"> </w:t>
            </w:r>
            <w:r w:rsidRPr="00972210">
              <w:rPr>
                <w:b/>
                <w:bCs/>
              </w:rPr>
              <w:t>Transparency-Centric</w:t>
            </w:r>
          </w:p>
        </w:tc>
        <w:tc>
          <w:tcPr>
            <w:tcW w:w="0" w:type="auto"/>
            <w:vAlign w:val="center"/>
            <w:hideMark/>
          </w:tcPr>
          <w:p w14:paraId="4C370FD2" w14:textId="77777777" w:rsidR="00972210" w:rsidRPr="00972210" w:rsidRDefault="00972210" w:rsidP="00972210">
            <w:r w:rsidRPr="00972210">
              <w:t>Transparency is embedded structurally. Users can audit, challenge, and co-create system understanding.</w:t>
            </w:r>
          </w:p>
        </w:tc>
      </w:tr>
    </w:tbl>
    <w:p w14:paraId="73621EBE" w14:textId="77777777" w:rsidR="00972210" w:rsidRDefault="00972210"/>
    <w:sectPr w:rsidR="00972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C4360"/>
    <w:multiLevelType w:val="multilevel"/>
    <w:tmpl w:val="E98E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25FD9"/>
    <w:multiLevelType w:val="multilevel"/>
    <w:tmpl w:val="BAA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067CD"/>
    <w:multiLevelType w:val="multilevel"/>
    <w:tmpl w:val="DB4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111F2"/>
    <w:multiLevelType w:val="multilevel"/>
    <w:tmpl w:val="4B20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25D4C"/>
    <w:multiLevelType w:val="multilevel"/>
    <w:tmpl w:val="FD6E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8834C8"/>
    <w:multiLevelType w:val="multilevel"/>
    <w:tmpl w:val="511A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290647">
    <w:abstractNumId w:val="4"/>
  </w:num>
  <w:num w:numId="2" w16cid:durableId="1865169307">
    <w:abstractNumId w:val="5"/>
  </w:num>
  <w:num w:numId="3" w16cid:durableId="449861897">
    <w:abstractNumId w:val="2"/>
  </w:num>
  <w:num w:numId="4" w16cid:durableId="2112891137">
    <w:abstractNumId w:val="1"/>
  </w:num>
  <w:num w:numId="5" w16cid:durableId="1361971528">
    <w:abstractNumId w:val="3"/>
  </w:num>
  <w:num w:numId="6" w16cid:durableId="208826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10"/>
    <w:rsid w:val="004A5421"/>
    <w:rsid w:val="005A217E"/>
    <w:rsid w:val="006A67A5"/>
    <w:rsid w:val="0097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A93908B"/>
  <w15:chartTrackingRefBased/>
  <w15:docId w15:val="{53ECD846-B025-463E-BF11-9C51D4ED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405</Words>
  <Characters>2348</Characters>
  <Application>Microsoft Office Word</Application>
  <DocSecurity>0</DocSecurity>
  <Lines>71</Lines>
  <Paragraphs>50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Brendon Hawkins</dc:creator>
  <cp:keywords/>
  <dc:description/>
  <cp:lastModifiedBy>Brendon Hawkins</cp:lastModifiedBy>
  <cp:revision>2</cp:revision>
  <dcterms:created xsi:type="dcterms:W3CDTF">2025-06-03T08:51:00Z</dcterms:created>
  <dcterms:modified xsi:type="dcterms:W3CDTF">2025-08-19T23:34:00Z</dcterms:modified>
</cp:coreProperties>
</file>