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CC636" w14:textId="77777777" w:rsidR="0056068E" w:rsidRDefault="00BF3A59">
      <w:pPr>
        <w:pStyle w:val="Heading1"/>
        <w:jc w:val="center"/>
      </w:pPr>
      <w:r>
        <w:t>Asset Tracking Policy</w:t>
      </w:r>
    </w:p>
    <w:p w14:paraId="7D2CCE98" w14:textId="77777777" w:rsidR="0056068E" w:rsidRDefault="00BF3A59">
      <w:r>
        <w:t xml:space="preserve">1.         </w:t>
      </w:r>
      <w:r>
        <w:t>Introduction........................................................................................................................3</w:t>
      </w:r>
    </w:p>
    <w:p w14:paraId="3AFE9A46" w14:textId="77777777" w:rsidR="0056068E" w:rsidRDefault="00BF3A59">
      <w:r>
        <w:t>1.1       Linked policies.................................................................................................</w:t>
      </w:r>
      <w:r>
        <w:t>.......3</w:t>
      </w:r>
    </w:p>
    <w:p w14:paraId="54714F69" w14:textId="77777777" w:rsidR="0056068E" w:rsidRDefault="00BF3A59">
      <w:r>
        <w:t>2.         Definitions..........................................................................................................................3</w:t>
      </w:r>
    </w:p>
    <w:p w14:paraId="1A006323" w14:textId="77777777" w:rsidR="0056068E" w:rsidRDefault="00BF3A59">
      <w:r>
        <w:t>2.1       Material asset.............................................................................</w:t>
      </w:r>
      <w:r>
        <w:t>............................4</w:t>
      </w:r>
    </w:p>
    <w:p w14:paraId="1BE7F016" w14:textId="77777777" w:rsidR="0056068E" w:rsidRDefault="00BF3A59">
      <w:r>
        <w:t>2.2       Material asset in use ..............................................................................................4</w:t>
      </w:r>
    </w:p>
    <w:p w14:paraId="2BF24294" w14:textId="77777777" w:rsidR="0056068E" w:rsidRDefault="00BF3A59">
      <w:r>
        <w:t>2.3       Material asset in storage ..............................................................</w:t>
      </w:r>
      <w:r>
        <w:t>..........................4</w:t>
      </w:r>
    </w:p>
    <w:p w14:paraId="07F0DF4B" w14:textId="77777777" w:rsidR="0056068E" w:rsidRDefault="00BF3A59">
      <w:r>
        <w:t>2.4       Material asset in waiting .........................................................................................4</w:t>
      </w:r>
    </w:p>
    <w:p w14:paraId="3EB2E436" w14:textId="77777777" w:rsidR="0056068E" w:rsidRDefault="00BF3A59">
      <w:r>
        <w:t>2.5       Skilled user...............................................................................</w:t>
      </w:r>
      <w:r>
        <w:t>..............................5</w:t>
      </w:r>
    </w:p>
    <w:p w14:paraId="6FE9CCA6" w14:textId="77777777" w:rsidR="0056068E" w:rsidRDefault="00BF3A59">
      <w:r>
        <w:t>2.6       Unskilled user.........................................................................................................5</w:t>
      </w:r>
    </w:p>
    <w:p w14:paraId="775CDEC2" w14:textId="77777777" w:rsidR="0056068E" w:rsidRDefault="00BF3A59">
      <w:r>
        <w:t>2.7       Data Breach Policy Owner ..........................................................</w:t>
      </w:r>
      <w:r>
        <w:t>...........................5</w:t>
      </w:r>
    </w:p>
    <w:p w14:paraId="40DAAC64" w14:textId="77777777" w:rsidR="0056068E" w:rsidRDefault="00BF3A59">
      <w:r>
        <w:t>3.         Policy.................................................................................................................................5</w:t>
      </w:r>
    </w:p>
    <w:p w14:paraId="2014522B" w14:textId="77777777" w:rsidR="0056068E" w:rsidRDefault="00BF3A59">
      <w:r>
        <w:t>3.1       Labelling of material assets.........................................</w:t>
      </w:r>
      <w:r>
        <w:t>...........................................5</w:t>
      </w:r>
    </w:p>
    <w:p w14:paraId="46A10D4B" w14:textId="77777777" w:rsidR="0056068E" w:rsidRDefault="00BF3A59">
      <w:r>
        <w:t>3.2       Asset inventory.......................................................................................................5</w:t>
      </w:r>
    </w:p>
    <w:p w14:paraId="2B87CFA3" w14:textId="77777777" w:rsidR="0056068E" w:rsidRDefault="00BF3A59">
      <w:r>
        <w:t>3.3       Updating the asset inventory...........................................</w:t>
      </w:r>
      <w:r>
        <w:t>.......................................6</w:t>
      </w:r>
    </w:p>
    <w:p w14:paraId="14356E71" w14:textId="77777777" w:rsidR="0056068E" w:rsidRDefault="00BF3A59">
      <w:r>
        <w:t>3.4       Asset review...........................................................................................................7</w:t>
      </w:r>
    </w:p>
    <w:p w14:paraId="60DAB0CD" w14:textId="77777777" w:rsidR="0056068E" w:rsidRDefault="00BF3A59">
      <w:r>
        <w:t xml:space="preserve">3.5       Discrepancies uncovered in the asset </w:t>
      </w:r>
      <w:r>
        <w:t>review.........................................................7</w:t>
      </w:r>
    </w:p>
    <w:p w14:paraId="40BD9AD0" w14:textId="77777777" w:rsidR="0056068E" w:rsidRDefault="00BF3A59">
      <w:pPr>
        <w:sectPr w:rsidR="0056068E">
          <w:pgSz w:w="11920" w:h="16860"/>
          <w:pgMar w:top="1580" w:right="1100" w:bottom="280" w:left="1080" w:header="720" w:footer="720" w:gutter="0"/>
          <w:pgNumType w:start="2"/>
          <w:cols w:space="720"/>
        </w:sectPr>
      </w:pPr>
      <w:r>
        <w:t>3.6       Completing the asset review ..................................................................................7</w:t>
      </w:r>
    </w:p>
    <w:p w14:paraId="44E8FE72" w14:textId="77777777" w:rsidR="0056068E" w:rsidRDefault="0056068E"/>
    <w:p w14:paraId="39762FEF" w14:textId="77777777" w:rsidR="0056068E" w:rsidRDefault="00BF3A59">
      <w:pPr>
        <w:rPr>
          <w:b/>
          <w:bCs/>
        </w:rPr>
      </w:pPr>
      <w:r>
        <w:rPr>
          <w:b/>
          <w:bCs/>
        </w:rPr>
        <w:t>1.         Introduction</w:t>
      </w:r>
    </w:p>
    <w:p w14:paraId="0619B979" w14:textId="77777777" w:rsidR="0056068E" w:rsidRDefault="00BF3A59">
      <w:proofErr w:type="spellStart"/>
      <w:r>
        <w:t>Ufix</w:t>
      </w:r>
      <w:proofErr w:type="spellEnd"/>
      <w:r>
        <w:t xml:space="preserve"> recognises that as a business they need</w:t>
      </w:r>
      <w:r>
        <w:t xml:space="preserve"> to be careful with their data, such data includes client documents, staff data, administrative username, and passwords. All of which must be also kept as a </w:t>
      </w:r>
      <w:proofErr w:type="spellStart"/>
      <w:r>
        <w:t>back up</w:t>
      </w:r>
      <w:proofErr w:type="spellEnd"/>
      <w:r>
        <w:t xml:space="preserve"> in a data centre such as a remote </w:t>
      </w:r>
      <w:proofErr w:type="spellStart"/>
      <w:r>
        <w:t>back up</w:t>
      </w:r>
      <w:proofErr w:type="spellEnd"/>
      <w:r>
        <w:t xml:space="preserve"> server which is highly secured.</w:t>
      </w:r>
    </w:p>
    <w:p w14:paraId="23ECFBAD" w14:textId="77777777" w:rsidR="0056068E" w:rsidRDefault="00BF3A59">
      <w:proofErr w:type="gramStart"/>
      <w:r>
        <w:t>All of</w:t>
      </w:r>
      <w:proofErr w:type="gramEnd"/>
      <w:r>
        <w:t xml:space="preserve"> our assets</w:t>
      </w:r>
      <w:r>
        <w:t xml:space="preserve"> are kept in a way that a user taking out an asset must comply with the following:</w:t>
      </w:r>
    </w:p>
    <w:p w14:paraId="557FCF79" w14:textId="77777777" w:rsidR="0056068E" w:rsidRDefault="00BF3A59">
      <w:r>
        <w:t>•    All equipment be held in a locked rack: Equipment includes assets such as laptops and keys for rooms.</w:t>
      </w:r>
    </w:p>
    <w:p w14:paraId="23473491" w14:textId="77777777" w:rsidR="0056068E" w:rsidRDefault="00BF3A59">
      <w:r>
        <w:t>•</w:t>
      </w:r>
      <w:r>
        <w:tab/>
        <w:t>That the rack be always locked unless a verified engineer is wor</w:t>
      </w:r>
      <w:r>
        <w:t>king on site and is physically present at the rack.</w:t>
      </w:r>
    </w:p>
    <w:p w14:paraId="7DB86FD2" w14:textId="77777777" w:rsidR="0056068E" w:rsidRDefault="00BF3A59">
      <w:r>
        <w:t>•    CCTV must continuously monitor the rack and covers the surrounding area of our equipment is located.</w:t>
      </w:r>
    </w:p>
    <w:p w14:paraId="27A6C0A1" w14:textId="77777777" w:rsidR="0056068E" w:rsidRDefault="00BF3A59">
      <w:r>
        <w:t xml:space="preserve">This policy does not ignore the fact however, that there may be entities in or out of </w:t>
      </w:r>
      <w:proofErr w:type="spellStart"/>
      <w:r>
        <w:t>Ufix</w:t>
      </w:r>
      <w:proofErr w:type="spellEnd"/>
      <w:r>
        <w:t xml:space="preserve"> that ma</w:t>
      </w:r>
      <w:r>
        <w:t xml:space="preserve">y use said assets for malicious intent to use against </w:t>
      </w:r>
      <w:proofErr w:type="spellStart"/>
      <w:r>
        <w:t>Ufix</w:t>
      </w:r>
      <w:proofErr w:type="spellEnd"/>
      <w:r>
        <w:t>.</w:t>
      </w:r>
    </w:p>
    <w:p w14:paraId="4338A559" w14:textId="77777777" w:rsidR="0056068E" w:rsidRDefault="00BF3A59">
      <w:pPr>
        <w:rPr>
          <w:b/>
          <w:bCs/>
        </w:rPr>
      </w:pPr>
      <w:r>
        <w:rPr>
          <w:b/>
          <w:bCs/>
        </w:rPr>
        <w:t>1.1       Linked policies</w:t>
      </w:r>
    </w:p>
    <w:p w14:paraId="6F2C1E65" w14:textId="77777777" w:rsidR="0056068E" w:rsidRDefault="00BF3A59">
      <w:r>
        <w:t>This policy has links to, but does not set out here, policies with respect to:</w:t>
      </w:r>
    </w:p>
    <w:p w14:paraId="0A970B72" w14:textId="77777777" w:rsidR="0056068E" w:rsidRDefault="00BF3A59">
      <w:r>
        <w:t>•    The security of the data centre environments in which we operate and related access co</w:t>
      </w:r>
      <w:r>
        <w:t>ntrols. This can be linked to many environments in the company such as the disciplinary aspect.</w:t>
      </w:r>
    </w:p>
    <w:p w14:paraId="5F9EC68A" w14:textId="77777777" w:rsidR="0056068E" w:rsidRDefault="00BF3A59">
      <w:r>
        <w:t>•    Secure disposal of assets.</w:t>
      </w:r>
    </w:p>
    <w:p w14:paraId="693389D3" w14:textId="77777777" w:rsidR="0056068E" w:rsidRDefault="00BF3A59">
      <w:pPr>
        <w:rPr>
          <w:b/>
          <w:bCs/>
        </w:rPr>
      </w:pPr>
      <w:r>
        <w:rPr>
          <w:b/>
          <w:bCs/>
        </w:rPr>
        <w:t>2.    Definitions</w:t>
      </w:r>
    </w:p>
    <w:p w14:paraId="793B60DB" w14:textId="77777777" w:rsidR="0056068E" w:rsidRDefault="00BF3A59">
      <w:pPr>
        <w:rPr>
          <w:b/>
          <w:bCs/>
        </w:rPr>
      </w:pPr>
      <w:proofErr w:type="gramStart"/>
      <w:r>
        <w:rPr>
          <w:b/>
          <w:bCs/>
        </w:rPr>
        <w:t>2.1  Material</w:t>
      </w:r>
      <w:proofErr w:type="gramEnd"/>
      <w:r>
        <w:rPr>
          <w:b/>
          <w:bCs/>
        </w:rPr>
        <w:t xml:space="preserve"> Asset</w:t>
      </w:r>
    </w:p>
    <w:p w14:paraId="75FF9F67" w14:textId="77777777" w:rsidR="0056068E" w:rsidRDefault="00BF3A59">
      <w:r>
        <w:t xml:space="preserve">A material asset is identified by </w:t>
      </w:r>
      <w:proofErr w:type="spellStart"/>
      <w:r>
        <w:t>Ufix</w:t>
      </w:r>
      <w:proofErr w:type="spellEnd"/>
      <w:r>
        <w:t xml:space="preserve"> as a means of transportation (cars), the ability to</w:t>
      </w:r>
      <w:r>
        <w:t xml:space="preserve"> book a room for conferencing, </w:t>
      </w:r>
      <w:proofErr w:type="gramStart"/>
      <w:r>
        <w:t>laptops</w:t>
      </w:r>
      <w:proofErr w:type="gramEnd"/>
      <w:r>
        <w:t xml:space="preserve"> or any means of communication.</w:t>
      </w:r>
    </w:p>
    <w:p w14:paraId="6A931758" w14:textId="77777777" w:rsidR="0056068E" w:rsidRDefault="00BF3A59">
      <w:pPr>
        <w:rPr>
          <w:b/>
          <w:bCs/>
        </w:rPr>
      </w:pPr>
      <w:r>
        <w:rPr>
          <w:b/>
          <w:bCs/>
        </w:rPr>
        <w:t>2.2       Material asset in use</w:t>
      </w:r>
    </w:p>
    <w:p w14:paraId="27F37E96" w14:textId="77777777" w:rsidR="0056068E" w:rsidRDefault="00BF3A59">
      <w:r>
        <w:t xml:space="preserve">This is a sub class of material asset. All the conditions applying to the definition of a material asset apply to this sub class. </w:t>
      </w:r>
      <w:proofErr w:type="gramStart"/>
      <w:r>
        <w:t>A  material</w:t>
      </w:r>
      <w:proofErr w:type="gramEnd"/>
      <w:r>
        <w:t xml:space="preserve"> asset is dee</w:t>
      </w:r>
      <w:r>
        <w:t xml:space="preserve">med to be in use when it is electronically active </w:t>
      </w:r>
      <w:proofErr w:type="spellStart"/>
      <w:r>
        <w:t>i.e</w:t>
      </w:r>
      <w:proofErr w:type="spellEnd"/>
      <w:r>
        <w:t xml:space="preserve"> the tracking of cars using the navigation system installed on the vehicle</w:t>
      </w:r>
    </w:p>
    <w:p w14:paraId="434BFE62" w14:textId="77777777" w:rsidR="0056068E" w:rsidRDefault="00BF3A59">
      <w:pPr>
        <w:rPr>
          <w:b/>
          <w:bCs/>
        </w:rPr>
      </w:pPr>
      <w:r>
        <w:rPr>
          <w:b/>
          <w:bCs/>
        </w:rPr>
        <w:t>2.3       Material asset in storage</w:t>
      </w:r>
    </w:p>
    <w:p w14:paraId="556AD0CA" w14:textId="77777777" w:rsidR="0056068E" w:rsidRDefault="00BF3A59">
      <w:r>
        <w:t>This is a sub class of material asset. All the conditions applying to the definition of a ma</w:t>
      </w:r>
      <w:r>
        <w:t>terial asset apply to this sub class.</w:t>
      </w:r>
    </w:p>
    <w:p w14:paraId="7DD8B164" w14:textId="77777777" w:rsidR="0056068E" w:rsidRDefault="00BF3A59">
      <w:r>
        <w:t xml:space="preserve">A material </w:t>
      </w:r>
      <w:proofErr w:type="gramStart"/>
      <w:r>
        <w:t>asset  is</w:t>
      </w:r>
      <w:proofErr w:type="gramEnd"/>
      <w:r>
        <w:t xml:space="preserve">  deemed  in  storage  where  it  has  previously been  a  material  asset  in  use  and,  therefore is in a state where it is available and deemed in an appropriate state for reuse.</w:t>
      </w:r>
    </w:p>
    <w:p w14:paraId="7D1A4BA0" w14:textId="77777777" w:rsidR="0056068E" w:rsidRDefault="00BF3A59">
      <w:r>
        <w:t>Such an asset w</w:t>
      </w:r>
      <w:r>
        <w:t>ill normally be identifiable by criteria such as:</w:t>
      </w:r>
    </w:p>
    <w:p w14:paraId="74D43487" w14:textId="77777777" w:rsidR="0056068E" w:rsidRDefault="00BF3A59">
      <w:r>
        <w:t>•    Being electrically powered or cabled.</w:t>
      </w:r>
    </w:p>
    <w:p w14:paraId="0BF0258B" w14:textId="77777777" w:rsidR="0056068E" w:rsidRDefault="00BF3A59">
      <w:r>
        <w:t>•    Having evidence of wear and tear associated with prior use.</w:t>
      </w:r>
    </w:p>
    <w:p w14:paraId="16DCFAC6" w14:textId="77777777" w:rsidR="0056068E" w:rsidRDefault="00BF3A59">
      <w:r>
        <w:lastRenderedPageBreak/>
        <w:t>•    Being held in a storage drawer within the environment.</w:t>
      </w:r>
    </w:p>
    <w:p w14:paraId="368D3707" w14:textId="77777777" w:rsidR="0056068E" w:rsidRDefault="00BF3A59">
      <w:r>
        <w:t xml:space="preserve">•    Being in an unsealed box, </w:t>
      </w:r>
      <w:r>
        <w:t>anti-static envelope, or similar container.</w:t>
      </w:r>
    </w:p>
    <w:p w14:paraId="6284CAC0" w14:textId="77777777" w:rsidR="0056068E" w:rsidRDefault="00BF3A59">
      <w:pPr>
        <w:rPr>
          <w:b/>
          <w:bCs/>
        </w:rPr>
      </w:pPr>
      <w:r>
        <w:rPr>
          <w:b/>
          <w:bCs/>
        </w:rPr>
        <w:t>2.4       Material asset in waiting</w:t>
      </w:r>
    </w:p>
    <w:p w14:paraId="1B632555" w14:textId="77777777" w:rsidR="0056068E" w:rsidRDefault="00BF3A59">
      <w:r>
        <w:t xml:space="preserve">This is a sub class of material asset. </w:t>
      </w:r>
      <w:proofErr w:type="gramStart"/>
      <w:r>
        <w:t>All of</w:t>
      </w:r>
      <w:proofErr w:type="gramEnd"/>
      <w:r>
        <w:t xml:space="preserve"> the conditions applying to the definition of a material asset apply to this sub class.</w:t>
      </w:r>
    </w:p>
    <w:p w14:paraId="459BF1D7" w14:textId="77777777" w:rsidR="0056068E" w:rsidRDefault="00BF3A59">
      <w:r>
        <w:t xml:space="preserve">That is, a material asset in waiting </w:t>
      </w:r>
      <w:r>
        <w:t>will contain no confidential data, material assets in waiting can be identified as a spare part which will be used to fix an asset in storage.</w:t>
      </w:r>
    </w:p>
    <w:p w14:paraId="0A999548" w14:textId="77777777" w:rsidR="0056068E" w:rsidRDefault="00BF3A59">
      <w:r>
        <w:t>Such an asset will normally be identifiable by criteria such as:</w:t>
      </w:r>
    </w:p>
    <w:p w14:paraId="4100AC45" w14:textId="77777777" w:rsidR="0056068E" w:rsidRDefault="00BF3A59">
      <w:r>
        <w:t>•    Not being electrically powered or cabled.</w:t>
      </w:r>
    </w:p>
    <w:p w14:paraId="51DDA6FC" w14:textId="77777777" w:rsidR="0056068E" w:rsidRDefault="00BF3A59">
      <w:r>
        <w:t>•</w:t>
      </w:r>
      <w:r>
        <w:t xml:space="preserve">    Having no evidence of wear and tear associated with prior use.</w:t>
      </w:r>
    </w:p>
    <w:p w14:paraId="3F5BFC2C" w14:textId="77777777" w:rsidR="0056068E" w:rsidRDefault="00BF3A59">
      <w:r>
        <w:t>•    being held in a storage drawer within the environment.</w:t>
      </w:r>
    </w:p>
    <w:p w14:paraId="46E5E9AB" w14:textId="77777777" w:rsidR="0056068E" w:rsidRDefault="00BF3A59">
      <w:r>
        <w:t>•    being in a supplier sealed box, anti-static envelope, or similar container.</w:t>
      </w:r>
    </w:p>
    <w:p w14:paraId="7D421C1C" w14:textId="77777777" w:rsidR="0056068E" w:rsidRDefault="00BF3A59">
      <w:r>
        <w:t>Please note that the material in waiting must be</w:t>
      </w:r>
      <w:r>
        <w:t xml:space="preserve"> in pristine condition which allows the engineers to install the appropriate software to the devices/vehicles.</w:t>
      </w:r>
    </w:p>
    <w:p w14:paraId="6C3D59F3" w14:textId="77777777" w:rsidR="0056068E" w:rsidRDefault="00BF3A59">
      <w:pPr>
        <w:rPr>
          <w:b/>
          <w:bCs/>
        </w:rPr>
      </w:pPr>
      <w:r>
        <w:rPr>
          <w:b/>
          <w:bCs/>
        </w:rPr>
        <w:t>2.5       Skilled user</w:t>
      </w:r>
    </w:p>
    <w:p w14:paraId="08B0C22E" w14:textId="77777777" w:rsidR="0056068E" w:rsidRDefault="00BF3A59">
      <w:proofErr w:type="spellStart"/>
      <w:r>
        <w:t>Ufix</w:t>
      </w:r>
      <w:proofErr w:type="spellEnd"/>
      <w:r>
        <w:t xml:space="preserve"> has deemed a skilled to be any individual with the competence to manipulate material assets. A skilled user would, fo</w:t>
      </w:r>
      <w:r>
        <w:t xml:space="preserve">r example, would be capable of exchanging material assets, having use to disciplinary’s/staff data. </w:t>
      </w:r>
      <w:proofErr w:type="spellStart"/>
      <w:r>
        <w:t>Ufix</w:t>
      </w:r>
      <w:proofErr w:type="spellEnd"/>
      <w:r>
        <w:t xml:space="preserve"> has used managers and administration as the example for such skilled users.</w:t>
      </w:r>
    </w:p>
    <w:p w14:paraId="00161EC7" w14:textId="77777777" w:rsidR="0056068E" w:rsidRDefault="00BF3A59">
      <w:pPr>
        <w:rPr>
          <w:b/>
          <w:bCs/>
        </w:rPr>
      </w:pPr>
      <w:r>
        <w:rPr>
          <w:b/>
          <w:bCs/>
        </w:rPr>
        <w:t>2.6       Unskilled user</w:t>
      </w:r>
    </w:p>
    <w:p w14:paraId="6BA77761" w14:textId="77777777" w:rsidR="0056068E" w:rsidRDefault="00BF3A59">
      <w:r>
        <w:t>The definition of unskilled users includes, for ex</w:t>
      </w:r>
      <w:r>
        <w:t xml:space="preserve">amples, customer advisors who </w:t>
      </w:r>
      <w:proofErr w:type="gramStart"/>
      <w:r>
        <w:t>are capable of identifying</w:t>
      </w:r>
      <w:proofErr w:type="gramEnd"/>
      <w:r>
        <w:t xml:space="preserve"> individuals who have taken out assets and understanding the system but not having the capability of validating themselves.</w:t>
      </w:r>
    </w:p>
    <w:p w14:paraId="129BC232" w14:textId="77777777" w:rsidR="0056068E" w:rsidRDefault="00BF3A59">
      <w:pPr>
        <w:rPr>
          <w:b/>
          <w:bCs/>
        </w:rPr>
      </w:pPr>
      <w:r>
        <w:rPr>
          <w:b/>
          <w:bCs/>
        </w:rPr>
        <w:t>2.7       Data Breach Policy Owner</w:t>
      </w:r>
    </w:p>
    <w:p w14:paraId="7C75C650" w14:textId="77777777" w:rsidR="0056068E" w:rsidRDefault="00BF3A59">
      <w:proofErr w:type="spellStart"/>
      <w:r>
        <w:t>Ufix</w:t>
      </w:r>
      <w:proofErr w:type="spellEnd"/>
      <w:r>
        <w:t xml:space="preserve"> recognises that there must be a pers</w:t>
      </w:r>
      <w:r>
        <w:t>on responsible for the management of staff data and the administrative system and therefore have appointed this to the IT security manager</w:t>
      </w:r>
    </w:p>
    <w:p w14:paraId="4D45D636" w14:textId="77777777" w:rsidR="0056068E" w:rsidRDefault="00BF3A59">
      <w:pPr>
        <w:rPr>
          <w:b/>
          <w:bCs/>
        </w:rPr>
      </w:pPr>
      <w:r>
        <w:rPr>
          <w:b/>
          <w:bCs/>
        </w:rPr>
        <w:t>3.         Policy</w:t>
      </w:r>
    </w:p>
    <w:p w14:paraId="0B37A5DE" w14:textId="77777777" w:rsidR="0056068E" w:rsidRDefault="00BF3A59">
      <w:pPr>
        <w:rPr>
          <w:b/>
          <w:bCs/>
        </w:rPr>
      </w:pPr>
      <w:r>
        <w:rPr>
          <w:b/>
          <w:bCs/>
        </w:rPr>
        <w:t>3.1       Labelling of material assets</w:t>
      </w:r>
    </w:p>
    <w:p w14:paraId="70E2FDBA" w14:textId="77777777" w:rsidR="0056068E" w:rsidRDefault="00BF3A59">
      <w:r>
        <w:t>We will require that all material assets in use and all mate</w:t>
      </w:r>
      <w:r>
        <w:t xml:space="preserve">rial assets in storage in any data centre shall be identifiable by a unique, vendor supplied, serial number. This serial number shall be permanently fixed to the material asset by a means that makes attempt to tamper evident. </w:t>
      </w:r>
    </w:p>
    <w:p w14:paraId="4F2CBEBB" w14:textId="77777777" w:rsidR="0056068E" w:rsidRDefault="00BF3A59">
      <w:r>
        <w:rPr>
          <w:b/>
          <w:bCs/>
        </w:rPr>
        <w:t>3.2       Asset inventory</w:t>
      </w:r>
    </w:p>
    <w:p w14:paraId="029DF703" w14:textId="77777777" w:rsidR="0056068E" w:rsidRDefault="00BF3A59">
      <w:r>
        <w:t xml:space="preserve">An </w:t>
      </w:r>
      <w:r>
        <w:t>inventory must be created to keep track of said assets, independently of the supplier. A separate inventory must be in use to show the assets on loan at one time. This can be done through the means of a database and must be kept in a permanent form. The da</w:t>
      </w:r>
      <w:r>
        <w:t>tabase, on demand, should be able to produce a report of the assets in the company and could be exported to PDF for managements use.</w:t>
      </w:r>
    </w:p>
    <w:p w14:paraId="0119D0DC" w14:textId="77777777" w:rsidR="0056068E" w:rsidRDefault="00BF3A59">
      <w:r>
        <w:lastRenderedPageBreak/>
        <w:t>As a minimum, for the purposes of this policy, the asset inventory must include, for each material asset in use and each ma</w:t>
      </w:r>
      <w:r>
        <w:t>terial asset in storage:</w:t>
      </w:r>
    </w:p>
    <w:p w14:paraId="566E4630" w14:textId="77777777" w:rsidR="0056068E" w:rsidRDefault="00BF3A59">
      <w:r>
        <w:t>•    Supplier.</w:t>
      </w:r>
    </w:p>
    <w:p w14:paraId="5F878E19" w14:textId="77777777" w:rsidR="0056068E" w:rsidRDefault="00BF3A59">
      <w:r>
        <w:t>•    Serial number.</w:t>
      </w:r>
    </w:p>
    <w:p w14:paraId="6E634D0A" w14:textId="77777777" w:rsidR="0056068E" w:rsidRDefault="00BF3A59">
      <w:r>
        <w:t>•    Part number or name so that an unskilled user can identify a product for returning and retrieving the products.</w:t>
      </w:r>
    </w:p>
    <w:p w14:paraId="728F716A" w14:textId="77777777" w:rsidR="0056068E" w:rsidRDefault="00BF3A59">
      <w:r>
        <w:t>Any asset that is broken or at the end of life must be reported and known to th</w:t>
      </w:r>
      <w:r>
        <w:t>e company for replacement/maintenance of the products.</w:t>
      </w:r>
    </w:p>
    <w:p w14:paraId="03FEE839" w14:textId="77777777" w:rsidR="0056068E" w:rsidRDefault="00BF3A59">
      <w:pPr>
        <w:rPr>
          <w:b/>
          <w:bCs/>
        </w:rPr>
      </w:pPr>
      <w:r>
        <w:rPr>
          <w:b/>
          <w:bCs/>
        </w:rPr>
        <w:t>3.3       Updating the asset inventory</w:t>
      </w:r>
    </w:p>
    <w:p w14:paraId="651F77CB" w14:textId="77777777" w:rsidR="0056068E" w:rsidRDefault="00BF3A59">
      <w:r>
        <w:t>The separate database data set must be used to represent the following information:</w:t>
      </w:r>
    </w:p>
    <w:p w14:paraId="0343A395" w14:textId="77777777" w:rsidR="0056068E" w:rsidRDefault="00BF3A59">
      <w:r>
        <w:t>•    An asset that has been taken out of use.</w:t>
      </w:r>
    </w:p>
    <w:p w14:paraId="54E72FC5" w14:textId="77777777" w:rsidR="0056068E" w:rsidRDefault="00BF3A59">
      <w:r>
        <w:t xml:space="preserve">•    The time and date in which </w:t>
      </w:r>
      <w:r>
        <w:t>this is done.</w:t>
      </w:r>
    </w:p>
    <w:p w14:paraId="44206B97" w14:textId="77777777" w:rsidR="0056068E" w:rsidRDefault="00BF3A59">
      <w:r>
        <w:t>•    A new asset being introduced into the company.</w:t>
      </w:r>
    </w:p>
    <w:p w14:paraId="2ACC543A" w14:textId="77777777" w:rsidR="0056068E" w:rsidRDefault="00BF3A59">
      <w:r>
        <w:t>There may be policies that deal with secure disposal of material assets in storage and related topics. However, this policy is only concerned with tracking the inventory. Updating the inform</w:t>
      </w:r>
      <w:r>
        <w:t xml:space="preserve">ation of the </w:t>
      </w:r>
    </w:p>
    <w:p w14:paraId="7BC7FCC6" w14:textId="77777777" w:rsidR="0056068E" w:rsidRDefault="00BF3A59">
      <w:pPr>
        <w:rPr>
          <w:b/>
          <w:bCs/>
        </w:rPr>
      </w:pPr>
      <w:r>
        <w:rPr>
          <w:b/>
          <w:bCs/>
        </w:rPr>
        <w:t>3.4       Asset review</w:t>
      </w:r>
    </w:p>
    <w:p w14:paraId="4239319D" w14:textId="77777777" w:rsidR="0056068E" w:rsidRDefault="00BF3A59">
      <w:r>
        <w:t xml:space="preserve">A yearly report must be undertaken by the head of IT security management and reviewed by a separate entity from </w:t>
      </w:r>
      <w:proofErr w:type="spellStart"/>
      <w:r>
        <w:t>Ufix</w:t>
      </w:r>
      <w:proofErr w:type="spellEnd"/>
      <w:r>
        <w:t xml:space="preserve">, this means if there are any discrepancies in the inventory, that it can be investigated by an </w:t>
      </w:r>
      <w:r>
        <w:t xml:space="preserve">entity not related to the company, yet they </w:t>
      </w:r>
      <w:proofErr w:type="gramStart"/>
      <w:r>
        <w:t>don’t</w:t>
      </w:r>
      <w:proofErr w:type="gramEnd"/>
      <w:r>
        <w:t xml:space="preserve"> have the ability to make changes to said inventory.</w:t>
      </w:r>
    </w:p>
    <w:p w14:paraId="27312D47" w14:textId="77777777" w:rsidR="0056068E" w:rsidRDefault="00BF3A59">
      <w:pPr>
        <w:rPr>
          <w:b/>
          <w:bCs/>
        </w:rPr>
      </w:pPr>
      <w:r>
        <w:rPr>
          <w:b/>
          <w:bCs/>
        </w:rPr>
        <w:t>3.5       Discrepancies uncovered in the asset review</w:t>
      </w:r>
    </w:p>
    <w:p w14:paraId="24A2BD15" w14:textId="77777777" w:rsidR="0056068E" w:rsidRDefault="00BF3A59">
      <w:r>
        <w:t>It is possible that the asset review will reveal discrepancies between the material assets in use or</w:t>
      </w:r>
      <w:r>
        <w:t xml:space="preserve"> material assets in storage and those recorded on the asset inventory. For example, an asset may have been taken out for a longer period </w:t>
      </w:r>
      <w:proofErr w:type="gramStart"/>
      <w:r>
        <w:t>but yet</w:t>
      </w:r>
      <w:proofErr w:type="gramEnd"/>
      <w:r>
        <w:t xml:space="preserve"> not recorded for said time.</w:t>
      </w:r>
    </w:p>
    <w:p w14:paraId="123CA2A0" w14:textId="77777777" w:rsidR="0056068E" w:rsidRDefault="00BF3A59">
      <w:pPr>
        <w:rPr>
          <w:b/>
          <w:bCs/>
        </w:rPr>
      </w:pPr>
      <w:r>
        <w:rPr>
          <w:b/>
          <w:bCs/>
        </w:rPr>
        <w:t>3.6       Completing the asset review</w:t>
      </w:r>
    </w:p>
    <w:p w14:paraId="3B379F5B" w14:textId="77777777" w:rsidR="0056068E" w:rsidRDefault="00BF3A59">
      <w:r>
        <w:t>Once the asset review has been completed (ass</w:t>
      </w:r>
      <w:r>
        <w:t>uming all discrepancies are deemed valid and the asset inventory duly updated) the following information will be recorded:</w:t>
      </w:r>
    </w:p>
    <w:p w14:paraId="5FE9279F" w14:textId="77777777" w:rsidR="0056068E" w:rsidRDefault="00BF3A59">
      <w:r>
        <w:t>•    Date of review.</w:t>
      </w:r>
    </w:p>
    <w:p w14:paraId="0EA1D622" w14:textId="77777777" w:rsidR="0056068E" w:rsidRDefault="00BF3A59">
      <w:r>
        <w:t>•    Name of the reviewing party.</w:t>
      </w:r>
    </w:p>
    <w:p w14:paraId="71A081E2" w14:textId="77777777" w:rsidR="0056068E" w:rsidRDefault="00BF3A59">
      <w:r>
        <w:t>•    The employee identifications of the reviewing party.</w:t>
      </w:r>
    </w:p>
    <w:p w14:paraId="35A3A966" w14:textId="77777777" w:rsidR="0056068E" w:rsidRDefault="00BF3A59">
      <w:r>
        <w:t>•     Discrepancies,</w:t>
      </w:r>
      <w:r>
        <w:t xml:space="preserve"> along with the validation of said assets with not being recorded.</w:t>
      </w:r>
    </w:p>
    <w:p w14:paraId="62A66FEA" w14:textId="77777777" w:rsidR="0056068E" w:rsidRDefault="00BF3A59">
      <w:r>
        <w:t xml:space="preserve">The review will then be countersigned by a manager of </w:t>
      </w:r>
      <w:proofErr w:type="spellStart"/>
      <w:r>
        <w:t>Ufix</w:t>
      </w:r>
      <w:proofErr w:type="spellEnd"/>
      <w:r>
        <w:t xml:space="preserve"> who will review all the material and will document it to the system. POLICY DOCUMENT ENDS</w:t>
      </w:r>
    </w:p>
    <w:sectPr w:rsidR="0056068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8860" w14:textId="77777777" w:rsidR="00BF3A59" w:rsidRDefault="00BF3A59">
      <w:pPr>
        <w:spacing w:after="0" w:line="240" w:lineRule="auto"/>
      </w:pPr>
      <w:r>
        <w:separator/>
      </w:r>
    </w:p>
  </w:endnote>
  <w:endnote w:type="continuationSeparator" w:id="0">
    <w:p w14:paraId="0EB9104A" w14:textId="77777777" w:rsidR="00BF3A59" w:rsidRDefault="00BF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C7781" w14:textId="77777777" w:rsidR="00BF3A59" w:rsidRDefault="00BF3A5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ADC57A" w14:textId="77777777" w:rsidR="00BF3A59" w:rsidRDefault="00BF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068E"/>
    <w:rsid w:val="00500C5F"/>
    <w:rsid w:val="0056068E"/>
    <w:rsid w:val="00B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F10B"/>
  <w15:docId w15:val="{8651CBE5-5970-4884-AE27-8C76FCD9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1365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Whewell J (FCES)</dc:creator>
  <dc:description/>
  <cp:lastModifiedBy>Whewell J (FCES)</cp:lastModifiedBy>
  <cp:revision>2</cp:revision>
  <dcterms:created xsi:type="dcterms:W3CDTF">2021-02-02T21:38:00Z</dcterms:created>
  <dcterms:modified xsi:type="dcterms:W3CDTF">2021-02-02T21:38:00Z</dcterms:modified>
</cp:coreProperties>
</file>