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======Projeto de Banco de Dados 1======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•••Pokemon•••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-1 Party(1..6)(Guarda pokemons)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-5 Boxes(0..30)(Guarda pokemons)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-1 Bag: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Ramificações: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* Items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* Key Items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* Pokeballs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* TM/HM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-Classe Jogador: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-Sexo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-Nome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-Insígnias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-IdNo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-Money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-Tempo jogado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-Party Pokémon*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-Boxes*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-Bag*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-Pokedex*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-Classe Pokemon: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-Sexo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-Moves(1..4)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-Nível(1..100)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-Número na Pokédex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-Tipo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-IdNo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-Nome/Nickname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-HP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-EXP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-Status(capturado/selvagem)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-Classe NPC: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-IdNo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-Nome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-Party Pokemon*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•Ginásio: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-Tipo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-Pokedex: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-Nome do Pokemon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-No Pokedex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-Tipo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-Localização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-Configurações: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-Volume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-Text Speed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-Controles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