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360" w:lineRule="auto" w:after="0"/>
        <w:ind w:firstLine="0"/>
        <w:jc w:val="center"/>
      </w:pPr>
      <w:r>
        <w:rPr>
          <w:rFonts w:ascii="Arial" w:hAnsi="Arial"/>
          <w:b/>
          <w:sz w:val="24"/>
        </w:rPr>
        <w:t>ESCOLA SENAI “A. JACOB LAFER”</w:t>
      </w:r>
    </w:p>
    <w:p>
      <w:pPr>
        <w:spacing w:line="360" w:lineRule="auto" w:after="0"/>
        <w:ind w:firstLine="0"/>
        <w:jc w:val="center"/>
      </w:pPr>
      <w:r>
        <w:rPr>
          <w:rFonts w:ascii="Arial" w:hAnsi="Arial"/>
          <w:b/>
          <w:sz w:val="24"/>
        </w:rPr>
        <w:t>TÉCNICO EM DESENVOLVIMENTO DE SISTEMAS</w:t>
      </w:r>
    </w:p>
    <w:p>
      <w:pPr>
        <w:spacing w:line="360" w:lineRule="auto" w:after="500"/>
        <w:ind w:firstLine="0"/>
        <w:jc w:val="both"/>
      </w:pPr>
      <w:r>
        <w:rPr>
          <w:rFonts w:ascii="Arial" w:hAnsi="Arial"/>
          <w:b w:val="0"/>
          <w:sz w:val="24"/>
        </w:rPr>
      </w:r>
    </w:p>
    <w:p>
      <w:pPr>
        <w:spacing w:line="360" w:lineRule="auto" w:after="0"/>
        <w:ind w:firstLine="0"/>
        <w:jc w:val="center"/>
      </w:pPr>
      <w:r>
        <w:rPr>
          <w:rFonts w:ascii="Arial" w:hAnsi="Arial"/>
          <w:b/>
          <w:sz w:val="24"/>
        </w:rPr>
        <w:t>BRENO OLIVEIRA</w:t>
      </w:r>
    </w:p>
    <w:p>
      <w:pPr>
        <w:spacing w:line="360" w:lineRule="auto" w:after="0"/>
        <w:ind w:firstLine="0"/>
        <w:jc w:val="center"/>
      </w:pPr>
      <w:r>
        <w:rPr>
          <w:rFonts w:ascii="Arial" w:hAnsi="Arial"/>
          <w:b/>
          <w:sz w:val="24"/>
        </w:rPr>
        <w:t>FELIPE BERTACO</w:t>
      </w:r>
    </w:p>
    <w:p>
      <w:pPr>
        <w:spacing w:line="360" w:lineRule="auto" w:after="0"/>
        <w:ind w:firstLine="0"/>
        <w:jc w:val="center"/>
      </w:pPr>
      <w:r>
        <w:rPr>
          <w:rFonts w:ascii="Arial" w:hAnsi="Arial"/>
          <w:b/>
          <w:sz w:val="24"/>
        </w:rPr>
        <w:t>GUSTAVO BARRETO</w:t>
      </w:r>
    </w:p>
    <w:p>
      <w:pPr>
        <w:spacing w:line="360" w:lineRule="auto" w:after="0"/>
        <w:ind w:firstLine="0"/>
        <w:jc w:val="center"/>
      </w:pPr>
      <w:r>
        <w:rPr>
          <w:rFonts w:ascii="Arial" w:hAnsi="Arial"/>
          <w:b/>
          <w:sz w:val="24"/>
        </w:rPr>
        <w:t>MARIANA NASCIMENTO</w:t>
      </w:r>
    </w:p>
    <w:p>
      <w:pPr>
        <w:spacing w:line="360" w:lineRule="auto" w:after="0"/>
        <w:ind w:firstLine="0"/>
        <w:jc w:val="center"/>
      </w:pPr>
      <w:r>
        <w:rPr>
          <w:rFonts w:ascii="Arial" w:hAnsi="Arial"/>
          <w:b/>
          <w:sz w:val="24"/>
        </w:rPr>
        <w:t>VINÍCIUS VILA NOVA</w:t>
      </w:r>
    </w:p>
    <w:p>
      <w:pPr>
        <w:spacing w:line="360" w:lineRule="auto" w:after="1300"/>
        <w:ind w:firstLine="0"/>
        <w:jc w:val="both"/>
      </w:pPr>
      <w:r>
        <w:rPr>
          <w:rFonts w:ascii="Arial" w:hAnsi="Arial"/>
          <w:b w:val="0"/>
          <w:sz w:val="24"/>
        </w:rPr>
      </w:r>
    </w:p>
    <w:p>
      <w:pPr>
        <w:pStyle w:val="Title"/>
        <w:spacing w:line="360" w:lineRule="auto" w:after="0"/>
        <w:ind w:firstLine="0"/>
        <w:jc w:val="center"/>
      </w:pPr>
      <w:r>
        <w:rPr>
          <w:rFonts w:ascii="Arial" w:hAnsi="Arial"/>
          <w:b/>
          <w:sz w:val="24"/>
        </w:rPr>
        <w:t>NEXLY PLATAFORMA INTEGRADA DE GESTÃO PARA PEQUENOS NEGÓCIOS</w:t>
      </w:r>
    </w:p>
    <w:p>
      <w:pPr>
        <w:spacing w:line="360" w:lineRule="auto" w:after="6080"/>
        <w:ind w:firstLine="0"/>
        <w:jc w:val="both"/>
      </w:pPr>
      <w:r>
        <w:rPr>
          <w:rFonts w:ascii="Arial" w:hAnsi="Arial"/>
          <w:b w:val="0"/>
          <w:sz w:val="24"/>
        </w:rPr>
      </w:r>
    </w:p>
    <w:p>
      <w:pPr>
        <w:spacing w:line="360" w:lineRule="auto" w:after="0"/>
        <w:ind w:firstLine="0"/>
        <w:jc w:val="center"/>
      </w:pPr>
      <w:r>
        <w:rPr>
          <w:rFonts w:ascii="Arial" w:hAnsi="Arial"/>
          <w:b w:val="0"/>
          <w:sz w:val="24"/>
        </w:rPr>
        <w:t>SANTO ANDRÉ</w:t>
      </w:r>
    </w:p>
    <w:p>
      <w:pPr>
        <w:spacing w:line="360" w:lineRule="auto" w:after="0"/>
        <w:ind w:firstLine="0"/>
        <w:jc w:val="center"/>
      </w:pPr>
      <w:r>
        <w:rPr>
          <w:rFonts w:ascii="Arial" w:hAnsi="Arial"/>
          <w:b w:val="0"/>
          <w:sz w:val="24"/>
        </w:rPr>
        <w:t>2026</w:t>
      </w:r>
    </w:p>
    <w:p>
      <w:pPr>
        <w:sectPr>
          <w:headerReference w:type="default" r:id="rId315"/>
          <w:type w:val="nextPage"/>
          <w:footerReference w:type="default" r:id="rId7"/>
          <w:pgSz w:h="16838" w:w="11906"/>
          <w:pgMar w:bottom="1134" w:top="1701" w:left="1701" w:right="1134" w:header="850" w:footer="567"/>
          <w:pgNumType w:start="0"/>
        </w:sectPr>
      </w:pPr>
    </w:p>
    <w:p>
      <w:pPr>
        <w:spacing w:line="360" w:lineRule="auto" w:after="0"/>
        <w:ind w:firstLine="0"/>
        <w:jc w:val="center"/>
      </w:pPr>
      <w:r>
        <w:rPr>
          <w:rFonts w:ascii="Arial" w:hAnsi="Arial"/>
          <w:b/>
          <w:sz w:val="24"/>
        </w:rPr>
        <w:t>BRENO OLIVEIRA</w:t>
      </w:r>
    </w:p>
    <w:p>
      <w:pPr>
        <w:spacing w:line="360" w:lineRule="auto" w:after="0"/>
        <w:ind w:firstLine="0"/>
        <w:jc w:val="center"/>
      </w:pPr>
      <w:r>
        <w:rPr>
          <w:rFonts w:ascii="Arial" w:hAnsi="Arial"/>
          <w:b/>
          <w:sz w:val="24"/>
        </w:rPr>
        <w:t>FELIPE BERTACO</w:t>
      </w:r>
    </w:p>
    <w:p>
      <w:pPr>
        <w:spacing w:line="360" w:lineRule="auto" w:after="0"/>
        <w:ind w:firstLine="0"/>
        <w:jc w:val="center"/>
      </w:pPr>
      <w:r>
        <w:rPr>
          <w:rFonts w:ascii="Arial" w:hAnsi="Arial"/>
          <w:b/>
          <w:sz w:val="24"/>
        </w:rPr>
        <w:t>GUSTAVO BARRETO</w:t>
      </w:r>
    </w:p>
    <w:p>
      <w:pPr>
        <w:spacing w:line="360" w:lineRule="auto" w:after="0"/>
        <w:ind w:firstLine="0"/>
        <w:jc w:val="center"/>
      </w:pPr>
      <w:r>
        <w:rPr>
          <w:rFonts w:ascii="Arial" w:hAnsi="Arial"/>
          <w:b/>
          <w:sz w:val="24"/>
        </w:rPr>
        <w:t>MARIANA NASCIMENTO</w:t>
      </w:r>
    </w:p>
    <w:p>
      <w:pPr>
        <w:spacing w:line="360" w:lineRule="auto" w:after="0"/>
        <w:ind w:firstLine="0"/>
        <w:jc w:val="center"/>
      </w:pPr>
      <w:r>
        <w:rPr>
          <w:rFonts w:ascii="Arial" w:hAnsi="Arial"/>
          <w:b/>
          <w:sz w:val="24"/>
        </w:rPr>
        <w:t>VINÍCIUS VILA NOVA</w:t>
      </w:r>
    </w:p>
    <w:p>
      <w:pPr>
        <w:spacing w:line="360" w:lineRule="auto" w:after="1000"/>
        <w:ind w:firstLine="0"/>
        <w:jc w:val="both"/>
      </w:pPr>
      <w:r>
        <w:rPr>
          <w:rFonts w:ascii="Arial" w:hAnsi="Arial"/>
          <w:b w:val="0"/>
          <w:sz w:val="24"/>
        </w:rPr>
      </w:r>
    </w:p>
    <w:p>
      <w:pPr>
        <w:pStyle w:val="Title"/>
        <w:spacing w:line="360" w:lineRule="auto" w:after="0"/>
        <w:ind w:firstLine="0"/>
        <w:jc w:val="center"/>
      </w:pPr>
      <w:r>
        <w:rPr>
          <w:rFonts w:ascii="Arial" w:hAnsi="Arial"/>
          <w:b/>
          <w:sz w:val="24"/>
        </w:rPr>
        <w:t>NEXLY PLATAFORMA INTEGRADA DE GESTÃO PARA PEQUENOS NEGÓCIOS</w:t>
      </w:r>
    </w:p>
    <w:p>
      <w:pPr>
        <w:spacing w:line="360" w:lineRule="auto" w:after="700"/>
        <w:ind w:firstLine="0"/>
        <w:jc w:val="both"/>
      </w:pPr>
      <w:r>
        <w:rPr>
          <w:rFonts w:ascii="Arial" w:hAnsi="Arial"/>
          <w:b w:val="0"/>
          <w:sz w:val="24"/>
        </w:rPr>
      </w:r>
    </w:p>
    <w:p>
      <w:pPr>
        <w:spacing w:line="240" w:lineRule="auto" w:after="0"/>
        <w:ind w:firstLine="0" w:left="4535"/>
        <w:jc w:val="both"/>
      </w:pPr>
      <w:r>
        <w:rPr>
          <w:rFonts w:ascii="Arial" w:hAnsi="Arial"/>
          <w:b w:val="0"/>
          <w:sz w:val="24"/>
        </w:rPr>
        <w:t>Documentação do projeto Nexly apresentada ao curso Técnico em Desenvolvimento de Sistemas da Escola SENAI “A. Jacob Lafer”, como registro técnico do desenvolvimento da plataforma.</w:t>
      </w:r>
    </w:p>
    <w:p>
      <w:pPr>
        <w:spacing w:line="240" w:lineRule="auto" w:after="0"/>
        <w:ind w:firstLine="0" w:left="4535"/>
        <w:jc w:val="both"/>
      </w:pPr>
      <w:r>
        <w:rPr>
          <w:rFonts w:ascii="Arial" w:hAnsi="Arial"/>
          <w:b w:val="0"/>
          <w:sz w:val="24"/>
        </w:rPr>
        <w:t>Orientadores: Prof. Raul Lopes e Prof. Paulo Camargo.</w:t>
      </w:r>
    </w:p>
    <w:p>
      <w:pPr>
        <w:spacing w:line="360" w:lineRule="auto" w:after="3660"/>
        <w:ind w:firstLine="0"/>
        <w:jc w:val="both"/>
      </w:pPr>
      <w:r>
        <w:rPr>
          <w:rFonts w:ascii="Arial" w:hAnsi="Arial"/>
          <w:b w:val="0"/>
          <w:sz w:val="24"/>
        </w:rPr>
      </w:r>
    </w:p>
    <w:p>
      <w:pPr>
        <w:spacing w:line="360" w:lineRule="auto" w:after="0"/>
        <w:ind w:firstLine="0"/>
        <w:jc w:val="center"/>
      </w:pPr>
      <w:r>
        <w:rPr>
          <w:rFonts w:ascii="Arial" w:hAnsi="Arial"/>
          <w:b/>
          <w:sz w:val="24"/>
        </w:rPr>
        <w:t>SANTO ANDRÉ</w:t>
      </w:r>
    </w:p>
    <w:p>
      <w:pPr>
        <w:spacing w:line="360" w:lineRule="auto" w:after="0"/>
        <w:ind w:firstLine="0"/>
        <w:jc w:val="center"/>
      </w:pPr>
      <w:r>
        <w:rPr>
          <w:rFonts w:ascii="Arial" w:hAnsi="Arial"/>
          <w:b/>
          <w:sz w:val="24"/>
        </w:rPr>
        <w:t>2026</w:t>
      </w:r>
    </w:p>
    <w:p>
      <w:pPr>
        <w:sectPr>
          <w:headerReference w:type="default" r:id="rId316"/>
          <w:type w:val="nextPage"/>
          <w:footerReference w:type="default" r:id="rId9"/>
          <w:pgSz w:h="16838" w:w="11906"/>
          <w:pgMar w:bottom="1134" w:top="1701" w:left="1701" w:right="1134" w:header="850" w:footer="567"/>
        </w:sectPr>
      </w:pPr>
    </w:p>
    <w:p>
      <w:pPr>
        <w:spacing w:line="360" w:lineRule="auto" w:after="400"/>
        <w:ind w:firstLine="0"/>
        <w:jc w:val="center"/>
      </w:pPr>
      <w:r>
        <w:rPr>
          <w:rFonts w:ascii="Arial" w:hAnsi="Arial"/>
          <w:b/>
          <w:sz w:val="24"/>
        </w:rPr>
        <w:t>RESUMO</w:t>
      </w:r>
    </w:p>
    <w:p>
      <w:pPr>
        <w:spacing w:line="360" w:lineRule="auto" w:after="0"/>
        <w:ind w:firstLine="0"/>
        <w:jc w:val="both"/>
      </w:pPr>
      <w:r>
        <w:t>Este trabalho apresenta o Nexly, uma plataforma web de gestão para pequenos negócios que integra agenda, cadastros, estoque, ponto de venda e recursos operacionais. O objetivo é explicar sua proposta, organização e funcionamento, tornando os conceitos técnicos compreensíveis também para leitores sem formação em programação. A metodologia documental considera os arquivos do projeto, o esquema do banco de dados, os protótipos e as evidências de testes locais. A solução utiliza React e Next.js na interface, Node.js e NestJS na API, Prisma no acesso aos dados, PostgreSQL no armazenamento relacional e Redis em funções temporárias. A arquitetura compartilha infraestrutura entre empresas e aplica controles de autorização e contexto para separar suas informações. São descritos os fluxos de atendimento, consumo de insumos, vendas, comissões e recuperação de falhas, além dos módulos complementares. Os resultados registrados demonstram aprovação de cenários selecionados, inclusive concorrência e reversão de alterações. Permanecem dependências operacionais, como configuração de e-mail, comprovação de recuperação externa e homologação comercial das integrações. Conclui-se que a integração implementada oferece uma base de gestão cuja continuidade exige coerência entre requisitos, código, validação e operação.</w:t>
      </w:r>
    </w:p>
    <w:p>
      <w:pPr>
        <w:spacing w:line="360" w:lineRule="auto" w:after="200"/>
        <w:ind w:firstLine="0"/>
        <w:jc w:val="both"/>
      </w:pPr>
      <w:r>
        <w:rPr>
          <w:rFonts w:ascii="Arial" w:hAnsi="Arial"/>
          <w:b w:val="0"/>
          <w:sz w:val="24"/>
        </w:rPr>
        <w:t>Palavras-chave: gestão de pequenos negócios; aplicação web; agenda; controle de estoque; isolamento de dados.</w:t>
      </w:r>
    </w:p>
    <w:p>
      <w:pPr>
        <w:sectPr>
          <w:headerReference w:type="default" r:id="rId317"/>
          <w:type w:val="nextPage"/>
          <w:footerReference w:type="default" r:id="rId11"/>
          <w:pgSz w:h="16838" w:w="11906"/>
          <w:pgMar w:bottom="1134" w:top="1701" w:left="1701" w:right="1134" w:header="850" w:footer="567"/>
        </w:sectPr>
      </w:pPr>
    </w:p>
    <w:p>
      <w:pPr>
        <w:spacing w:line="360" w:lineRule="auto" w:after="400"/>
        <w:ind w:firstLine="0"/>
        <w:jc w:val="center"/>
      </w:pPr>
      <w:r>
        <w:rPr>
          <w:rFonts w:ascii="Arial" w:hAnsi="Arial"/>
          <w:b/>
          <w:sz w:val="24"/>
        </w:rPr>
        <w:t>ABSTRACT</w:t>
      </w:r>
    </w:p>
    <w:p>
      <w:pPr>
        <w:spacing w:line="360" w:lineRule="auto" w:after="0"/>
        <w:ind w:firstLine="0"/>
        <w:jc w:val="both"/>
      </w:pPr>
      <w:r>
        <w:rPr>
          <w:rFonts w:ascii="Arial" w:hAnsi="Arial"/>
          <w:b w:val="0"/>
          <w:sz w:val="24"/>
        </w:rPr>
        <w:t>This work presents Nexly, a web platform for small business management that integrates scheduling, customer records, inventory, point of sale and operational features. Its purpose is to explain the system and its technical organization in language accessible to readers without a programming background. The documentary method examines source files, database models, prototypes and local test evidence. The solution uses React and Next.js for the interface, Node.js and NestJS for the API, Prisma for data access, PostgreSQL for relational storage and Redis for temporary functions. The architecture shares infrastructure across businesses while applying authorization and company context to separate their records. The document describes appointments, material consumption, sales, commissions and error recovery, together with complementary operational modules. Recorded results demonstrate selected scenarios, including concurrent requests and transaction rollback. Operational dependencies remain, including email configuration, verified external recovery and financial enhancements. The implemented integration provides a management foundation whose development requires consistency between requirements, implementation, verification and operation.</w:t>
      </w:r>
    </w:p>
    <w:p>
      <w:pPr>
        <w:spacing w:line="360" w:lineRule="auto" w:after="0"/>
        <w:ind w:firstLine="0"/>
        <w:jc w:val="both"/>
      </w:pPr>
      <w:r>
        <w:rPr>
          <w:rFonts w:ascii="Arial" w:hAnsi="Arial"/>
          <w:b w:val="0"/>
          <w:sz w:val="24"/>
        </w:rPr>
        <w:t>Keywords: small business management; web application; scheduling; inventory control; data isolation.</w:t>
      </w:r>
    </w:p>
    <w:p>
      <w:pPr>
        <w:sectPr>
          <w:headerReference w:type="default" r:id="rId318"/>
          <w:type w:val="nextPage"/>
          <w:footerReference w:type="default" r:id="rId13"/>
          <w:pgSz w:h="16838" w:w="11906"/>
          <w:pgMar w:bottom="1134" w:top="1701" w:left="1701" w:right="1134" w:header="850" w:footer="567"/>
        </w:sectPr>
      </w:pPr>
    </w:p>
    <w:p>
      <w:pPr>
        <w:jc w:val="center"/>
        <w:ind w:firstLine="0"/>
      </w:pPr>
      <w:r>
        <w:rPr>
          <w:b/>
        </w:rPr>
        <w:t>LISTA DE ILUSTRAÇÕES</w:t>
      </w:r>
    </w:p>
    <w:p>
      <w:pPr>
        <w:spacing w:line="360" w:lineRule="auto"/>
        <w:ind w:firstLine="0"/>
      </w:pPr>
      <w:r>
        <w:t>Figura 1 — Componentes e comunicação da plataforma</w:t>
        <w:tab/>
      </w:r>
      <w:r>
        <w:fldChar w:fldCharType="begin"/>
      </w:r>
      <w:r>
        <w:instrText>PAGEREF fig1 \h</w:instrText>
      </w:r>
      <w:r>
        <w:fldChar w:fldCharType="separate"/>
      </w:r>
      <w:r>
        <w:t>24</w:t>
      </w:r>
      <w:r>
        <w:fldChar w:fldCharType="end"/>
      </w:r>
    </w:p>
    <w:p>
      <w:pPr>
        <w:spacing w:line="360" w:lineRule="auto"/>
        <w:ind w:firstLine="0"/>
      </w:pPr>
      <w:r>
        <w:t>Figura 2 — Relações centrais dos dados</w:t>
        <w:tab/>
      </w:r>
      <w:r>
        <w:fldChar w:fldCharType="begin"/>
      </w:r>
      <w:r>
        <w:instrText>PAGEREF fig2 \h</w:instrText>
      </w:r>
      <w:r>
        <w:fldChar w:fldCharType="separate"/>
      </w:r>
      <w:r>
        <w:t>34</w:t>
      </w:r>
      <w:r>
        <w:fldChar w:fldCharType="end"/>
      </w:r>
    </w:p>
    <w:p>
      <w:pPr>
        <w:spacing w:line="360" w:lineRule="auto"/>
        <w:ind w:firstLine="0"/>
      </w:pPr>
      <w:r>
        <w:t>Figura 3 — Busca rápida em tela de celular</w:t>
        <w:tab/>
      </w:r>
      <w:r>
        <w:fldChar w:fldCharType="begin"/>
      </w:r>
      <w:r>
        <w:instrText>PAGEREF fig3 \h</w:instrText>
      </w:r>
      <w:r>
        <w:fldChar w:fldCharType="separate"/>
      </w:r>
      <w:r>
        <w:t>42</w:t>
      </w:r>
      <w:r>
        <w:fldChar w:fldCharType="end"/>
      </w:r>
    </w:p>
    <w:p>
      <w:pPr>
        <w:spacing w:line="360" w:lineRule="auto"/>
        <w:ind w:firstLine="0"/>
      </w:pPr>
      <w:r>
        <w:t>Figura 4 — Referência de protótipo da agenda para computador</w:t>
        <w:tab/>
      </w:r>
      <w:r>
        <w:fldChar w:fldCharType="begin"/>
      </w:r>
      <w:r>
        <w:instrText>PAGEREF fig4 \h</w:instrText>
      </w:r>
      <w:r>
        <w:fldChar w:fldCharType="separate"/>
      </w:r>
      <w:r>
        <w:t>43</w:t>
      </w:r>
      <w:r>
        <w:fldChar w:fldCharType="end"/>
      </w:r>
    </w:p>
    <w:p>
      <w:pPr>
        <w:spacing w:line="360" w:lineRule="auto"/>
        <w:ind w:firstLine="0"/>
      </w:pPr>
      <w:r>
        <w:t>Figura 5 — Pedido recebido no cenário de teste</w:t>
        <w:tab/>
      </w:r>
      <w:r>
        <w:fldChar w:fldCharType="begin"/>
      </w:r>
      <w:r>
        <w:instrText>PAGEREF fig5 \h</w:instrText>
      </w:r>
      <w:r>
        <w:fldChar w:fldCharType="separate"/>
      </w:r>
      <w:r>
        <w:t>47</w:t>
      </w:r>
      <w:r>
        <w:fldChar w:fldCharType="end"/>
      </w:r>
    </w:p>
    <w:p>
      <w:pPr>
        <w:spacing w:line="360" w:lineRule="auto"/>
        <w:ind w:firstLine="0"/>
      </w:pPr>
      <w:r>
        <w:t>Figura 6 — Comissões com um atendimento de teste</w:t>
        <w:tab/>
      </w:r>
      <w:r>
        <w:fldChar w:fldCharType="begin"/>
      </w:r>
      <w:r>
        <w:instrText>PAGEREF fig6 \h</w:instrText>
      </w:r>
      <w:r>
        <w:fldChar w:fldCharType="separate"/>
      </w:r>
      <w:r>
        <w:t>48</w:t>
      </w:r>
      <w:r>
        <w:fldChar w:fldCharType="end"/>
      </w:r>
    </w:p>
    <w:p>
      <w:pPr>
        <w:spacing w:line="360" w:lineRule="auto"/>
        <w:ind w:firstLine="0"/>
      </w:pPr>
      <w:r>
        <w:t>Figura 7 — Conclusão do atendimento e consumo de insumos</w:t>
        <w:tab/>
      </w:r>
      <w:r>
        <w:fldChar w:fldCharType="begin"/>
      </w:r>
      <w:r>
        <w:instrText>PAGEREF fig7 \h</w:instrText>
      </w:r>
      <w:r>
        <w:fldChar w:fldCharType="separate"/>
      </w:r>
      <w:r>
        <w:t>52</w:t>
      </w:r>
      <w:r>
        <w:fldChar w:fldCharType="end"/>
      </w:r>
    </w:p>
    <w:p>
      <w:pPr>
        <w:spacing w:line="360" w:lineRule="auto"/>
        <w:ind w:firstLine="0"/>
      </w:pPr>
      <w:r>
        <w:t>Figura 8 — Tarefas no celular</w:t>
        <w:tab/>
      </w:r>
      <w:r>
        <w:fldChar w:fldCharType="begin"/>
      </w:r>
      <w:r>
        <w:instrText>PAGEREF fig8 \h</w:instrText>
      </w:r>
      <w:r>
        <w:fldChar w:fldCharType="separate"/>
      </w:r>
      <w:r>
        <w:t>118</w:t>
      </w:r>
      <w:r>
        <w:fldChar w:fldCharType="end"/>
      </w:r>
    </w:p>
    <w:p>
      <w:pPr>
        <w:spacing w:line="360" w:lineRule="auto"/>
        <w:ind w:firstLine="0"/>
      </w:pPr>
      <w:r>
        <w:t>Figura 9 — Documentos no celular</w:t>
        <w:tab/>
      </w:r>
      <w:r>
        <w:fldChar w:fldCharType="begin"/>
      </w:r>
      <w:r>
        <w:instrText>PAGEREF fig9 \h</w:instrText>
      </w:r>
      <w:r>
        <w:fldChar w:fldCharType="separate"/>
      </w:r>
      <w:r>
        <w:t>119</w:t>
      </w:r>
      <w:r>
        <w:fldChar w:fldCharType="end"/>
      </w:r>
    </w:p>
    <w:p>
      <w:pPr>
        <w:spacing w:line="360" w:lineRule="auto"/>
        <w:ind w:firstLine="0"/>
      </w:pPr>
      <w:r>
        <w:t>Figura 10 — Recorrências no celular</w:t>
        <w:tab/>
      </w:r>
      <w:r>
        <w:fldChar w:fldCharType="begin"/>
      </w:r>
      <w:r>
        <w:instrText>PAGEREF fig10 \h</w:instrText>
      </w:r>
      <w:r>
        <w:fldChar w:fldCharType="separate"/>
      </w:r>
      <w:r>
        <w:t>119</w:t>
      </w:r>
      <w:r>
        <w:fldChar w:fldCharType="end"/>
      </w:r>
    </w:p>
    <w:p>
      <w:pPr>
        <w:spacing w:line="360" w:lineRule="auto"/>
        <w:ind w:firstLine="0"/>
        <w:sectPr>
          <w:headerReference w:type="default" r:id="rId319"/>
          <w:type w:val="nextPage"/>
          <w:footerReference w:type="default" r:id="rId7"/>
          <w:pgSz w:h="16838" w:w="11906"/>
          <w:pgMar w:bottom="1134" w:top="1701" w:left="1701" w:right="1134" w:header="850" w:footer="567"/>
        </w:sectPr>
      </w:pPr>
      <w:r>
        <w:t>Figura 11 — Marketing no celular</w:t>
        <w:tab/>
      </w:r>
      <w:r>
        <w:fldChar w:fldCharType="begin"/>
      </w:r>
      <w:r>
        <w:instrText>PAGEREF fig11 \h</w:instrText>
      </w:r>
      <w:r>
        <w:fldChar w:fldCharType="separate"/>
      </w:r>
      <w:r>
        <w:t>120</w:t>
      </w:r>
      <w:r>
        <w:fldChar w:fldCharType="end"/>
      </w:r>
    </w:p>
    <w:p>
      <w:pPr>
        <w:jc w:val="center"/>
        <w:ind w:firstLine="0"/>
      </w:pPr>
      <w:r>
        <w:rPr>
          <w:b/>
        </w:rPr>
        <w:t>LISTA DE QUADROS</w:t>
      </w:r>
    </w:p>
    <w:p>
      <w:pPr>
        <w:spacing w:line="360" w:lineRule="auto"/>
        <w:ind w:firstLine="0"/>
      </w:pPr>
      <w:r>
        <w:t>Quadro 1 – Planos e limites de profissionais</w:t>
        <w:tab/>
      </w:r>
      <w:r>
        <w:fldChar w:fldCharType="begin"/>
      </w:r>
      <w:r>
        <w:instrText>PAGEREF tab1 \h</w:instrText>
      </w:r>
      <w:r>
        <w:fldChar w:fldCharType="separate"/>
      </w:r>
      <w:r>
        <w:t>61</w:t>
      </w:r>
      <w:r>
        <w:fldChar w:fldCharType="end"/>
      </w:r>
    </w:p>
    <w:p>
      <w:pPr>
        <w:spacing w:line="360" w:lineRule="auto"/>
        <w:ind w:firstLine="0"/>
      </w:pPr>
      <w:r>
        <w:t>Quadro 2 – Referência operacional</w:t>
        <w:tab/>
      </w:r>
      <w:r>
        <w:fldChar w:fldCharType="begin"/>
      </w:r>
      <w:r>
        <w:instrText>PAGEREF tab2 \h</w:instrText>
      </w:r>
      <w:r>
        <w:fldChar w:fldCharType="separate"/>
      </w:r>
      <w:r>
        <w:t>62</w:t>
      </w:r>
      <w:r>
        <w:fldChar w:fldCharType="end"/>
      </w:r>
    </w:p>
    <w:p>
      <w:pPr>
        <w:spacing w:line="360" w:lineRule="auto"/>
        <w:ind w:firstLine="0"/>
      </w:pPr>
      <w:r>
        <w:t>Quadro 3 – Referência operacional</w:t>
        <w:tab/>
      </w:r>
      <w:r>
        <w:fldChar w:fldCharType="begin"/>
      </w:r>
      <w:r>
        <w:instrText>PAGEREF tab3 \h</w:instrText>
      </w:r>
      <w:r>
        <w:fldChar w:fldCharType="separate"/>
      </w:r>
      <w:r>
        <w:t>64</w:t>
      </w:r>
      <w:r>
        <w:fldChar w:fldCharType="end"/>
      </w:r>
    </w:p>
    <w:p>
      <w:pPr>
        <w:spacing w:line="360" w:lineRule="auto"/>
        <w:ind w:firstLine="0"/>
      </w:pPr>
      <w:r>
        <w:t>Quadro 4 – Referência operacional</w:t>
        <w:tab/>
      </w:r>
      <w:r>
        <w:fldChar w:fldCharType="begin"/>
      </w:r>
      <w:r>
        <w:instrText>PAGEREF tab4 \h</w:instrText>
      </w:r>
      <w:r>
        <w:fldChar w:fldCharType="separate"/>
      </w:r>
      <w:r>
        <w:t>65</w:t>
      </w:r>
      <w:r>
        <w:fldChar w:fldCharType="end"/>
      </w:r>
    </w:p>
    <w:p>
      <w:pPr>
        <w:spacing w:line="360" w:lineRule="auto"/>
        <w:ind w:firstLine="0"/>
      </w:pPr>
      <w:r>
        <w:t>Quadro 5 – Referência operacional</w:t>
        <w:tab/>
      </w:r>
      <w:r>
        <w:fldChar w:fldCharType="begin"/>
      </w:r>
      <w:r>
        <w:instrText>PAGEREF tab5 \h</w:instrText>
      </w:r>
      <w:r>
        <w:fldChar w:fldCharType="separate"/>
      </w:r>
      <w:r>
        <w:t>67</w:t>
      </w:r>
      <w:r>
        <w:fldChar w:fldCharType="end"/>
      </w:r>
    </w:p>
    <w:p>
      <w:pPr>
        <w:spacing w:line="360" w:lineRule="auto"/>
        <w:ind w:firstLine="0"/>
      </w:pPr>
      <w:r>
        <w:t>Quadro 6 — Requisitos e cenários relacionados</w:t>
        <w:tab/>
      </w:r>
      <w:r>
        <w:fldChar w:fldCharType="begin"/>
      </w:r>
      <w:r>
        <w:instrText>PAGEREF tab6 \h</w:instrText>
      </w:r>
      <w:r>
        <w:fldChar w:fldCharType="separate"/>
      </w:r>
      <w:r>
        <w:t>77</w:t>
      </w:r>
      <w:r>
        <w:fldChar w:fldCharType="end"/>
      </w:r>
    </w:p>
    <w:p>
      <w:pPr>
        <w:spacing w:line="360" w:lineRule="auto"/>
        <w:ind w:firstLine="0"/>
      </w:pPr>
      <w:r>
        <w:t>Quadro 7 – Referência operacional	</w:t>
        <w:tab/>
      </w:r>
      <w:r>
        <w:fldChar w:fldCharType="begin"/>
      </w:r>
      <w:r>
        <w:instrText>PAGEREF tab7 \h</w:instrText>
      </w:r>
      <w:r>
        <w:fldChar w:fldCharType="separate"/>
      </w:r>
      <w:r>
        <w:t>79</w:t>
      </w:r>
      <w:r>
        <w:fldChar w:fldCharType="end"/>
      </w:r>
    </w:p>
    <w:p>
      <w:pPr>
        <w:spacing w:line="360" w:lineRule="auto"/>
        <w:ind w:firstLine="0"/>
      </w:pPr>
      <w:r>
        <w:t>Quadro 8 – Referência operacional	</w:t>
        <w:tab/>
      </w:r>
      <w:r>
        <w:fldChar w:fldCharType="begin"/>
      </w:r>
      <w:r>
        <w:instrText>PAGEREF tab8 \h</w:instrText>
      </w:r>
      <w:r>
        <w:fldChar w:fldCharType="separate"/>
      </w:r>
      <w:r>
        <w:t>81</w:t>
      </w:r>
      <w:r>
        <w:fldChar w:fldCharType="end"/>
      </w:r>
    </w:p>
    <w:p>
      <w:pPr>
        <w:spacing w:line="360" w:lineRule="auto"/>
        <w:ind w:firstLine="0"/>
      </w:pPr>
      <w:r>
        <w:t>Quadro 9 – Referência operacional	</w:t>
        <w:tab/>
      </w:r>
      <w:r>
        <w:fldChar w:fldCharType="begin"/>
      </w:r>
      <w:r>
        <w:instrText>PAGEREF tab9 \h</w:instrText>
      </w:r>
      <w:r>
        <w:fldChar w:fldCharType="separate"/>
      </w:r>
      <w:r>
        <w:t>81</w:t>
      </w:r>
      <w:r>
        <w:fldChar w:fldCharType="end"/>
      </w:r>
    </w:p>
    <w:p>
      <w:pPr>
        <w:spacing w:line="360" w:lineRule="auto"/>
        <w:ind w:firstLine="0"/>
      </w:pPr>
      <w:r>
        <w:t>Quadro 10 – Referência operacional	</w:t>
        <w:tab/>
      </w:r>
      <w:r>
        <w:fldChar w:fldCharType="begin"/>
      </w:r>
      <w:r>
        <w:instrText>PAGEREF tab10 \h</w:instrText>
      </w:r>
      <w:r>
        <w:fldChar w:fldCharType="separate"/>
      </w:r>
      <w:r>
        <w:t>81</w:t>
      </w:r>
      <w:r>
        <w:fldChar w:fldCharType="end"/>
      </w:r>
    </w:p>
    <w:p>
      <w:pPr>
        <w:spacing w:line="360" w:lineRule="auto"/>
        <w:ind w:firstLine="0"/>
      </w:pPr>
      <w:r>
        <w:t>Quadro 11 – Referência operacional	</w:t>
        <w:tab/>
      </w:r>
      <w:r>
        <w:fldChar w:fldCharType="begin"/>
      </w:r>
      <w:r>
        <w:instrText>PAGEREF tab11 \h</w:instrText>
      </w:r>
      <w:r>
        <w:fldChar w:fldCharType="separate"/>
      </w:r>
      <w:r>
        <w:t>82</w:t>
      </w:r>
      <w:r>
        <w:fldChar w:fldCharType="end"/>
      </w:r>
    </w:p>
    <w:p>
      <w:pPr>
        <w:spacing w:line="360" w:lineRule="auto"/>
        <w:ind w:firstLine="0"/>
      </w:pPr>
      <w:r>
        <w:t>Quadro 12 – Referência operacional	</w:t>
        <w:tab/>
      </w:r>
      <w:r>
        <w:fldChar w:fldCharType="begin"/>
      </w:r>
      <w:r>
        <w:instrText>PAGEREF tab12 \h</w:instrText>
      </w:r>
      <w:r>
        <w:fldChar w:fldCharType="separate"/>
      </w:r>
      <w:r>
        <w:t>83</w:t>
      </w:r>
      <w:r>
        <w:fldChar w:fldCharType="end"/>
      </w:r>
    </w:p>
    <w:p>
      <w:pPr>
        <w:spacing w:line="360" w:lineRule="auto"/>
        <w:ind w:firstLine="0"/>
      </w:pPr>
      <w:r>
        <w:t>Quadro 13 – Referência operacional	</w:t>
        <w:tab/>
      </w:r>
      <w:r>
        <w:fldChar w:fldCharType="begin"/>
      </w:r>
      <w:r>
        <w:instrText>PAGEREF tab13 \h</w:instrText>
      </w:r>
      <w:r>
        <w:fldChar w:fldCharType="separate"/>
      </w:r>
      <w:r>
        <w:t>84</w:t>
      </w:r>
      <w:r>
        <w:fldChar w:fldCharType="end"/>
      </w:r>
    </w:p>
    <w:p>
      <w:pPr>
        <w:spacing w:line="360" w:lineRule="auto"/>
        <w:ind w:firstLine="0"/>
      </w:pPr>
      <w:r>
        <w:t>Quadro 14 – Referência operacional	</w:t>
        <w:tab/>
      </w:r>
      <w:r>
        <w:fldChar w:fldCharType="begin"/>
      </w:r>
      <w:r>
        <w:instrText>PAGEREF tab14 \h</w:instrText>
      </w:r>
      <w:r>
        <w:fldChar w:fldCharType="separate"/>
      </w:r>
      <w:r>
        <w:t>84</w:t>
      </w:r>
      <w:r>
        <w:fldChar w:fldCharType="end"/>
      </w:r>
    </w:p>
    <w:p>
      <w:pPr>
        <w:spacing w:line="360" w:lineRule="auto"/>
        <w:ind w:firstLine="0"/>
      </w:pPr>
      <w:r>
        <w:t>Quadro 15 – Referência operacional	</w:t>
        <w:tab/>
      </w:r>
      <w:r>
        <w:fldChar w:fldCharType="begin"/>
      </w:r>
      <w:r>
        <w:instrText>PAGEREF tab15 \h</w:instrText>
      </w:r>
      <w:r>
        <w:fldChar w:fldCharType="separate"/>
      </w:r>
      <w:r>
        <w:t>85</w:t>
      </w:r>
      <w:r>
        <w:fldChar w:fldCharType="end"/>
      </w:r>
    </w:p>
    <w:p>
      <w:pPr>
        <w:spacing w:line="360" w:lineRule="auto"/>
        <w:ind w:firstLine="0"/>
      </w:pPr>
      <w:r>
        <w:t>Quadro 16 – Referência operacional	</w:t>
        <w:tab/>
      </w:r>
      <w:r>
        <w:fldChar w:fldCharType="begin"/>
      </w:r>
      <w:r>
        <w:instrText>PAGEREF tab16 \h</w:instrText>
      </w:r>
      <w:r>
        <w:fldChar w:fldCharType="separate"/>
      </w:r>
      <w:r>
        <w:t>85</w:t>
      </w:r>
      <w:r>
        <w:fldChar w:fldCharType="end"/>
      </w:r>
    </w:p>
    <w:p>
      <w:pPr>
        <w:spacing w:line="360" w:lineRule="auto"/>
        <w:ind w:firstLine="0"/>
      </w:pPr>
      <w:r>
        <w:t>Quadro 17 – Referência operacional	</w:t>
        <w:tab/>
      </w:r>
      <w:r>
        <w:fldChar w:fldCharType="begin"/>
      </w:r>
      <w:r>
        <w:instrText>PAGEREF tab17 \h</w:instrText>
      </w:r>
      <w:r>
        <w:fldChar w:fldCharType="separate"/>
      </w:r>
      <w:r>
        <w:t>85</w:t>
      </w:r>
      <w:r>
        <w:fldChar w:fldCharType="end"/>
      </w:r>
    </w:p>
    <w:p>
      <w:pPr>
        <w:spacing w:line="360" w:lineRule="auto"/>
        <w:ind w:firstLine="0"/>
      </w:pPr>
      <w:r>
        <w:t>Quadro 18 – Referência operacional	</w:t>
        <w:tab/>
      </w:r>
      <w:r>
        <w:fldChar w:fldCharType="begin"/>
      </w:r>
      <w:r>
        <w:instrText>PAGEREF tab18 \h</w:instrText>
      </w:r>
      <w:r>
        <w:fldChar w:fldCharType="separate"/>
      </w:r>
      <w:r>
        <w:t>86</w:t>
      </w:r>
      <w:r>
        <w:fldChar w:fldCharType="end"/>
      </w:r>
    </w:p>
    <w:p>
      <w:pPr>
        <w:spacing w:line="360" w:lineRule="auto"/>
        <w:ind w:firstLine="0"/>
      </w:pPr>
      <w:r>
        <w:t>Quadro 19 – Referência operacional	</w:t>
        <w:tab/>
      </w:r>
      <w:r>
        <w:fldChar w:fldCharType="begin"/>
      </w:r>
      <w:r>
        <w:instrText>PAGEREF tab19 \h</w:instrText>
      </w:r>
      <w:r>
        <w:fldChar w:fldCharType="separate"/>
      </w:r>
      <w:r>
        <w:t>87</w:t>
      </w:r>
      <w:r>
        <w:fldChar w:fldCharType="end"/>
      </w:r>
    </w:p>
    <w:p>
      <w:pPr>
        <w:spacing w:line="360" w:lineRule="auto"/>
        <w:ind w:firstLine="0"/>
      </w:pPr>
      <w:r>
        <w:t>Quadro 20 – Referência operacional	</w:t>
        <w:tab/>
      </w:r>
      <w:r>
        <w:fldChar w:fldCharType="begin"/>
      </w:r>
      <w:r>
        <w:instrText>PAGEREF tab20 \h</w:instrText>
      </w:r>
      <w:r>
        <w:fldChar w:fldCharType="separate"/>
      </w:r>
      <w:r>
        <w:t>87</w:t>
      </w:r>
      <w:r>
        <w:fldChar w:fldCharType="end"/>
      </w:r>
    </w:p>
    <w:p>
      <w:pPr>
        <w:spacing w:line="360" w:lineRule="auto"/>
        <w:ind w:firstLine="0"/>
      </w:pPr>
      <w:r>
        <w:t>Quadro 21 – Referência operacional	</w:t>
        <w:tab/>
      </w:r>
      <w:r>
        <w:fldChar w:fldCharType="begin"/>
      </w:r>
      <w:r>
        <w:instrText>PAGEREF tab21 \h</w:instrText>
      </w:r>
      <w:r>
        <w:fldChar w:fldCharType="separate"/>
      </w:r>
      <w:r>
        <w:t>88</w:t>
      </w:r>
      <w:r>
        <w:fldChar w:fldCharType="end"/>
      </w:r>
    </w:p>
    <w:p>
      <w:pPr>
        <w:spacing w:line="360" w:lineRule="auto"/>
        <w:ind w:firstLine="0"/>
      </w:pPr>
      <w:r>
        <w:t>Quadro 22 – Referência operacional	</w:t>
        <w:tab/>
      </w:r>
      <w:r>
        <w:fldChar w:fldCharType="begin"/>
      </w:r>
      <w:r>
        <w:instrText>PAGEREF tab22 \h</w:instrText>
      </w:r>
      <w:r>
        <w:fldChar w:fldCharType="separate"/>
      </w:r>
      <w:r>
        <w:t>89</w:t>
      </w:r>
      <w:r>
        <w:fldChar w:fldCharType="end"/>
      </w:r>
    </w:p>
    <w:p>
      <w:pPr>
        <w:spacing w:line="360" w:lineRule="auto"/>
        <w:ind w:firstLine="0"/>
      </w:pPr>
      <w:r>
        <w:t>Quadro 23 – Referência operacional	</w:t>
        <w:tab/>
      </w:r>
      <w:r>
        <w:fldChar w:fldCharType="begin"/>
      </w:r>
      <w:r>
        <w:instrText>PAGEREF tab23 \h</w:instrText>
      </w:r>
      <w:r>
        <w:fldChar w:fldCharType="separate"/>
      </w:r>
      <w:r>
        <w:t>89</w:t>
      </w:r>
      <w:r>
        <w:fldChar w:fldCharType="end"/>
      </w:r>
    </w:p>
    <w:p>
      <w:pPr>
        <w:spacing w:line="360" w:lineRule="auto"/>
        <w:ind w:firstLine="0"/>
      </w:pPr>
      <w:r>
        <w:t>Quadro 24 – Referência operacional	</w:t>
        <w:tab/>
      </w:r>
      <w:r>
        <w:fldChar w:fldCharType="begin"/>
      </w:r>
      <w:r>
        <w:instrText>PAGEREF tab24 \h</w:instrText>
      </w:r>
      <w:r>
        <w:fldChar w:fldCharType="separate"/>
      </w:r>
      <w:r>
        <w:t>89</w:t>
      </w:r>
      <w:r>
        <w:fldChar w:fldCharType="end"/>
      </w:r>
    </w:p>
    <w:p>
      <w:pPr>
        <w:spacing w:line="360" w:lineRule="auto"/>
        <w:ind w:firstLine="0"/>
      </w:pPr>
      <w:r>
        <w:t>Quadro 25 – Referência operacional	</w:t>
        <w:tab/>
      </w:r>
      <w:r>
        <w:fldChar w:fldCharType="begin"/>
      </w:r>
      <w:r>
        <w:instrText>PAGEREF tab25 \h</w:instrText>
      </w:r>
      <w:r>
        <w:fldChar w:fldCharType="separate"/>
      </w:r>
      <w:r>
        <w:t>90</w:t>
      </w:r>
      <w:r>
        <w:fldChar w:fldCharType="end"/>
      </w:r>
    </w:p>
    <w:p>
      <w:pPr>
        <w:spacing w:line="360" w:lineRule="auto"/>
        <w:ind w:firstLine="0"/>
      </w:pPr>
      <w:r>
        <w:t>Quadro 26 – Referência operacional	</w:t>
        <w:tab/>
      </w:r>
      <w:r>
        <w:fldChar w:fldCharType="begin"/>
      </w:r>
      <w:r>
        <w:instrText>PAGEREF tab26 \h</w:instrText>
      </w:r>
      <w:r>
        <w:fldChar w:fldCharType="separate"/>
      </w:r>
      <w:r>
        <w:t>90</w:t>
      </w:r>
      <w:r>
        <w:fldChar w:fldCharType="end"/>
      </w:r>
    </w:p>
    <w:p>
      <w:pPr>
        <w:spacing w:line="360" w:lineRule="auto"/>
        <w:ind w:firstLine="0"/>
      </w:pPr>
      <w:r>
        <w:t>Quadro 27 – Referência operacional	</w:t>
        <w:tab/>
      </w:r>
      <w:r>
        <w:fldChar w:fldCharType="begin"/>
      </w:r>
      <w:r>
        <w:instrText>PAGEREF tab27 \h</w:instrText>
      </w:r>
      <w:r>
        <w:fldChar w:fldCharType="separate"/>
      </w:r>
      <w:r>
        <w:t>91</w:t>
      </w:r>
      <w:r>
        <w:fldChar w:fldCharType="end"/>
      </w:r>
    </w:p>
    <w:p>
      <w:pPr>
        <w:spacing w:line="360" w:lineRule="auto"/>
        <w:ind w:firstLine="0"/>
      </w:pPr>
      <w:r>
        <w:t>Quadro 28 – Referência operacional	</w:t>
        <w:tab/>
      </w:r>
      <w:r>
        <w:fldChar w:fldCharType="begin"/>
      </w:r>
      <w:r>
        <w:instrText>PAGEREF tab28 \h</w:instrText>
      </w:r>
      <w:r>
        <w:fldChar w:fldCharType="separate"/>
      </w:r>
      <w:r>
        <w:t>91</w:t>
      </w:r>
      <w:r>
        <w:fldChar w:fldCharType="end"/>
      </w:r>
    </w:p>
    <w:p>
      <w:pPr>
        <w:spacing w:line="360" w:lineRule="auto"/>
        <w:ind w:firstLine="0"/>
      </w:pPr>
      <w:r>
        <w:t>Quadro 29 – Referência operacional	</w:t>
        <w:tab/>
      </w:r>
      <w:r>
        <w:fldChar w:fldCharType="begin"/>
      </w:r>
      <w:r>
        <w:instrText>PAGEREF tab29 \h</w:instrText>
      </w:r>
      <w:r>
        <w:fldChar w:fldCharType="separate"/>
      </w:r>
      <w:r>
        <w:t>92</w:t>
      </w:r>
      <w:r>
        <w:fldChar w:fldCharType="end"/>
      </w:r>
    </w:p>
    <w:p>
      <w:pPr>
        <w:spacing w:line="360" w:lineRule="auto"/>
        <w:ind w:firstLine="0"/>
      </w:pPr>
      <w:r>
        <w:t>Quadro 30 – Referência operacional	</w:t>
        <w:tab/>
      </w:r>
      <w:r>
        <w:fldChar w:fldCharType="begin"/>
      </w:r>
      <w:r>
        <w:instrText>PAGEREF tab30 \h</w:instrText>
      </w:r>
      <w:r>
        <w:fldChar w:fldCharType="separate"/>
      </w:r>
      <w:r>
        <w:t>92</w:t>
      </w:r>
      <w:r>
        <w:fldChar w:fldCharType="end"/>
      </w:r>
    </w:p>
    <w:p>
      <w:pPr>
        <w:spacing w:line="360" w:lineRule="auto"/>
        <w:ind w:firstLine="0"/>
      </w:pPr>
      <w:r>
        <w:t>Quadro 31 – Referência operacional	</w:t>
        <w:tab/>
      </w:r>
      <w:r>
        <w:fldChar w:fldCharType="begin"/>
      </w:r>
      <w:r>
        <w:instrText>PAGEREF tab31 \h</w:instrText>
      </w:r>
      <w:r>
        <w:fldChar w:fldCharType="separate"/>
      </w:r>
      <w:r>
        <w:t>93</w:t>
      </w:r>
      <w:r>
        <w:fldChar w:fldCharType="end"/>
      </w:r>
    </w:p>
    <w:p>
      <w:pPr>
        <w:spacing w:line="360" w:lineRule="auto"/>
        <w:ind w:firstLine="0"/>
      </w:pPr>
      <w:r>
        <w:t>Quadro 32 – Referência operacional	</w:t>
        <w:tab/>
      </w:r>
      <w:r>
        <w:fldChar w:fldCharType="begin"/>
      </w:r>
      <w:r>
        <w:instrText>PAGEREF tab32 \h</w:instrText>
      </w:r>
      <w:r>
        <w:fldChar w:fldCharType="separate"/>
      </w:r>
      <w:r>
        <w:t>93</w:t>
      </w:r>
      <w:r>
        <w:fldChar w:fldCharType="end"/>
      </w:r>
    </w:p>
    <w:p>
      <w:pPr>
        <w:spacing w:line="360" w:lineRule="auto"/>
        <w:ind w:firstLine="0"/>
      </w:pPr>
      <w:r>
        <w:t>Quadro 33 – Referência operacional	</w:t>
        <w:tab/>
      </w:r>
      <w:r>
        <w:fldChar w:fldCharType="begin"/>
      </w:r>
      <w:r>
        <w:instrText>PAGEREF tab33 \h</w:instrText>
      </w:r>
      <w:r>
        <w:fldChar w:fldCharType="separate"/>
      </w:r>
      <w:r>
        <w:t>93</w:t>
      </w:r>
      <w:r>
        <w:fldChar w:fldCharType="end"/>
      </w:r>
    </w:p>
    <w:p>
      <w:pPr>
        <w:spacing w:line="360" w:lineRule="auto"/>
        <w:ind w:firstLine="0"/>
      </w:pPr>
      <w:r>
        <w:t>Quadro 34 – Referência operacional	</w:t>
        <w:tab/>
      </w:r>
      <w:r>
        <w:fldChar w:fldCharType="begin"/>
      </w:r>
      <w:r>
        <w:instrText>PAGEREF tab34 \h</w:instrText>
      </w:r>
      <w:r>
        <w:fldChar w:fldCharType="separate"/>
      </w:r>
      <w:r>
        <w:t>94</w:t>
      </w:r>
      <w:r>
        <w:fldChar w:fldCharType="end"/>
      </w:r>
    </w:p>
    <w:p>
      <w:pPr>
        <w:spacing w:line="360" w:lineRule="auto"/>
        <w:ind w:firstLine="0"/>
      </w:pPr>
      <w:r>
        <w:t>Quadro 35 – Referência operacional	</w:t>
        <w:tab/>
      </w:r>
      <w:r>
        <w:fldChar w:fldCharType="begin"/>
      </w:r>
      <w:r>
        <w:instrText>PAGEREF tab35 \h</w:instrText>
      </w:r>
      <w:r>
        <w:fldChar w:fldCharType="separate"/>
      </w:r>
      <w:r>
        <w:t>95</w:t>
      </w:r>
      <w:r>
        <w:fldChar w:fldCharType="end"/>
      </w:r>
    </w:p>
    <w:p>
      <w:pPr>
        <w:spacing w:line="360" w:lineRule="auto"/>
        <w:ind w:firstLine="0"/>
      </w:pPr>
      <w:r>
        <w:t>Quadro 36 – Referência operacional	</w:t>
        <w:tab/>
      </w:r>
      <w:r>
        <w:fldChar w:fldCharType="begin"/>
      </w:r>
      <w:r>
        <w:instrText>PAGEREF tab36 \h</w:instrText>
      </w:r>
      <w:r>
        <w:fldChar w:fldCharType="separate"/>
      </w:r>
      <w:r>
        <w:t>95</w:t>
      </w:r>
      <w:r>
        <w:fldChar w:fldCharType="end"/>
      </w:r>
    </w:p>
    <w:p>
      <w:pPr>
        <w:spacing w:line="360" w:lineRule="auto"/>
        <w:ind w:firstLine="0"/>
      </w:pPr>
      <w:r>
        <w:t>Quadro 37 – Referência operacional	</w:t>
        <w:tab/>
      </w:r>
      <w:r>
        <w:fldChar w:fldCharType="begin"/>
      </w:r>
      <w:r>
        <w:instrText>PAGEREF tab37 \h</w:instrText>
      </w:r>
      <w:r>
        <w:fldChar w:fldCharType="separate"/>
      </w:r>
      <w:r>
        <w:t>96</w:t>
      </w:r>
      <w:r>
        <w:fldChar w:fldCharType="end"/>
      </w:r>
    </w:p>
    <w:p>
      <w:pPr>
        <w:spacing w:line="360" w:lineRule="auto"/>
        <w:ind w:firstLine="0"/>
      </w:pPr>
      <w:r>
        <w:t>Quadro 38 – Referência operacional	</w:t>
        <w:tab/>
      </w:r>
      <w:r>
        <w:fldChar w:fldCharType="begin"/>
      </w:r>
      <w:r>
        <w:instrText>PAGEREF tab38 \h</w:instrText>
      </w:r>
      <w:r>
        <w:fldChar w:fldCharType="separate"/>
      </w:r>
      <w:r>
        <w:t>96</w:t>
      </w:r>
      <w:r>
        <w:fldChar w:fldCharType="end"/>
      </w:r>
    </w:p>
    <w:p>
      <w:pPr>
        <w:spacing w:line="360" w:lineRule="auto"/>
        <w:ind w:firstLine="0"/>
      </w:pPr>
      <w:r>
        <w:t>Quadro 39 – Referência operacional	</w:t>
        <w:tab/>
      </w:r>
      <w:r>
        <w:fldChar w:fldCharType="begin"/>
      </w:r>
      <w:r>
        <w:instrText>PAGEREF tab39 \h</w:instrText>
      </w:r>
      <w:r>
        <w:fldChar w:fldCharType="separate"/>
      </w:r>
      <w:r>
        <w:t>96</w:t>
      </w:r>
      <w:r>
        <w:fldChar w:fldCharType="end"/>
      </w:r>
    </w:p>
    <w:p>
      <w:pPr>
        <w:spacing w:line="360" w:lineRule="auto"/>
        <w:ind w:firstLine="0"/>
      </w:pPr>
      <w:r>
        <w:t>Quadro 40 – Referência operacional	</w:t>
        <w:tab/>
      </w:r>
      <w:r>
        <w:fldChar w:fldCharType="begin"/>
      </w:r>
      <w:r>
        <w:instrText>PAGEREF tab40 \h</w:instrText>
      </w:r>
      <w:r>
        <w:fldChar w:fldCharType="separate"/>
      </w:r>
      <w:r>
        <w:t>97</w:t>
      </w:r>
      <w:r>
        <w:fldChar w:fldCharType="end"/>
      </w:r>
    </w:p>
    <w:p>
      <w:pPr>
        <w:spacing w:line="360" w:lineRule="auto"/>
        <w:ind w:firstLine="0"/>
      </w:pPr>
      <w:r>
        <w:t>Quadro 41 – Referência operacional	</w:t>
        <w:tab/>
      </w:r>
      <w:r>
        <w:fldChar w:fldCharType="begin"/>
      </w:r>
      <w:r>
        <w:instrText>PAGEREF tab41 \h</w:instrText>
      </w:r>
      <w:r>
        <w:fldChar w:fldCharType="separate"/>
      </w:r>
      <w:r>
        <w:t>98</w:t>
      </w:r>
      <w:r>
        <w:fldChar w:fldCharType="end"/>
      </w:r>
    </w:p>
    <w:p>
      <w:pPr>
        <w:spacing w:line="360" w:lineRule="auto"/>
        <w:ind w:firstLine="0"/>
      </w:pPr>
      <w:r>
        <w:t>Quadro 42 – Referência operacional	</w:t>
        <w:tab/>
      </w:r>
      <w:r>
        <w:fldChar w:fldCharType="begin"/>
      </w:r>
      <w:r>
        <w:instrText>PAGEREF tab42 \h</w:instrText>
      </w:r>
      <w:r>
        <w:fldChar w:fldCharType="separate"/>
      </w:r>
      <w:r>
        <w:t>98</w:t>
      </w:r>
      <w:r>
        <w:fldChar w:fldCharType="end"/>
      </w:r>
    </w:p>
    <w:p>
      <w:pPr>
        <w:spacing w:line="360" w:lineRule="auto"/>
        <w:ind w:firstLine="0"/>
      </w:pPr>
      <w:r>
        <w:t>Quadro 43 – Referência operacional	</w:t>
        <w:tab/>
      </w:r>
      <w:r>
        <w:fldChar w:fldCharType="begin"/>
      </w:r>
      <w:r>
        <w:instrText>PAGEREF tab43 \h</w:instrText>
      </w:r>
      <w:r>
        <w:fldChar w:fldCharType="separate"/>
      </w:r>
      <w:r>
        <w:t>98</w:t>
      </w:r>
      <w:r>
        <w:fldChar w:fldCharType="end"/>
      </w:r>
    </w:p>
    <w:p>
      <w:pPr>
        <w:spacing w:line="360" w:lineRule="auto"/>
        <w:ind w:firstLine="0"/>
      </w:pPr>
      <w:r>
        <w:t>Quadro 44 – Referência operacional	</w:t>
        <w:tab/>
      </w:r>
      <w:r>
        <w:fldChar w:fldCharType="begin"/>
      </w:r>
      <w:r>
        <w:instrText>PAGEREF tab44 \h</w:instrText>
      </w:r>
      <w:r>
        <w:fldChar w:fldCharType="separate"/>
      </w:r>
      <w:r>
        <w:t>99</w:t>
      </w:r>
      <w:r>
        <w:fldChar w:fldCharType="end"/>
      </w:r>
    </w:p>
    <w:p>
      <w:pPr>
        <w:spacing w:line="360" w:lineRule="auto"/>
        <w:ind w:firstLine="0"/>
      </w:pPr>
      <w:r>
        <w:t>Quadro 45 – Referência operacional	</w:t>
        <w:tab/>
      </w:r>
      <w:r>
        <w:fldChar w:fldCharType="begin"/>
      </w:r>
      <w:r>
        <w:instrText>PAGEREF tab45 \h</w:instrText>
      </w:r>
      <w:r>
        <w:fldChar w:fldCharType="separate"/>
      </w:r>
      <w:r>
        <w:t>99</w:t>
      </w:r>
      <w:r>
        <w:fldChar w:fldCharType="end"/>
      </w:r>
    </w:p>
    <w:p>
      <w:pPr>
        <w:spacing w:line="360" w:lineRule="auto"/>
        <w:ind w:firstLine="0"/>
      </w:pPr>
      <w:r>
        <w:t>Quadro 46 – Referência operacional	</w:t>
        <w:tab/>
      </w:r>
      <w:r>
        <w:fldChar w:fldCharType="begin"/>
      </w:r>
      <w:r>
        <w:instrText>PAGEREF tab46 \h</w:instrText>
      </w:r>
      <w:r>
        <w:fldChar w:fldCharType="separate"/>
      </w:r>
      <w:r>
        <w:t>100</w:t>
      </w:r>
      <w:r>
        <w:fldChar w:fldCharType="end"/>
      </w:r>
    </w:p>
    <w:p>
      <w:pPr>
        <w:spacing w:line="360" w:lineRule="auto"/>
        <w:ind w:firstLine="0"/>
      </w:pPr>
      <w:r>
        <w:t>Quadro 47 – Referência operacional	</w:t>
        <w:tab/>
      </w:r>
      <w:r>
        <w:fldChar w:fldCharType="begin"/>
      </w:r>
      <w:r>
        <w:instrText>PAGEREF tab47 \h</w:instrText>
      </w:r>
      <w:r>
        <w:fldChar w:fldCharType="separate"/>
      </w:r>
      <w:r>
        <w:t>100</w:t>
      </w:r>
      <w:r>
        <w:fldChar w:fldCharType="end"/>
      </w:r>
    </w:p>
    <w:p>
      <w:pPr>
        <w:spacing w:line="360" w:lineRule="auto"/>
        <w:ind w:firstLine="0"/>
      </w:pPr>
      <w:r>
        <w:t>Quadro 48 – Referência operacional	</w:t>
        <w:tab/>
      </w:r>
      <w:r>
        <w:fldChar w:fldCharType="begin"/>
      </w:r>
      <w:r>
        <w:instrText>PAGEREF tab48 \h</w:instrText>
      </w:r>
      <w:r>
        <w:fldChar w:fldCharType="separate"/>
      </w:r>
      <w:r>
        <w:t>102</w:t>
      </w:r>
      <w:r>
        <w:fldChar w:fldCharType="end"/>
      </w:r>
    </w:p>
    <w:p>
      <w:pPr>
        <w:spacing w:line="360" w:lineRule="auto"/>
        <w:ind w:firstLine="0"/>
      </w:pPr>
      <w:r>
        <w:t>Quadro 49 – Referência operacional	</w:t>
        <w:tab/>
      </w:r>
      <w:r>
        <w:fldChar w:fldCharType="begin"/>
      </w:r>
      <w:r>
        <w:instrText>PAGEREF tab49 \h</w:instrText>
      </w:r>
      <w:r>
        <w:fldChar w:fldCharType="separate"/>
      </w:r>
      <w:r>
        <w:t>102</w:t>
      </w:r>
      <w:r>
        <w:fldChar w:fldCharType="end"/>
      </w:r>
    </w:p>
    <w:p>
      <w:pPr>
        <w:spacing w:line="360" w:lineRule="auto"/>
        <w:ind w:firstLine="0"/>
      </w:pPr>
      <w:r>
        <w:t>Quadro 50 – Referência operacional	</w:t>
        <w:tab/>
      </w:r>
      <w:r>
        <w:fldChar w:fldCharType="begin"/>
      </w:r>
      <w:r>
        <w:instrText>PAGEREF tab50 \h</w:instrText>
      </w:r>
      <w:r>
        <w:fldChar w:fldCharType="separate"/>
      </w:r>
      <w:r>
        <w:t>103</w:t>
      </w:r>
      <w:r>
        <w:fldChar w:fldCharType="end"/>
      </w:r>
    </w:p>
    <w:p>
      <w:pPr>
        <w:spacing w:line="360" w:lineRule="auto"/>
        <w:ind w:firstLine="0"/>
      </w:pPr>
      <w:r>
        <w:t>Quadro 51 – Referência operacional	</w:t>
        <w:tab/>
      </w:r>
      <w:r>
        <w:fldChar w:fldCharType="begin"/>
      </w:r>
      <w:r>
        <w:instrText>PAGEREF tab51 \h</w:instrText>
      </w:r>
      <w:r>
        <w:fldChar w:fldCharType="separate"/>
      </w:r>
      <w:r>
        <w:t>103</w:t>
      </w:r>
      <w:r>
        <w:fldChar w:fldCharType="end"/>
      </w:r>
    </w:p>
    <w:p>
      <w:pPr>
        <w:spacing w:line="360" w:lineRule="auto"/>
        <w:ind w:firstLine="0"/>
      </w:pPr>
      <w:r>
        <w:t>Quadro 52 – Referência operacional	</w:t>
        <w:tab/>
      </w:r>
      <w:r>
        <w:fldChar w:fldCharType="begin"/>
      </w:r>
      <w:r>
        <w:instrText>PAGEREF tab52 \h</w:instrText>
      </w:r>
      <w:r>
        <w:fldChar w:fldCharType="separate"/>
      </w:r>
      <w:r>
        <w:t>104</w:t>
      </w:r>
      <w:r>
        <w:fldChar w:fldCharType="end"/>
      </w:r>
    </w:p>
    <w:p>
      <w:pPr>
        <w:spacing w:line="360" w:lineRule="auto"/>
        <w:ind w:firstLine="0"/>
      </w:pPr>
      <w:r>
        <w:t>Quadro 53 – Referência operacional	</w:t>
        <w:tab/>
      </w:r>
      <w:r>
        <w:fldChar w:fldCharType="begin"/>
      </w:r>
      <w:r>
        <w:instrText>PAGEREF tab53 \h</w:instrText>
      </w:r>
      <w:r>
        <w:fldChar w:fldCharType="separate"/>
      </w:r>
      <w:r>
        <w:t>104</w:t>
      </w:r>
      <w:r>
        <w:fldChar w:fldCharType="end"/>
      </w:r>
    </w:p>
    <w:p>
      <w:pPr>
        <w:spacing w:line="360" w:lineRule="auto"/>
        <w:ind w:firstLine="0"/>
      </w:pPr>
      <w:r>
        <w:t>Quadro 54 – Referência operacional	</w:t>
        <w:tab/>
      </w:r>
      <w:r>
        <w:fldChar w:fldCharType="begin"/>
      </w:r>
      <w:r>
        <w:instrText>PAGEREF tab54 \h</w:instrText>
      </w:r>
      <w:r>
        <w:fldChar w:fldCharType="separate"/>
      </w:r>
      <w:r>
        <w:t>104</w:t>
      </w:r>
      <w:r>
        <w:fldChar w:fldCharType="end"/>
      </w:r>
    </w:p>
    <w:p>
      <w:pPr>
        <w:spacing w:line="360" w:lineRule="auto"/>
        <w:ind w:firstLine="0"/>
      </w:pPr>
      <w:r>
        <w:t>Quadro 55 – Referência operacional	</w:t>
        <w:tab/>
      </w:r>
      <w:r>
        <w:fldChar w:fldCharType="begin"/>
      </w:r>
      <w:r>
        <w:instrText>PAGEREF tab55 \h</w:instrText>
      </w:r>
      <w:r>
        <w:fldChar w:fldCharType="separate"/>
      </w:r>
      <w:r>
        <w:t>105</w:t>
      </w:r>
      <w:r>
        <w:fldChar w:fldCharType="end"/>
      </w:r>
    </w:p>
    <w:p>
      <w:pPr>
        <w:spacing w:line="360" w:lineRule="auto"/>
        <w:ind w:firstLine="0"/>
      </w:pPr>
      <w:r>
        <w:t>Quadro 56 – Referência operacional	</w:t>
        <w:tab/>
      </w:r>
      <w:r>
        <w:fldChar w:fldCharType="begin"/>
      </w:r>
      <w:r>
        <w:instrText>PAGEREF tab56 \h</w:instrText>
      </w:r>
      <w:r>
        <w:fldChar w:fldCharType="separate"/>
      </w:r>
      <w:r>
        <w:t>105</w:t>
      </w:r>
      <w:r>
        <w:fldChar w:fldCharType="end"/>
      </w:r>
    </w:p>
    <w:p>
      <w:pPr>
        <w:spacing w:line="360" w:lineRule="auto"/>
        <w:ind w:firstLine="0"/>
      </w:pPr>
      <w:r>
        <w:t>Quadro 57 – Referência operacional	</w:t>
        <w:tab/>
      </w:r>
      <w:r>
        <w:fldChar w:fldCharType="begin"/>
      </w:r>
      <w:r>
        <w:instrText>PAGEREF tab57 \h</w:instrText>
      </w:r>
      <w:r>
        <w:fldChar w:fldCharType="separate"/>
      </w:r>
      <w:r>
        <w:t>106</w:t>
      </w:r>
      <w:r>
        <w:fldChar w:fldCharType="end"/>
      </w:r>
    </w:p>
    <w:p>
      <w:pPr>
        <w:spacing w:line="360" w:lineRule="auto"/>
        <w:ind w:firstLine="0"/>
      </w:pPr>
      <w:r>
        <w:t>Quadro 58 – Referência operacional	</w:t>
        <w:tab/>
      </w:r>
      <w:r>
        <w:fldChar w:fldCharType="begin"/>
      </w:r>
      <w:r>
        <w:instrText>PAGEREF tab58 \h</w:instrText>
      </w:r>
      <w:r>
        <w:fldChar w:fldCharType="separate"/>
      </w:r>
      <w:r>
        <w:t>106</w:t>
      </w:r>
      <w:r>
        <w:fldChar w:fldCharType="end"/>
      </w:r>
    </w:p>
    <w:p>
      <w:pPr>
        <w:spacing w:line="360" w:lineRule="auto"/>
        <w:ind w:firstLine="0"/>
      </w:pPr>
      <w:r>
        <w:t>Quadro 59 – Referência operacional	</w:t>
        <w:tab/>
      </w:r>
      <w:r>
        <w:fldChar w:fldCharType="begin"/>
      </w:r>
      <w:r>
        <w:instrText>PAGEREF tab59 \h</w:instrText>
      </w:r>
      <w:r>
        <w:fldChar w:fldCharType="separate"/>
      </w:r>
      <w:r>
        <w:t>106</w:t>
      </w:r>
      <w:r>
        <w:fldChar w:fldCharType="end"/>
      </w:r>
    </w:p>
    <w:p>
      <w:pPr>
        <w:spacing w:line="360" w:lineRule="auto"/>
        <w:ind w:firstLine="0"/>
      </w:pPr>
      <w:r>
        <w:t>Quadro 60 – Referência operacional	</w:t>
        <w:tab/>
      </w:r>
      <w:r>
        <w:fldChar w:fldCharType="begin"/>
      </w:r>
      <w:r>
        <w:instrText>PAGEREF tab60 \h</w:instrText>
      </w:r>
      <w:r>
        <w:fldChar w:fldCharType="separate"/>
      </w:r>
      <w:r>
        <w:t>107</w:t>
      </w:r>
      <w:r>
        <w:fldChar w:fldCharType="end"/>
      </w:r>
    </w:p>
    <w:p>
      <w:pPr>
        <w:spacing w:line="360" w:lineRule="auto"/>
        <w:ind w:firstLine="0"/>
      </w:pPr>
      <w:r>
        <w:t>Quadro 61 – Referência operacional	</w:t>
        <w:tab/>
      </w:r>
      <w:r>
        <w:fldChar w:fldCharType="begin"/>
      </w:r>
      <w:r>
        <w:instrText>PAGEREF tab61 \h</w:instrText>
      </w:r>
      <w:r>
        <w:fldChar w:fldCharType="separate"/>
      </w:r>
      <w:r>
        <w:t>107</w:t>
      </w:r>
      <w:r>
        <w:fldChar w:fldCharType="end"/>
      </w:r>
    </w:p>
    <w:p>
      <w:pPr>
        <w:spacing w:line="360" w:lineRule="auto"/>
        <w:ind w:firstLine="0"/>
      </w:pPr>
      <w:r>
        <w:t>Quadro 62 – Referência operacional	</w:t>
        <w:tab/>
      </w:r>
      <w:r>
        <w:fldChar w:fldCharType="begin"/>
      </w:r>
      <w:r>
        <w:instrText>PAGEREF tab62 \h</w:instrText>
      </w:r>
      <w:r>
        <w:fldChar w:fldCharType="separate"/>
      </w:r>
      <w:r>
        <w:t>108</w:t>
      </w:r>
      <w:r>
        <w:fldChar w:fldCharType="end"/>
      </w:r>
    </w:p>
    <w:p>
      <w:pPr>
        <w:spacing w:line="360" w:lineRule="auto"/>
        <w:ind w:firstLine="0"/>
      </w:pPr>
      <w:r>
        <w:t>Quadro 63 – Referência operacional	</w:t>
        <w:tab/>
      </w:r>
      <w:r>
        <w:fldChar w:fldCharType="begin"/>
      </w:r>
      <w:r>
        <w:instrText>PAGEREF tab63 \h</w:instrText>
      </w:r>
      <w:r>
        <w:fldChar w:fldCharType="separate"/>
      </w:r>
      <w:r>
        <w:t>108</w:t>
      </w:r>
      <w:r>
        <w:fldChar w:fldCharType="end"/>
      </w:r>
    </w:p>
    <w:p>
      <w:pPr>
        <w:spacing w:line="360" w:lineRule="auto"/>
        <w:ind w:firstLine="0"/>
      </w:pPr>
      <w:r>
        <w:t>Quadro 64 – Referência operacional	</w:t>
        <w:tab/>
      </w:r>
      <w:r>
        <w:fldChar w:fldCharType="begin"/>
      </w:r>
      <w:r>
        <w:instrText>PAGEREF tab64 \h</w:instrText>
      </w:r>
      <w:r>
        <w:fldChar w:fldCharType="separate"/>
      </w:r>
      <w:r>
        <w:t>108</w:t>
      </w:r>
      <w:r>
        <w:fldChar w:fldCharType="end"/>
      </w:r>
    </w:p>
    <w:p>
      <w:pPr>
        <w:spacing w:line="360" w:lineRule="auto"/>
        <w:ind w:firstLine="0"/>
      </w:pPr>
      <w:r>
        <w:t>Quadro 65 – Referência operacional	</w:t>
        <w:tab/>
      </w:r>
      <w:r>
        <w:fldChar w:fldCharType="begin"/>
      </w:r>
      <w:r>
        <w:instrText>PAGEREF tab65 \h</w:instrText>
      </w:r>
      <w:r>
        <w:fldChar w:fldCharType="separate"/>
      </w:r>
      <w:r>
        <w:t>108</w:t>
      </w:r>
      <w:r>
        <w:fldChar w:fldCharType="end"/>
      </w:r>
    </w:p>
    <w:p>
      <w:pPr>
        <w:spacing w:line="360" w:lineRule="auto"/>
        <w:ind w:firstLine="0"/>
      </w:pPr>
      <w:r>
        <w:t>Quadro 66 – Referência operacional	</w:t>
        <w:tab/>
      </w:r>
      <w:r>
        <w:fldChar w:fldCharType="begin"/>
      </w:r>
      <w:r>
        <w:instrText>PAGEREF tab66 \h</w:instrText>
      </w:r>
      <w:r>
        <w:fldChar w:fldCharType="separate"/>
      </w:r>
      <w:r>
        <w:t>109</w:t>
      </w:r>
      <w:r>
        <w:fldChar w:fldCharType="end"/>
      </w:r>
    </w:p>
    <w:p>
      <w:pPr>
        <w:spacing w:line="360" w:lineRule="auto"/>
        <w:ind w:firstLine="0"/>
      </w:pPr>
      <w:r>
        <w:t>Quadro 67 – Referência operacional	</w:t>
        <w:tab/>
      </w:r>
      <w:r>
        <w:fldChar w:fldCharType="begin"/>
      </w:r>
      <w:r>
        <w:instrText>PAGEREF tab67 \h</w:instrText>
      </w:r>
      <w:r>
        <w:fldChar w:fldCharType="separate"/>
      </w:r>
      <w:r>
        <w:t>110</w:t>
      </w:r>
      <w:r>
        <w:fldChar w:fldCharType="end"/>
      </w:r>
    </w:p>
    <w:p>
      <w:pPr>
        <w:spacing w:line="360" w:lineRule="auto"/>
        <w:ind w:firstLine="0"/>
      </w:pPr>
      <w:r>
        <w:t>Quadro 68 – Referência operacional	</w:t>
        <w:tab/>
      </w:r>
      <w:r>
        <w:fldChar w:fldCharType="begin"/>
      </w:r>
      <w:r>
        <w:instrText>PAGEREF tab68 \h</w:instrText>
      </w:r>
      <w:r>
        <w:fldChar w:fldCharType="separate"/>
      </w:r>
      <w:r>
        <w:t>110</w:t>
      </w:r>
      <w:r>
        <w:fldChar w:fldCharType="end"/>
      </w:r>
    </w:p>
    <w:p>
      <w:pPr>
        <w:spacing w:line="360" w:lineRule="auto"/>
        <w:ind w:firstLine="0"/>
      </w:pPr>
      <w:r>
        <w:t>Quadro 69 – Referência operacional	</w:t>
        <w:tab/>
      </w:r>
      <w:r>
        <w:fldChar w:fldCharType="begin"/>
      </w:r>
      <w:r>
        <w:instrText>PAGEREF tab69 \h</w:instrText>
      </w:r>
      <w:r>
        <w:fldChar w:fldCharType="separate"/>
      </w:r>
      <w:r>
        <w:t>111</w:t>
      </w:r>
      <w:r>
        <w:fldChar w:fldCharType="end"/>
      </w:r>
    </w:p>
    <w:p>
      <w:pPr>
        <w:spacing w:line="360" w:lineRule="auto"/>
        <w:ind w:firstLine="0"/>
      </w:pPr>
      <w:r>
        <w:t>Quadro 70 – Referência operacional	</w:t>
        <w:tab/>
      </w:r>
      <w:r>
        <w:fldChar w:fldCharType="begin"/>
      </w:r>
      <w:r>
        <w:instrText>PAGEREF tab70 \h</w:instrText>
      </w:r>
      <w:r>
        <w:fldChar w:fldCharType="separate"/>
      </w:r>
      <w:r>
        <w:t>111</w:t>
      </w:r>
      <w:r>
        <w:fldChar w:fldCharType="end"/>
      </w:r>
    </w:p>
    <w:p>
      <w:pPr>
        <w:spacing w:line="360" w:lineRule="auto"/>
        <w:ind w:firstLine="0"/>
      </w:pPr>
      <w:r>
        <w:t>Quadro 71 – Referência operacional	</w:t>
        <w:tab/>
      </w:r>
      <w:r>
        <w:fldChar w:fldCharType="begin"/>
      </w:r>
      <w:r>
        <w:instrText>PAGEREF tab71 \h</w:instrText>
      </w:r>
      <w:r>
        <w:fldChar w:fldCharType="separate"/>
      </w:r>
      <w:r>
        <w:t>113</w:t>
      </w:r>
      <w:r>
        <w:fldChar w:fldCharType="end"/>
      </w:r>
    </w:p>
    <w:p>
      <w:pPr>
        <w:spacing w:line="360" w:lineRule="auto"/>
        <w:ind w:firstLine="0"/>
      </w:pPr>
      <w:r>
        <w:t>Quadro 72 – Referência operacional	</w:t>
        <w:tab/>
      </w:r>
      <w:r>
        <w:fldChar w:fldCharType="begin"/>
      </w:r>
      <w:r>
        <w:instrText>PAGEREF tab72 \h</w:instrText>
      </w:r>
      <w:r>
        <w:fldChar w:fldCharType="separate"/>
      </w:r>
      <w:r>
        <w:t>113</w:t>
      </w:r>
      <w:r>
        <w:fldChar w:fldCharType="end"/>
      </w:r>
    </w:p>
    <w:p>
      <w:pPr>
        <w:spacing w:line="360" w:lineRule="auto"/>
        <w:ind w:firstLine="0"/>
      </w:pPr>
      <w:r>
        <w:t>Quadro 73 – Referência operacional	</w:t>
        <w:tab/>
      </w:r>
      <w:r>
        <w:fldChar w:fldCharType="begin"/>
      </w:r>
      <w:r>
        <w:instrText>PAGEREF tab73 \h</w:instrText>
      </w:r>
      <w:r>
        <w:fldChar w:fldCharType="separate"/>
      </w:r>
      <w:r>
        <w:t>114</w:t>
      </w:r>
      <w:r>
        <w:fldChar w:fldCharType="end"/>
      </w:r>
    </w:p>
    <w:p>
      <w:pPr>
        <w:spacing w:line="360" w:lineRule="auto"/>
        <w:ind w:firstLine="0"/>
      </w:pPr>
      <w:r>
        <w:t>Quadro 74 – Referência operacional	</w:t>
        <w:tab/>
      </w:r>
      <w:r>
        <w:fldChar w:fldCharType="begin"/>
      </w:r>
      <w:r>
        <w:instrText>PAGEREF tab74 \h</w:instrText>
      </w:r>
      <w:r>
        <w:fldChar w:fldCharType="separate"/>
      </w:r>
      <w:r>
        <w:t>114</w:t>
      </w:r>
      <w:r>
        <w:fldChar w:fldCharType="end"/>
      </w:r>
    </w:p>
    <w:p>
      <w:pPr>
        <w:spacing w:line="360" w:lineRule="auto"/>
        <w:ind w:firstLine="0"/>
      </w:pPr>
      <w:r>
        <w:t>Quadro 75 – Referência operacional	</w:t>
        <w:tab/>
      </w:r>
      <w:r>
        <w:fldChar w:fldCharType="begin"/>
      </w:r>
      <w:r>
        <w:instrText>PAGEREF tab75 \h</w:instrText>
      </w:r>
      <w:r>
        <w:fldChar w:fldCharType="separate"/>
      </w:r>
      <w:r>
        <w:t>115</w:t>
      </w:r>
      <w:r>
        <w:fldChar w:fldCharType="end"/>
      </w:r>
    </w:p>
    <w:p>
      <w:pPr>
        <w:spacing w:line="360" w:lineRule="auto"/>
        <w:ind w:firstLine="0"/>
      </w:pPr>
      <w:r>
        <w:t>Quadro 76 – Referência operacional	</w:t>
        <w:tab/>
      </w:r>
      <w:r>
        <w:fldChar w:fldCharType="begin"/>
      </w:r>
      <w:r>
        <w:instrText>PAGEREF tab76 \h</w:instrText>
      </w:r>
      <w:r>
        <w:fldChar w:fldCharType="separate"/>
      </w:r>
      <w:r>
        <w:t>115</w:t>
      </w:r>
      <w:r>
        <w:fldChar w:fldCharType="end"/>
      </w:r>
    </w:p>
    <w:p>
      <w:pPr>
        <w:spacing w:line="360" w:lineRule="auto"/>
        <w:ind w:firstLine="0"/>
      </w:pPr>
      <w:r>
        <w:t>Quadro 77 – Referência operacional	</w:t>
        <w:tab/>
      </w:r>
      <w:r>
        <w:fldChar w:fldCharType="begin"/>
      </w:r>
      <w:r>
        <w:instrText>PAGEREF tab77 \h</w:instrText>
      </w:r>
      <w:r>
        <w:fldChar w:fldCharType="separate"/>
      </w:r>
      <w:r>
        <w:t>116</w:t>
      </w:r>
      <w:r>
        <w:fldChar w:fldCharType="end"/>
      </w:r>
    </w:p>
    <w:p>
      <w:pPr>
        <w:spacing w:line="360" w:lineRule="auto"/>
        <w:ind w:firstLine="0"/>
      </w:pPr>
      <w:r>
        <w:t>Quadro 78 – Referência operacional	</w:t>
        <w:tab/>
      </w:r>
      <w:r>
        <w:fldChar w:fldCharType="begin"/>
      </w:r>
      <w:r>
        <w:instrText>PAGEREF tab78 \h</w:instrText>
      </w:r>
      <w:r>
        <w:fldChar w:fldCharType="separate"/>
      </w:r>
      <w:r>
        <w:t>116</w:t>
      </w:r>
      <w:r>
        <w:fldChar w:fldCharType="end"/>
      </w:r>
    </w:p>
    <w:p>
      <w:pPr>
        <w:spacing w:line="360" w:lineRule="auto"/>
        <w:ind w:firstLine="0"/>
      </w:pPr>
      <w:r>
        <w:t>Quadro 79 — Rodadas locais documentadas</w:t>
        <w:tab/>
      </w:r>
      <w:r>
        <w:fldChar w:fldCharType="begin"/>
      </w:r>
      <w:r>
        <w:instrText>PAGEREF tab79 \h</w:instrText>
      </w:r>
      <w:r>
        <w:fldChar w:fldCharType="separate"/>
      </w:r>
      <w:r>
        <w:t>117</w:t>
      </w:r>
      <w:r>
        <w:fldChar w:fldCharType="end"/>
      </w:r>
    </w:p>
    <w:p>
      <w:pPr>
        <w:spacing w:line="360" w:lineRule="auto"/>
        <w:ind w:firstLine="0"/>
        <w:sectPr>
          <w:headerReference w:type="default" r:id="rId320"/>
          <w:type w:val="nextPage"/>
          <w:footerReference w:type="default" r:id="rId7"/>
          <w:pgSz w:h="16838" w:w="11906"/>
          <w:pgMar w:bottom="1134" w:top="1701" w:left="1701" w:right="1134" w:header="850" w:footer="567"/>
        </w:sectPr>
      </w:pPr>
      <w:r>
        <w:t>Quadro 80 — Dependências de execução declaradas</w:t>
        <w:tab/>
      </w:r>
      <w:r>
        <w:fldChar w:fldCharType="begin"/>
      </w:r>
      <w:r>
        <w:instrText>PAGEREF tab80 \h</w:instrText>
      </w:r>
      <w:r>
        <w:fldChar w:fldCharType="separate"/>
      </w:r>
      <w:r>
        <w:t>120</w:t>
      </w:r>
      <w:r>
        <w:fldChar w:fldCharType="end"/>
      </w:r>
    </w:p>
    <w:p>
      <w:pPr>
        <w:spacing w:line="360" w:lineRule="auto" w:after="300"/>
        <w:ind w:firstLine="0"/>
        <w:jc w:val="center"/>
      </w:pPr>
      <w:r>
        <w:rPr>
          <w:rFonts w:ascii="Arial" w:hAnsi="Arial"/>
          <w:b/>
          <w:sz w:val="24"/>
        </w:rPr>
        <w:t>LISTA DE ABREVIATURAS E SIGLAS</w:t>
      </w:r>
    </w:p>
    <w:p>
      <w:pPr>
        <w:spacing w:line="360" w:lineRule="auto" w:after="0"/>
        <w:ind w:firstLine="0"/>
        <w:jc w:val="both"/>
      </w:pPr>
      <w:r>
        <w:rPr>
          <w:rFonts w:ascii="Arial" w:hAnsi="Arial"/>
          <w:b w:val="0"/>
          <w:sz w:val="24"/>
        </w:rPr>
        <w:t>API — Interface pela qual programas solicitam e devolvem informações.</w:t>
      </w:r>
    </w:p>
    <w:p>
      <w:pPr>
        <w:spacing w:line="360" w:lineRule="auto" w:after="0"/>
        <w:ind w:firstLine="0"/>
        <w:jc w:val="both"/>
      </w:pPr>
      <w:r>
        <w:rPr>
          <w:rFonts w:ascii="Arial" w:hAnsi="Arial"/>
          <w:b w:val="0"/>
          <w:sz w:val="24"/>
        </w:rPr>
        <w:t>CI — Integração contínua que executa verificações a partir de mudanças.</w:t>
      </w:r>
    </w:p>
    <w:p>
      <w:pPr>
        <w:spacing w:line="360" w:lineRule="auto" w:after="0"/>
        <w:ind w:firstLine="0"/>
        <w:jc w:val="both"/>
      </w:pPr>
      <w:r>
        <w:rPr>
          <w:rFonts w:ascii="Arial" w:hAnsi="Arial"/>
          <w:b w:val="0"/>
          <w:sz w:val="24"/>
        </w:rPr>
        <w:t>CORS — Política de leitura de respostas entre origens no navegador.</w:t>
      </w:r>
    </w:p>
    <w:p>
      <w:pPr>
        <w:spacing w:line="360" w:lineRule="auto" w:after="0"/>
        <w:ind w:firstLine="0"/>
        <w:jc w:val="both"/>
      </w:pPr>
      <w:r>
        <w:rPr>
          <w:rFonts w:ascii="Arial" w:hAnsi="Arial"/>
          <w:b w:val="0"/>
          <w:sz w:val="24"/>
        </w:rPr>
        <w:t>CRUD — Operações de criar, consultar, atualizar e excluir.</w:t>
      </w:r>
    </w:p>
    <w:p>
      <w:pPr>
        <w:spacing w:line="360" w:lineRule="auto" w:after="0"/>
        <w:ind w:firstLine="0"/>
        <w:jc w:val="both"/>
      </w:pPr>
      <w:r>
        <w:rPr>
          <w:rFonts w:ascii="Arial" w:hAnsi="Arial"/>
          <w:b w:val="0"/>
          <w:sz w:val="24"/>
        </w:rPr>
        <w:t>CSP — Política que restringe origens e formas de carregar recursos.</w:t>
      </w:r>
    </w:p>
    <w:p>
      <w:pPr>
        <w:spacing w:line="360" w:lineRule="auto" w:after="0"/>
        <w:ind w:firstLine="0"/>
        <w:jc w:val="both"/>
      </w:pPr>
      <w:r>
        <w:rPr>
          <w:rFonts w:ascii="Arial" w:hAnsi="Arial"/>
          <w:b w:val="0"/>
          <w:sz w:val="24"/>
        </w:rPr>
        <w:t>DTO — Estrutura esperada para transferência e validação de dados.</w:t>
      </w:r>
    </w:p>
    <w:p>
      <w:pPr>
        <w:spacing w:line="360" w:lineRule="auto" w:after="0"/>
        <w:ind w:firstLine="0"/>
        <w:jc w:val="both"/>
      </w:pPr>
      <w:r>
        <w:rPr>
          <w:rFonts w:ascii="Arial" w:hAnsi="Arial"/>
          <w:b w:val="0"/>
          <w:sz w:val="24"/>
        </w:rPr>
        <w:t>GOT — Guia de Ordem de Testes, conforme o modelo adotado neste projeto.</w:t>
      </w:r>
    </w:p>
    <w:p>
      <w:pPr>
        <w:spacing w:line="360" w:lineRule="auto" w:after="0"/>
        <w:ind w:firstLine="0"/>
        <w:jc w:val="both"/>
      </w:pPr>
      <w:r>
        <w:rPr>
          <w:rFonts w:ascii="Arial" w:hAnsi="Arial"/>
          <w:b w:val="0"/>
          <w:sz w:val="24"/>
        </w:rPr>
        <w:t>HTTP — Protocolo de pedidos e respostas usado na comunicação web.</w:t>
      </w:r>
    </w:p>
    <w:p>
      <w:pPr>
        <w:spacing w:line="360" w:lineRule="auto" w:after="0"/>
        <w:ind w:firstLine="0"/>
        <w:jc w:val="both"/>
      </w:pPr>
      <w:r>
        <w:rPr>
          <w:rFonts w:ascii="Arial" w:hAnsi="Arial"/>
          <w:b w:val="0"/>
          <w:sz w:val="24"/>
        </w:rPr>
        <w:t>HTTPS — HTTP protegido por transporte cifrado.</w:t>
      </w:r>
    </w:p>
    <w:p>
      <w:pPr>
        <w:spacing w:line="360" w:lineRule="auto" w:after="0"/>
        <w:ind w:firstLine="0"/>
        <w:jc w:val="both"/>
      </w:pPr>
      <w:r>
        <w:rPr>
          <w:rFonts w:ascii="Arial" w:hAnsi="Arial"/>
          <w:b w:val="0"/>
          <w:sz w:val="24"/>
        </w:rPr>
        <w:t>JSON — Formato textual de nomes e valores para troca de dados.</w:t>
      </w:r>
    </w:p>
    <w:p>
      <w:pPr>
        <w:spacing w:line="360" w:lineRule="auto" w:after="0"/>
        <w:ind w:firstLine="0"/>
        <w:jc w:val="both"/>
      </w:pPr>
      <w:r>
        <w:rPr>
          <w:rFonts w:ascii="Arial" w:hAnsi="Arial"/>
          <w:b w:val="0"/>
          <w:sz w:val="24"/>
        </w:rPr>
        <w:t>JWT — Formato de token assinado utilizado no acesso à API.</w:t>
      </w:r>
    </w:p>
    <w:p>
      <w:pPr>
        <w:spacing w:line="360" w:lineRule="auto" w:after="0"/>
        <w:ind w:firstLine="0"/>
        <w:jc w:val="both"/>
      </w:pPr>
      <w:r>
        <w:rPr>
          <w:rFonts w:ascii="Arial" w:hAnsi="Arial"/>
          <w:b w:val="0"/>
          <w:sz w:val="24"/>
        </w:rPr>
        <w:t>ORM — Ferramenta que relaciona modelos de código e dados do banco.</w:t>
      </w:r>
    </w:p>
    <w:p>
      <w:pPr>
        <w:spacing w:line="360" w:lineRule="auto" w:after="0"/>
        <w:ind w:firstLine="0"/>
        <w:jc w:val="both"/>
      </w:pPr>
      <w:r>
        <w:rPr>
          <w:rFonts w:ascii="Arial" w:hAnsi="Arial"/>
          <w:b w:val="0"/>
          <w:sz w:val="24"/>
        </w:rPr>
        <w:t>PDV — Ponto de venda, interface de registro da operação de venda.</w:t>
      </w:r>
    </w:p>
    <w:p>
      <w:pPr>
        <w:spacing w:line="360" w:lineRule="auto" w:after="0"/>
        <w:ind w:firstLine="0"/>
        <w:jc w:val="both"/>
      </w:pPr>
      <w:r>
        <w:rPr>
          <w:rFonts w:ascii="Arial" w:hAnsi="Arial"/>
          <w:b w:val="0"/>
          <w:sz w:val="24"/>
        </w:rPr>
        <w:t>RBAC — Controle de acesso baseado em papéis.</w:t>
      </w:r>
    </w:p>
    <w:p>
      <w:pPr>
        <w:spacing w:line="360" w:lineRule="auto" w:after="0"/>
        <w:ind w:firstLine="0"/>
        <w:jc w:val="both"/>
      </w:pPr>
      <w:r>
        <w:rPr>
          <w:rFonts w:ascii="Arial" w:hAnsi="Arial"/>
          <w:b w:val="0"/>
          <w:sz w:val="24"/>
        </w:rPr>
        <w:t>RLS — Políticas de controle de acesso a linhas do banco.</w:t>
      </w:r>
    </w:p>
    <w:p>
      <w:pPr>
        <w:spacing w:line="360" w:lineRule="auto" w:after="0"/>
        <w:ind w:firstLine="0"/>
        <w:jc w:val="both"/>
      </w:pPr>
      <w:r>
        <w:rPr>
          <w:rFonts w:ascii="Arial" w:hAnsi="Arial"/>
          <w:b w:val="0"/>
          <w:sz w:val="24"/>
        </w:rPr>
        <w:t>SaaS — Software oferecido como serviço por meio da rede.</w:t>
      </w:r>
    </w:p>
    <w:p>
      <w:pPr>
        <w:spacing w:line="360" w:lineRule="auto" w:after="0"/>
        <w:ind w:firstLine="0"/>
        <w:jc w:val="both"/>
      </w:pPr>
      <w:r>
        <w:rPr>
          <w:rFonts w:ascii="Arial" w:hAnsi="Arial"/>
          <w:b w:val="0"/>
          <w:sz w:val="24"/>
        </w:rPr>
        <w:t>SKU — Código do produto utilizado para sua identificação no estabelecimento.</w:t>
      </w:r>
    </w:p>
    <w:p>
      <w:pPr>
        <w:spacing w:line="360" w:lineRule="auto" w:after="0"/>
        <w:ind w:firstLine="0"/>
        <w:jc w:val="both"/>
      </w:pPr>
      <w:r>
        <w:rPr>
          <w:rFonts w:ascii="Arial" w:hAnsi="Arial"/>
          <w:b w:val="0"/>
          <w:sz w:val="24"/>
        </w:rPr>
        <w:t>TTL — Prazo de validade de uma informação temporária.</w:t>
      </w:r>
    </w:p>
    <w:p>
      <w:pPr>
        <w:spacing w:line="360" w:lineRule="auto" w:after="0"/>
        <w:ind w:firstLine="0"/>
        <w:jc w:val="both"/>
      </w:pPr>
      <w:r>
        <w:rPr>
          <w:rFonts w:ascii="Arial" w:hAnsi="Arial"/>
          <w:b w:val="0"/>
          <w:sz w:val="24"/>
        </w:rPr>
        <w:t>UTC — Referência de tempo utilizada para representar instantes.</w:t>
      </w:r>
    </w:p>
    <w:p>
      <w:pPr>
        <w:spacing w:line="360" w:lineRule="auto" w:after="0"/>
        <w:ind w:firstLine="0"/>
        <w:jc w:val="both"/>
      </w:pPr>
      <w:r>
        <w:rPr>
          <w:rFonts w:ascii="Arial" w:hAnsi="Arial"/>
          <w:b w:val="0"/>
          <w:sz w:val="24"/>
        </w:rPr>
        <w:t>UUID — Identificador utilizado em registros e referências do sistema.</w:t>
      </w:r>
    </w:p>
    <w:p>
      <w:pPr>
        <w:sectPr>
          <w:headerReference w:type="default" r:id="rId321"/>
          <w:type w:val="nextPage"/>
          <w:footerReference w:type="default" r:id="rId19"/>
          <w:pgSz w:h="16838" w:w="11906"/>
          <w:pgMar w:bottom="1134" w:top="1701" w:left="1701" w:right="1134" w:header="850" w:footer="567"/>
        </w:sectPr>
      </w:pPr>
    </w:p>
    <w:p>
      <w:pPr>
        <w:jc w:val="center"/>
        <w:ind w:firstLine="0"/>
      </w:pPr>
      <w:r>
        <w:rPr>
          <w:b/>
        </w:rPr>
        <w:t>SUMÁRIO</w:t>
      </w:r>
    </w:p>
    <w:p>
      <w:pPr/>
      <w:r>
        <w:fldChar w:fldCharType="begin"/>
      </w:r>
      <w:r>
        <w:instrText>TOC \o "1-2" \h \z \u</w:instrText>
      </w:r>
      <w:r>
        <w:fldChar w:fldCharType="separate"/>
      </w:r>
      <w:r>
        <w:t/>
      </w:r>
    </w:p>
    <w:p>
      <w:pPr>
        <w:tabs>
          <w:tab w:pos="9071" w:val="right" w:leader="dot"/>
        </w:tabs>
        <w:spacing w:line="360" w:lineRule="auto"/>
        <w:ind w:firstLine="0" w:left="0"/>
      </w:pPr>
      <w:r>
        <w:t>1 INTRODUÇÃO</w:t>
        <w:tab/>
      </w:r>
      <w:r>
        <w:fldChar w:fldCharType="begin"/>
      </w:r>
      <w:r>
        <w:instrText>PAGEREF sec1 \h</w:instrText>
      </w:r>
      <w:r>
        <w:fldChar w:fldCharType="separate"/>
      </w:r>
      <w:r>
        <w:t>17</w:t>
      </w:r>
      <w:r>
        <w:fldChar w:fldCharType="end"/>
      </w:r>
    </w:p>
    <w:p>
      <w:pPr>
        <w:tabs>
          <w:tab w:pos="9071" w:val="right" w:leader="dot"/>
        </w:tabs>
        <w:spacing w:line="360" w:lineRule="auto"/>
        <w:ind w:firstLine="0" w:left="283"/>
      </w:pPr>
      <w:r>
        <w:t>1.1 Apresentação do Nexly</w:t>
        <w:tab/>
      </w:r>
      <w:r>
        <w:fldChar w:fldCharType="begin"/>
      </w:r>
      <w:r>
        <w:instrText>PAGEREF sec2 \h</w:instrText>
      </w:r>
      <w:r>
        <w:fldChar w:fldCharType="separate"/>
      </w:r>
      <w:r>
        <w:t>17</w:t>
      </w:r>
      <w:r>
        <w:fldChar w:fldCharType="end"/>
      </w:r>
    </w:p>
    <w:p>
      <w:pPr>
        <w:tabs>
          <w:tab w:pos="9071" w:val="right" w:leader="dot"/>
        </w:tabs>
        <w:spacing w:line="360" w:lineRule="auto"/>
        <w:ind w:firstLine="0" w:left="283"/>
      </w:pPr>
      <w:r>
        <w:t>1.2 Como ler esta documentação</w:t>
        <w:tab/>
      </w:r>
      <w:r>
        <w:fldChar w:fldCharType="begin"/>
      </w:r>
      <w:r>
        <w:instrText>PAGEREF sec3 \h</w:instrText>
      </w:r>
      <w:r>
        <w:fldChar w:fldCharType="separate"/>
      </w:r>
      <w:r>
        <w:t>17</w:t>
      </w:r>
      <w:r>
        <w:fldChar w:fldCharType="end"/>
      </w:r>
    </w:p>
    <w:p>
      <w:pPr>
        <w:tabs>
          <w:tab w:pos="9071" w:val="right" w:leader="dot"/>
        </w:tabs>
        <w:spacing w:line="360" w:lineRule="auto"/>
        <w:ind w:firstLine="0" w:left="0"/>
      </w:pPr>
      <w:r>
        <w:t>2 PROBLEMA E JUSTIFICATIVA</w:t>
        <w:tab/>
      </w:r>
      <w:r>
        <w:fldChar w:fldCharType="begin"/>
      </w:r>
      <w:r>
        <w:instrText>PAGEREF sec4 \h</w:instrText>
      </w:r>
      <w:r>
        <w:fldChar w:fldCharType="separate"/>
      </w:r>
      <w:r>
        <w:t>18</w:t>
      </w:r>
      <w:r>
        <w:fldChar w:fldCharType="end"/>
      </w:r>
    </w:p>
    <w:p>
      <w:pPr>
        <w:tabs>
          <w:tab w:pos="9071" w:val="right" w:leader="dot"/>
        </w:tabs>
        <w:spacing w:line="360" w:lineRule="auto"/>
        <w:ind w:firstLine="0" w:left="283"/>
      </w:pPr>
      <w:r>
        <w:t>2.1 A rotina que motivou o projeto</w:t>
        <w:tab/>
      </w:r>
      <w:r>
        <w:fldChar w:fldCharType="begin"/>
      </w:r>
      <w:r>
        <w:instrText>PAGEREF sec5 \h</w:instrText>
      </w:r>
      <w:r>
        <w:fldChar w:fldCharType="separate"/>
      </w:r>
      <w:r>
        <w:t>18</w:t>
      </w:r>
      <w:r>
        <w:fldChar w:fldCharType="end"/>
      </w:r>
    </w:p>
    <w:p>
      <w:pPr>
        <w:tabs>
          <w:tab w:pos="9071" w:val="right" w:leader="dot"/>
        </w:tabs>
        <w:spacing w:line="360" w:lineRule="auto"/>
        <w:ind w:firstLine="0" w:left="283"/>
      </w:pPr>
      <w:r>
        <w:t>2.2 Por que reunir as operações</w:t>
        <w:tab/>
      </w:r>
      <w:r>
        <w:fldChar w:fldCharType="begin"/>
      </w:r>
      <w:r>
        <w:instrText>PAGEREF sec6 \h</w:instrText>
      </w:r>
      <w:r>
        <w:fldChar w:fldCharType="separate"/>
      </w:r>
      <w:r>
        <w:t>18</w:t>
      </w:r>
      <w:r>
        <w:fldChar w:fldCharType="end"/>
      </w:r>
    </w:p>
    <w:p>
      <w:pPr>
        <w:tabs>
          <w:tab w:pos="9071" w:val="right" w:leader="dot"/>
        </w:tabs>
        <w:spacing w:line="360" w:lineRule="auto"/>
        <w:ind w:firstLine="0" w:left="283"/>
      </w:pPr>
      <w:r>
        <w:t>2.3 Público e possibilidades de uso</w:t>
        <w:tab/>
      </w:r>
      <w:r>
        <w:fldChar w:fldCharType="begin"/>
      </w:r>
      <w:r>
        <w:instrText>PAGEREF sec7 \h</w:instrText>
      </w:r>
      <w:r>
        <w:fldChar w:fldCharType="separate"/>
      </w:r>
      <w:r>
        <w:t>18</w:t>
      </w:r>
      <w:r>
        <w:fldChar w:fldCharType="end"/>
      </w:r>
    </w:p>
    <w:p>
      <w:pPr>
        <w:tabs>
          <w:tab w:pos="9071" w:val="right" w:leader="dot"/>
        </w:tabs>
        <w:spacing w:line="360" w:lineRule="auto"/>
        <w:ind w:firstLine="0" w:left="0"/>
      </w:pPr>
      <w:r>
        <w:t>3 OBJETIVOS E ESCOPO</w:t>
        <w:tab/>
      </w:r>
      <w:r>
        <w:fldChar w:fldCharType="begin"/>
      </w:r>
      <w:r>
        <w:instrText>PAGEREF sec8 \h</w:instrText>
      </w:r>
      <w:r>
        <w:fldChar w:fldCharType="separate"/>
      </w:r>
      <w:r>
        <w:t>19</w:t>
      </w:r>
      <w:r>
        <w:fldChar w:fldCharType="end"/>
      </w:r>
    </w:p>
    <w:p>
      <w:pPr>
        <w:tabs>
          <w:tab w:pos="9071" w:val="right" w:leader="dot"/>
        </w:tabs>
        <w:spacing w:line="360" w:lineRule="auto"/>
        <w:ind w:firstLine="0" w:left="283"/>
      </w:pPr>
      <w:r>
        <w:t>3.1 Objetivos do projeto</w:t>
        <w:tab/>
      </w:r>
      <w:r>
        <w:fldChar w:fldCharType="begin"/>
      </w:r>
      <w:r>
        <w:instrText>PAGEREF sec9 \h</w:instrText>
      </w:r>
      <w:r>
        <w:fldChar w:fldCharType="separate"/>
      </w:r>
      <w:r>
        <w:t>19</w:t>
      </w:r>
      <w:r>
        <w:fldChar w:fldCharType="end"/>
      </w:r>
    </w:p>
    <w:p>
      <w:pPr>
        <w:tabs>
          <w:tab w:pos="9071" w:val="right" w:leader="dot"/>
        </w:tabs>
        <w:spacing w:line="360" w:lineRule="auto"/>
        <w:ind w:firstLine="0" w:left="283"/>
      </w:pPr>
      <w:r>
        <w:t>3.2 O que a versão documentada abrange</w:t>
        <w:tab/>
      </w:r>
      <w:r>
        <w:fldChar w:fldCharType="begin"/>
      </w:r>
      <w:r>
        <w:instrText>PAGEREF sec10 \h</w:instrText>
      </w:r>
      <w:r>
        <w:fldChar w:fldCharType="separate"/>
      </w:r>
      <w:r>
        <w:t>19</w:t>
      </w:r>
      <w:r>
        <w:fldChar w:fldCharType="end"/>
      </w:r>
    </w:p>
    <w:p>
      <w:pPr>
        <w:tabs>
          <w:tab w:pos="9071" w:val="right" w:leader="dot"/>
        </w:tabs>
        <w:spacing w:line="360" w:lineRule="auto"/>
        <w:ind w:firstLine="0" w:left="283"/>
      </w:pPr>
      <w:r>
        <w:t>3.3 Limites e próximos passos</w:t>
        <w:tab/>
      </w:r>
      <w:r>
        <w:fldChar w:fldCharType="begin"/>
      </w:r>
      <w:r>
        <w:instrText>PAGEREF sec11 \h</w:instrText>
      </w:r>
      <w:r>
        <w:fldChar w:fldCharType="separate"/>
      </w:r>
      <w:r>
        <w:t>19</w:t>
      </w:r>
      <w:r>
        <w:fldChar w:fldCharType="end"/>
      </w:r>
    </w:p>
    <w:p>
      <w:pPr>
        <w:tabs>
          <w:tab w:pos="9071" w:val="right" w:leader="dot"/>
        </w:tabs>
        <w:spacing w:line="360" w:lineRule="auto"/>
        <w:ind w:firstLine="0" w:left="0"/>
      </w:pPr>
      <w:r>
        <w:t>4 FUNDAMENTOS PARA COMPREENDER O SISTEMA</w:t>
        <w:tab/>
      </w:r>
      <w:r>
        <w:fldChar w:fldCharType="begin"/>
      </w:r>
      <w:r>
        <w:instrText>PAGEREF sec12 \h</w:instrText>
      </w:r>
      <w:r>
        <w:fldChar w:fldCharType="separate"/>
      </w:r>
      <w:r>
        <w:t>20</w:t>
      </w:r>
      <w:r>
        <w:fldChar w:fldCharType="end"/>
      </w:r>
    </w:p>
    <w:p>
      <w:pPr>
        <w:tabs>
          <w:tab w:pos="9071" w:val="right" w:leader="dot"/>
        </w:tabs>
        <w:spacing w:line="360" w:lineRule="auto"/>
        <w:ind w:firstLine="0" w:left="283"/>
      </w:pPr>
      <w:r>
        <w:t>4.1 Do registro à informação</w:t>
        <w:tab/>
      </w:r>
      <w:r>
        <w:fldChar w:fldCharType="begin"/>
      </w:r>
      <w:r>
        <w:instrText>PAGEREF sec13 \h</w:instrText>
      </w:r>
      <w:r>
        <w:fldChar w:fldCharType="separate"/>
      </w:r>
      <w:r>
        <w:t>20</w:t>
      </w:r>
      <w:r>
        <w:fldChar w:fldCharType="end"/>
      </w:r>
    </w:p>
    <w:p>
      <w:pPr>
        <w:tabs>
          <w:tab w:pos="9071" w:val="right" w:leader="dot"/>
        </w:tabs>
        <w:spacing w:line="360" w:lineRule="auto"/>
        <w:ind w:firstLine="0" w:left="283"/>
      </w:pPr>
      <w:r>
        <w:t>4.2 O que acontece ao usar uma aplicação web</w:t>
        <w:tab/>
      </w:r>
      <w:r>
        <w:fldChar w:fldCharType="begin"/>
      </w:r>
      <w:r>
        <w:instrText>PAGEREF sec14 \h</w:instrText>
      </w:r>
      <w:r>
        <w:fldChar w:fldCharType="separate"/>
      </w:r>
      <w:r>
        <w:t>20</w:t>
      </w:r>
      <w:r>
        <w:fldChar w:fldCharType="end"/>
      </w:r>
    </w:p>
    <w:p>
      <w:pPr>
        <w:tabs>
          <w:tab w:pos="9071" w:val="right" w:leader="dot"/>
        </w:tabs>
        <w:spacing w:line="360" w:lineRule="auto"/>
        <w:ind w:firstLine="0" w:left="283"/>
      </w:pPr>
      <w:r>
        <w:t>4.3 Onde as informações ficam guardadas</w:t>
        <w:tab/>
      </w:r>
      <w:r>
        <w:fldChar w:fldCharType="begin"/>
      </w:r>
      <w:r>
        <w:instrText>PAGEREF sec15 \h</w:instrText>
      </w:r>
      <w:r>
        <w:fldChar w:fldCharType="separate"/>
      </w:r>
      <w:r>
        <w:t>20</w:t>
      </w:r>
      <w:r>
        <w:fldChar w:fldCharType="end"/>
      </w:r>
    </w:p>
    <w:p>
      <w:pPr>
        <w:tabs>
          <w:tab w:pos="9071" w:val="right" w:leader="dot"/>
        </w:tabs>
        <w:spacing w:line="360" w:lineRule="auto"/>
        <w:ind w:firstLine="0" w:left="283"/>
      </w:pPr>
      <w:r>
        <w:t>4.4 Exemplo de uma jornada completa</w:t>
        <w:tab/>
      </w:r>
      <w:r>
        <w:fldChar w:fldCharType="begin"/>
      </w:r>
      <w:r>
        <w:instrText>PAGEREF sec16 \h</w:instrText>
      </w:r>
      <w:r>
        <w:fldChar w:fldCharType="separate"/>
      </w:r>
      <w:r>
        <w:t>21</w:t>
      </w:r>
      <w:r>
        <w:fldChar w:fldCharType="end"/>
      </w:r>
    </w:p>
    <w:p>
      <w:pPr>
        <w:tabs>
          <w:tab w:pos="9071" w:val="right" w:leader="dot"/>
        </w:tabs>
        <w:spacing w:line="360" w:lineRule="auto"/>
        <w:ind w:firstLine="0" w:left="0"/>
      </w:pPr>
      <w:r>
        <w:t>5 METODOLOGIA E ORGANIZAÇÃO DO DESENVOLVIMENTO</w:t>
        <w:tab/>
      </w:r>
      <w:r>
        <w:fldChar w:fldCharType="begin"/>
      </w:r>
      <w:r>
        <w:instrText>PAGEREF sec17 \h</w:instrText>
      </w:r>
      <w:r>
        <w:fldChar w:fldCharType="separate"/>
      </w:r>
      <w:r>
        <w:t>22</w:t>
      </w:r>
      <w:r>
        <w:fldChar w:fldCharType="end"/>
      </w:r>
    </w:p>
    <w:p>
      <w:pPr>
        <w:tabs>
          <w:tab w:pos="9071" w:val="right" w:leader="dot"/>
        </w:tabs>
        <w:spacing w:line="360" w:lineRule="auto"/>
        <w:ind w:firstLine="0" w:left="283"/>
      </w:pPr>
      <w:r>
        <w:t>5.1 Planejamento e prototipação</w:t>
        <w:tab/>
      </w:r>
      <w:r>
        <w:fldChar w:fldCharType="begin"/>
      </w:r>
      <w:r>
        <w:instrText>PAGEREF sec18 \h</w:instrText>
      </w:r>
      <w:r>
        <w:fldChar w:fldCharType="separate"/>
      </w:r>
      <w:r>
        <w:t>22</w:t>
      </w:r>
      <w:r>
        <w:fldChar w:fldCharType="end"/>
      </w:r>
    </w:p>
    <w:p>
      <w:pPr>
        <w:tabs>
          <w:tab w:pos="9071" w:val="right" w:leader="dot"/>
        </w:tabs>
        <w:spacing w:line="360" w:lineRule="auto"/>
        <w:ind w:firstLine="0" w:left="283"/>
      </w:pPr>
      <w:r>
        <w:t>5.2 Evolução do código</w:t>
        <w:tab/>
      </w:r>
      <w:r>
        <w:fldChar w:fldCharType="begin"/>
      </w:r>
      <w:r>
        <w:instrText>PAGEREF sec19 \h</w:instrText>
      </w:r>
      <w:r>
        <w:fldChar w:fldCharType="separate"/>
      </w:r>
      <w:r>
        <w:t>22</w:t>
      </w:r>
      <w:r>
        <w:fldChar w:fldCharType="end"/>
      </w:r>
    </w:p>
    <w:p>
      <w:pPr>
        <w:tabs>
          <w:tab w:pos="9071" w:val="right" w:leader="dot"/>
        </w:tabs>
        <w:spacing w:line="360" w:lineRule="auto"/>
        <w:ind w:firstLine="0" w:left="283"/>
      </w:pPr>
      <w:r>
        <w:t>5.3 Revisão e dificuldades encontradas</w:t>
        <w:tab/>
      </w:r>
      <w:r>
        <w:fldChar w:fldCharType="begin"/>
      </w:r>
      <w:r>
        <w:instrText>PAGEREF sec20 \h</w:instrText>
      </w:r>
      <w:r>
        <w:fldChar w:fldCharType="separate"/>
      </w:r>
      <w:r>
        <w:t>22</w:t>
      </w:r>
      <w:r>
        <w:fldChar w:fldCharType="end"/>
      </w:r>
    </w:p>
    <w:p>
      <w:pPr>
        <w:tabs>
          <w:tab w:pos="9071" w:val="right" w:leader="dot"/>
        </w:tabs>
        <w:spacing w:line="360" w:lineRule="auto"/>
        <w:ind w:firstLine="0" w:left="0"/>
      </w:pPr>
      <w:r>
        <w:t>6 REQUISITOS DO SISTEMA</w:t>
        <w:tab/>
      </w:r>
      <w:r>
        <w:fldChar w:fldCharType="begin"/>
      </w:r>
      <w:r>
        <w:instrText>PAGEREF sec21 \h</w:instrText>
      </w:r>
      <w:r>
        <w:fldChar w:fldCharType="separate"/>
      </w:r>
      <w:r>
        <w:t>23</w:t>
      </w:r>
      <w:r>
        <w:fldChar w:fldCharType="end"/>
      </w:r>
    </w:p>
    <w:p>
      <w:pPr>
        <w:tabs>
          <w:tab w:pos="9071" w:val="right" w:leader="dot"/>
        </w:tabs>
        <w:spacing w:line="360" w:lineRule="auto"/>
        <w:ind w:firstLine="0" w:left="283"/>
      </w:pPr>
      <w:r>
        <w:t>6.1 Necessidades e funcionalidades</w:t>
        <w:tab/>
      </w:r>
      <w:r>
        <w:fldChar w:fldCharType="begin"/>
      </w:r>
      <w:r>
        <w:instrText>PAGEREF sec22 \h</w:instrText>
      </w:r>
      <w:r>
        <w:fldChar w:fldCharType="separate"/>
      </w:r>
      <w:r>
        <w:t>23</w:t>
      </w:r>
      <w:r>
        <w:fldChar w:fldCharType="end"/>
      </w:r>
    </w:p>
    <w:p>
      <w:pPr>
        <w:tabs>
          <w:tab w:pos="9071" w:val="right" w:leader="dot"/>
        </w:tabs>
        <w:spacing w:line="360" w:lineRule="auto"/>
        <w:ind w:firstLine="0" w:left="283"/>
      </w:pPr>
      <w:r>
        <w:t>6.2 Perfis e permissões</w:t>
        <w:tab/>
      </w:r>
      <w:r>
        <w:fldChar w:fldCharType="begin"/>
      </w:r>
      <w:r>
        <w:instrText>PAGEREF sec23 \h</w:instrText>
      </w:r>
      <w:r>
        <w:fldChar w:fldCharType="separate"/>
      </w:r>
      <w:r>
        <w:t>23</w:t>
      </w:r>
      <w:r>
        <w:fldChar w:fldCharType="end"/>
      </w:r>
    </w:p>
    <w:p>
      <w:pPr>
        <w:tabs>
          <w:tab w:pos="9071" w:val="right" w:leader="dot"/>
        </w:tabs>
        <w:spacing w:line="360" w:lineRule="auto"/>
        <w:ind w:firstLine="0" w:left="283"/>
      </w:pPr>
      <w:r>
        <w:t>6.3 Regras e critérios de aceitação</w:t>
        <w:tab/>
      </w:r>
      <w:r>
        <w:fldChar w:fldCharType="begin"/>
      </w:r>
      <w:r>
        <w:instrText>PAGEREF sec24 \h</w:instrText>
      </w:r>
      <w:r>
        <w:fldChar w:fldCharType="separate"/>
      </w:r>
      <w:r>
        <w:t>23</w:t>
      </w:r>
      <w:r>
        <w:fldChar w:fldCharType="end"/>
      </w:r>
    </w:p>
    <w:p>
      <w:pPr>
        <w:tabs>
          <w:tab w:pos="9071" w:val="right" w:leader="dot"/>
        </w:tabs>
        <w:spacing w:line="360" w:lineRule="auto"/>
        <w:ind w:firstLine="0" w:left="0"/>
      </w:pPr>
      <w:r>
        <w:t>7 ARQUITETURA E FUNCIONAMENTO DO NEXLY</w:t>
        <w:tab/>
      </w:r>
      <w:r>
        <w:fldChar w:fldCharType="begin"/>
      </w:r>
      <w:r>
        <w:instrText>PAGEREF sec25 \h</w:instrText>
      </w:r>
      <w:r>
        <w:fldChar w:fldCharType="separate"/>
      </w:r>
      <w:r>
        <w:t>24</w:t>
      </w:r>
      <w:r>
        <w:fldChar w:fldCharType="end"/>
      </w:r>
    </w:p>
    <w:p>
      <w:pPr>
        <w:tabs>
          <w:tab w:pos="9071" w:val="right" w:leader="dot"/>
        </w:tabs>
        <w:spacing w:line="360" w:lineRule="auto"/>
        <w:ind w:firstLine="0" w:left="283"/>
      </w:pPr>
      <w:r>
        <w:t>7.1 Como os componentes se comunicam</w:t>
        <w:tab/>
      </w:r>
      <w:r>
        <w:fldChar w:fldCharType="begin"/>
      </w:r>
      <w:r>
        <w:instrText>PAGEREF sec26 \h</w:instrText>
      </w:r>
      <w:r>
        <w:fldChar w:fldCharType="separate"/>
      </w:r>
      <w:r>
        <w:t>24</w:t>
      </w:r>
      <w:r>
        <w:fldChar w:fldCharType="end"/>
      </w:r>
    </w:p>
    <w:p>
      <w:pPr>
        <w:tabs>
          <w:tab w:pos="9071" w:val="right" w:leader="dot"/>
        </w:tabs>
        <w:spacing w:line="360" w:lineRule="auto"/>
        <w:ind w:firstLine="0" w:left="283"/>
      </w:pPr>
      <w:r>
        <w:t>7.2 Organização das aplicações</w:t>
        <w:tab/>
      </w:r>
      <w:r>
        <w:fldChar w:fldCharType="begin"/>
      </w:r>
      <w:r>
        <w:instrText>PAGEREF sec27 \h</w:instrText>
      </w:r>
      <w:r>
        <w:fldChar w:fldCharType="separate"/>
      </w:r>
      <w:r>
        <w:t>24</w:t>
      </w:r>
      <w:r>
        <w:fldChar w:fldCharType="end"/>
      </w:r>
    </w:p>
    <w:p>
      <w:pPr>
        <w:tabs>
          <w:tab w:pos="9071" w:val="right" w:leader="dot"/>
        </w:tabs>
        <w:spacing w:line="360" w:lineRule="auto"/>
        <w:ind w:firstLine="0" w:left="283"/>
      </w:pPr>
      <w:r>
        <w:t>7.3 Caminho de uma solicitação</w:t>
        <w:tab/>
      </w:r>
      <w:r>
        <w:fldChar w:fldCharType="begin"/>
      </w:r>
      <w:r>
        <w:instrText>PAGEREF sec28 \h</w:instrText>
      </w:r>
      <w:r>
        <w:fldChar w:fldCharType="separate"/>
      </w:r>
      <w:r>
        <w:t>25</w:t>
      </w:r>
      <w:r>
        <w:fldChar w:fldCharType="end"/>
      </w:r>
    </w:p>
    <w:p>
      <w:pPr>
        <w:tabs>
          <w:tab w:pos="9071" w:val="right" w:leader="dot"/>
        </w:tabs>
        <w:spacing w:line="360" w:lineRule="auto"/>
        <w:ind w:firstLine="0" w:left="0"/>
      </w:pPr>
      <w:r>
        <w:t>8 LINGUAGENS E FRAMEWORKS UTILIZADOS</w:t>
        <w:tab/>
      </w:r>
      <w:r>
        <w:fldChar w:fldCharType="begin"/>
      </w:r>
      <w:r>
        <w:instrText>PAGEREF sec29 \h</w:instrText>
      </w:r>
      <w:r>
        <w:fldChar w:fldCharType="separate"/>
      </w:r>
      <w:r>
        <w:t>26</w:t>
      </w:r>
      <w:r>
        <w:fldChar w:fldCharType="end"/>
      </w:r>
    </w:p>
    <w:p>
      <w:pPr>
        <w:tabs>
          <w:tab w:pos="9071" w:val="right" w:leader="dot"/>
        </w:tabs>
        <w:spacing w:line="360" w:lineRule="auto"/>
        <w:ind w:firstLine="0" w:left="283"/>
      </w:pPr>
      <w:r>
        <w:t>8.1 Diferença entre linguagem biblioteca e framework</w:t>
        <w:tab/>
      </w:r>
      <w:r>
        <w:fldChar w:fldCharType="begin"/>
      </w:r>
      <w:r>
        <w:instrText>PAGEREF sec30 \h</w:instrText>
      </w:r>
      <w:r>
        <w:fldChar w:fldCharType="separate"/>
      </w:r>
      <w:r>
        <w:t>26</w:t>
      </w:r>
      <w:r>
        <w:fldChar w:fldCharType="end"/>
      </w:r>
    </w:p>
    <w:p>
      <w:pPr>
        <w:tabs>
          <w:tab w:pos="9071" w:val="right" w:leader="dot"/>
        </w:tabs>
        <w:spacing w:line="360" w:lineRule="auto"/>
        <w:ind w:firstLine="0" w:left="283"/>
      </w:pPr>
      <w:r>
        <w:t>8.2 HTML e estrutura das páginas</w:t>
        <w:tab/>
      </w:r>
      <w:r>
        <w:fldChar w:fldCharType="begin"/>
      </w:r>
      <w:r>
        <w:instrText>PAGEREF sec31 \h</w:instrText>
      </w:r>
      <w:r>
        <w:fldChar w:fldCharType="separate"/>
      </w:r>
      <w:r>
        <w:t>26</w:t>
      </w:r>
      <w:r>
        <w:fldChar w:fldCharType="end"/>
      </w:r>
    </w:p>
    <w:p>
      <w:pPr>
        <w:tabs>
          <w:tab w:pos="9071" w:val="right" w:leader="dot"/>
        </w:tabs>
        <w:spacing w:line="360" w:lineRule="auto"/>
        <w:ind w:firstLine="0" w:left="283"/>
      </w:pPr>
      <w:r>
        <w:t>8.3 CSS e apresentação visual</w:t>
        <w:tab/>
      </w:r>
      <w:r>
        <w:fldChar w:fldCharType="begin"/>
      </w:r>
      <w:r>
        <w:instrText>PAGEREF sec32 \h</w:instrText>
      </w:r>
      <w:r>
        <w:fldChar w:fldCharType="separate"/>
      </w:r>
      <w:r>
        <w:t>26</w:t>
      </w:r>
      <w:r>
        <w:fldChar w:fldCharType="end"/>
      </w:r>
    </w:p>
    <w:p>
      <w:pPr>
        <w:tabs>
          <w:tab w:pos="9071" w:val="right" w:leader="dot"/>
        </w:tabs>
        <w:spacing w:line="360" w:lineRule="auto"/>
        <w:ind w:firstLine="0" w:left="283"/>
      </w:pPr>
      <w:r>
        <w:t>8.4 JavaScript e interatividade</w:t>
        <w:tab/>
      </w:r>
      <w:r>
        <w:fldChar w:fldCharType="begin"/>
      </w:r>
      <w:r>
        <w:instrText>PAGEREF sec33 \h</w:instrText>
      </w:r>
      <w:r>
        <w:fldChar w:fldCharType="separate"/>
      </w:r>
      <w:r>
        <w:t>26</w:t>
      </w:r>
      <w:r>
        <w:fldChar w:fldCharType="end"/>
      </w:r>
    </w:p>
    <w:p>
      <w:pPr>
        <w:tabs>
          <w:tab w:pos="9071" w:val="right" w:leader="dot"/>
        </w:tabs>
        <w:spacing w:line="360" w:lineRule="auto"/>
        <w:ind w:firstLine="0" w:left="283"/>
      </w:pPr>
      <w:r>
        <w:t>8.5 TypeScript e verificação de tipos</w:t>
        <w:tab/>
      </w:r>
      <w:r>
        <w:fldChar w:fldCharType="begin"/>
      </w:r>
      <w:r>
        <w:instrText>PAGEREF sec34 \h</w:instrText>
      </w:r>
      <w:r>
        <w:fldChar w:fldCharType="separate"/>
      </w:r>
      <w:r>
        <w:t>27</w:t>
      </w:r>
      <w:r>
        <w:fldChar w:fldCharType="end"/>
      </w:r>
    </w:p>
    <w:p>
      <w:pPr>
        <w:tabs>
          <w:tab w:pos="9071" w:val="right" w:leader="dot"/>
        </w:tabs>
        <w:spacing w:line="360" w:lineRule="auto"/>
        <w:ind w:firstLine="0" w:left="283"/>
      </w:pPr>
      <w:r>
        <w:t>8.6 React e construção de componentes</w:t>
        <w:tab/>
      </w:r>
      <w:r>
        <w:fldChar w:fldCharType="begin"/>
      </w:r>
      <w:r>
        <w:instrText>PAGEREF sec35 \h</w:instrText>
      </w:r>
      <w:r>
        <w:fldChar w:fldCharType="separate"/>
      </w:r>
      <w:r>
        <w:t>27</w:t>
      </w:r>
      <w:r>
        <w:fldChar w:fldCharType="end"/>
      </w:r>
    </w:p>
    <w:p>
      <w:pPr>
        <w:tabs>
          <w:tab w:pos="9071" w:val="right" w:leader="dot"/>
        </w:tabs>
        <w:spacing w:line="360" w:lineRule="auto"/>
        <w:ind w:firstLine="0" w:left="283"/>
      </w:pPr>
      <w:r>
        <w:t>8.7 Next.js e organização da aplicação web</w:t>
        <w:tab/>
      </w:r>
      <w:r>
        <w:fldChar w:fldCharType="begin"/>
      </w:r>
      <w:r>
        <w:instrText>PAGEREF sec36 \h</w:instrText>
      </w:r>
      <w:r>
        <w:fldChar w:fldCharType="separate"/>
      </w:r>
      <w:r>
        <w:t>27</w:t>
      </w:r>
      <w:r>
        <w:fldChar w:fldCharType="end"/>
      </w:r>
    </w:p>
    <w:p>
      <w:pPr>
        <w:tabs>
          <w:tab w:pos="9071" w:val="right" w:leader="dot"/>
        </w:tabs>
        <w:spacing w:line="360" w:lineRule="auto"/>
        <w:ind w:firstLine="0" w:left="283"/>
      </w:pPr>
      <w:r>
        <w:t>8.8 Node.js e execução no servidor</w:t>
        <w:tab/>
      </w:r>
      <w:r>
        <w:fldChar w:fldCharType="begin"/>
      </w:r>
      <w:r>
        <w:instrText>PAGEREF sec37 \h</w:instrText>
      </w:r>
      <w:r>
        <w:fldChar w:fldCharType="separate"/>
      </w:r>
      <w:r>
        <w:t>27</w:t>
      </w:r>
      <w:r>
        <w:fldChar w:fldCharType="end"/>
      </w:r>
    </w:p>
    <w:p>
      <w:pPr>
        <w:tabs>
          <w:tab w:pos="9071" w:val="right" w:leader="dot"/>
        </w:tabs>
        <w:spacing w:line="360" w:lineRule="auto"/>
        <w:ind w:firstLine="0" w:left="283"/>
      </w:pPr>
      <w:r>
        <w:t>8.9 NestJS e organização do backend</w:t>
        <w:tab/>
      </w:r>
      <w:r>
        <w:fldChar w:fldCharType="begin"/>
      </w:r>
      <w:r>
        <w:instrText>PAGEREF sec38 \h</w:instrText>
      </w:r>
      <w:r>
        <w:fldChar w:fldCharType="separate"/>
      </w:r>
      <w:r>
        <w:t>28</w:t>
      </w:r>
      <w:r>
        <w:fldChar w:fldCharType="end"/>
      </w:r>
    </w:p>
    <w:p>
      <w:pPr>
        <w:tabs>
          <w:tab w:pos="9071" w:val="right" w:leader="dot"/>
        </w:tabs>
        <w:spacing w:line="360" w:lineRule="auto"/>
        <w:ind w:firstLine="0" w:left="283"/>
      </w:pPr>
      <w:r>
        <w:t>8.10 Express e atendimento das requisições HTTP</w:t>
        <w:tab/>
      </w:r>
      <w:r>
        <w:fldChar w:fldCharType="begin"/>
      </w:r>
      <w:r>
        <w:instrText>PAGEREF sec39 \h</w:instrText>
      </w:r>
      <w:r>
        <w:fldChar w:fldCharType="separate"/>
      </w:r>
      <w:r>
        <w:t>28</w:t>
      </w:r>
      <w:r>
        <w:fldChar w:fldCharType="end"/>
      </w:r>
    </w:p>
    <w:p>
      <w:pPr>
        <w:tabs>
          <w:tab w:pos="9071" w:val="right" w:leader="dot"/>
        </w:tabs>
        <w:spacing w:line="360" w:lineRule="auto"/>
        <w:ind w:firstLine="0" w:left="283"/>
      </w:pPr>
      <w:r>
        <w:t>8.11 Tailwind CSS e padronização dos estilos</w:t>
        <w:tab/>
      </w:r>
      <w:r>
        <w:fldChar w:fldCharType="begin"/>
      </w:r>
      <w:r>
        <w:instrText>PAGEREF sec40 \h</w:instrText>
      </w:r>
      <w:r>
        <w:fldChar w:fldCharType="separate"/>
      </w:r>
      <w:r>
        <w:t>28</w:t>
      </w:r>
      <w:r>
        <w:fldChar w:fldCharType="end"/>
      </w:r>
    </w:p>
    <w:p>
      <w:pPr>
        <w:tabs>
          <w:tab w:pos="9071" w:val="right" w:leader="dot"/>
        </w:tabs>
        <w:spacing w:line="360" w:lineRule="auto"/>
        <w:ind w:firstLine="0" w:left="283"/>
      </w:pPr>
      <w:r>
        <w:t>8.12 Critérios de escolha e versões utilizadas</w:t>
        <w:tab/>
      </w:r>
      <w:r>
        <w:fldChar w:fldCharType="begin"/>
      </w:r>
      <w:r>
        <w:instrText>PAGEREF sec41 \h</w:instrText>
      </w:r>
      <w:r>
        <w:fldChar w:fldCharType="separate"/>
      </w:r>
      <w:r>
        <w:t>28</w:t>
      </w:r>
      <w:r>
        <w:fldChar w:fldCharType="end"/>
      </w:r>
    </w:p>
    <w:p>
      <w:pPr>
        <w:tabs>
          <w:tab w:pos="9071" w:val="right" w:leader="dot"/>
        </w:tabs>
        <w:spacing w:line="360" w:lineRule="auto"/>
        <w:ind w:firstLine="0" w:left="0"/>
      </w:pPr>
      <w:r>
        <w:t>9 BIBLIOTECAS E FERRAMENTAS DE APOIO</w:t>
        <w:tab/>
      </w:r>
      <w:r>
        <w:fldChar w:fldCharType="begin"/>
      </w:r>
      <w:r>
        <w:instrText>PAGEREF sec42 \h</w:instrText>
      </w:r>
      <w:r>
        <w:fldChar w:fldCharType="separate"/>
      </w:r>
      <w:r>
        <w:t>29</w:t>
      </w:r>
      <w:r>
        <w:fldChar w:fldCharType="end"/>
      </w:r>
    </w:p>
    <w:p>
      <w:pPr>
        <w:tabs>
          <w:tab w:pos="9071" w:val="right" w:leader="dot"/>
        </w:tabs>
        <w:spacing w:line="360" w:lineRule="auto"/>
        <w:ind w:firstLine="0" w:left="283"/>
      </w:pPr>
      <w:r>
        <w:t>9.1 Prisma e comunicação com o banco de dados</w:t>
        <w:tab/>
      </w:r>
      <w:r>
        <w:fldChar w:fldCharType="begin"/>
      </w:r>
      <w:r>
        <w:instrText>PAGEREF sec43 \h</w:instrText>
      </w:r>
      <w:r>
        <w:fldChar w:fldCharType="separate"/>
      </w:r>
      <w:r>
        <w:t>29</w:t>
      </w:r>
      <w:r>
        <w:fldChar w:fldCharType="end"/>
      </w:r>
    </w:p>
    <w:p>
      <w:pPr>
        <w:tabs>
          <w:tab w:pos="9071" w:val="right" w:leader="dot"/>
        </w:tabs>
        <w:spacing w:line="360" w:lineRule="auto"/>
        <w:ind w:firstLine="0" w:left="283"/>
      </w:pPr>
      <w:r>
        <w:t>9.2 Axios e comunicação entre frontend e API</w:t>
        <w:tab/>
      </w:r>
      <w:r>
        <w:fldChar w:fldCharType="begin"/>
      </w:r>
      <w:r>
        <w:instrText>PAGEREF sec44 \h</w:instrText>
      </w:r>
      <w:r>
        <w:fldChar w:fldCharType="separate"/>
      </w:r>
      <w:r>
        <w:t>29</w:t>
      </w:r>
      <w:r>
        <w:fldChar w:fldCharType="end"/>
      </w:r>
    </w:p>
    <w:p>
      <w:pPr>
        <w:tabs>
          <w:tab w:pos="9071" w:val="right" w:leader="dot"/>
        </w:tabs>
        <w:spacing w:line="360" w:lineRule="auto"/>
        <w:ind w:firstLine="0" w:left="283"/>
      </w:pPr>
      <w:r>
        <w:t>9.3 React Hook Form e gerenciamento de formulários</w:t>
        <w:tab/>
      </w:r>
      <w:r>
        <w:fldChar w:fldCharType="begin"/>
      </w:r>
      <w:r>
        <w:instrText>PAGEREF sec45 \h</w:instrText>
      </w:r>
      <w:r>
        <w:fldChar w:fldCharType="separate"/>
      </w:r>
      <w:r>
        <w:t>29</w:t>
      </w:r>
      <w:r>
        <w:fldChar w:fldCharType="end"/>
      </w:r>
    </w:p>
    <w:p>
      <w:pPr>
        <w:tabs>
          <w:tab w:pos="9071" w:val="right" w:leader="dot"/>
        </w:tabs>
        <w:spacing w:line="360" w:lineRule="auto"/>
        <w:ind w:firstLine="0" w:left="283"/>
      </w:pPr>
      <w:r>
        <w:t>9.4 Zod e validação de informações</w:t>
        <w:tab/>
      </w:r>
      <w:r>
        <w:fldChar w:fldCharType="begin"/>
      </w:r>
      <w:r>
        <w:instrText>PAGEREF sec46 \h</w:instrText>
      </w:r>
      <w:r>
        <w:fldChar w:fldCharType="separate"/>
      </w:r>
      <w:r>
        <w:t>29</w:t>
      </w:r>
      <w:r>
        <w:fldChar w:fldCharType="end"/>
      </w:r>
    </w:p>
    <w:p>
      <w:pPr>
        <w:tabs>
          <w:tab w:pos="9071" w:val="right" w:leader="dot"/>
        </w:tabs>
        <w:spacing w:line="360" w:lineRule="auto"/>
        <w:ind w:firstLine="0" w:left="283"/>
      </w:pPr>
      <w:r>
        <w:t>9.5 Class Validator e Class Transformer no backend</w:t>
        <w:tab/>
      </w:r>
      <w:r>
        <w:fldChar w:fldCharType="begin"/>
      </w:r>
      <w:r>
        <w:instrText>PAGEREF sec47 \h</w:instrText>
      </w:r>
      <w:r>
        <w:fldChar w:fldCharType="separate"/>
      </w:r>
      <w:r>
        <w:t>30</w:t>
      </w:r>
      <w:r>
        <w:fldChar w:fldCharType="end"/>
      </w:r>
    </w:p>
    <w:p>
      <w:pPr>
        <w:tabs>
          <w:tab w:pos="9071" w:val="right" w:leader="dot"/>
        </w:tabs>
        <w:spacing w:line="360" w:lineRule="auto"/>
        <w:ind w:firstLine="0" w:left="283"/>
      </w:pPr>
      <w:r>
        <w:t>9.6 Recharts e apresentação de gráficos</w:t>
        <w:tab/>
      </w:r>
      <w:r>
        <w:fldChar w:fldCharType="begin"/>
      </w:r>
      <w:r>
        <w:instrText>PAGEREF sec48 \h</w:instrText>
      </w:r>
      <w:r>
        <w:fldChar w:fldCharType="separate"/>
      </w:r>
      <w:r>
        <w:t>30</w:t>
      </w:r>
      <w:r>
        <w:fldChar w:fldCharType="end"/>
      </w:r>
    </w:p>
    <w:p>
      <w:pPr>
        <w:tabs>
          <w:tab w:pos="9071" w:val="right" w:leader="dot"/>
        </w:tabs>
        <w:spacing w:line="360" w:lineRule="auto"/>
        <w:ind w:firstLine="0" w:left="283"/>
      </w:pPr>
      <w:r>
        <w:t>9.7 Framer Motion e animações</w:t>
        <w:tab/>
      </w:r>
      <w:r>
        <w:fldChar w:fldCharType="begin"/>
      </w:r>
      <w:r>
        <w:instrText>PAGEREF sec49 \h</w:instrText>
      </w:r>
      <w:r>
        <w:fldChar w:fldCharType="separate"/>
      </w:r>
      <w:r>
        <w:t>30</w:t>
      </w:r>
      <w:r>
        <w:fldChar w:fldCharType="end"/>
      </w:r>
    </w:p>
    <w:p>
      <w:pPr>
        <w:tabs>
          <w:tab w:pos="9071" w:val="right" w:leader="dot"/>
        </w:tabs>
        <w:spacing w:line="360" w:lineRule="auto"/>
        <w:ind w:firstLine="0" w:left="283"/>
      </w:pPr>
      <w:r>
        <w:t>9.8 Font Awesome tipografia e recursos visuais</w:t>
        <w:tab/>
      </w:r>
      <w:r>
        <w:fldChar w:fldCharType="begin"/>
      </w:r>
      <w:r>
        <w:instrText>PAGEREF sec50 \h</w:instrText>
      </w:r>
      <w:r>
        <w:fldChar w:fldCharType="separate"/>
      </w:r>
      <w:r>
        <w:t>30</w:t>
      </w:r>
      <w:r>
        <w:fldChar w:fldCharType="end"/>
      </w:r>
    </w:p>
    <w:p>
      <w:pPr>
        <w:tabs>
          <w:tab w:pos="9071" w:val="right" w:leader="dot"/>
        </w:tabs>
        <w:spacing w:line="360" w:lineRule="auto"/>
        <w:ind w:firstLine="0" w:left="283"/>
      </w:pPr>
      <w:r>
        <w:t>9.9 Sonner e mensagens de retorno ao usuário</w:t>
        <w:tab/>
      </w:r>
      <w:r>
        <w:fldChar w:fldCharType="begin"/>
      </w:r>
      <w:r>
        <w:instrText>PAGEREF sec51 \h</w:instrText>
      </w:r>
      <w:r>
        <w:fldChar w:fldCharType="separate"/>
      </w:r>
      <w:r>
        <w:t>31</w:t>
      </w:r>
      <w:r>
        <w:fldChar w:fldCharType="end"/>
      </w:r>
    </w:p>
    <w:p>
      <w:pPr>
        <w:tabs>
          <w:tab w:pos="9071" w:val="right" w:leader="dot"/>
        </w:tabs>
        <w:spacing w:line="360" w:lineRule="auto"/>
        <w:ind w:firstLine="0" w:left="283"/>
      </w:pPr>
      <w:r>
        <w:t>9.10 Date Fns e tratamento de datas e fusos horários</w:t>
        <w:tab/>
      </w:r>
      <w:r>
        <w:fldChar w:fldCharType="begin"/>
      </w:r>
      <w:r>
        <w:instrText>PAGEREF sec52 \h</w:instrText>
      </w:r>
      <w:r>
        <w:fldChar w:fldCharType="separate"/>
      </w:r>
      <w:r>
        <w:t>31</w:t>
      </w:r>
      <w:r>
        <w:fldChar w:fldCharType="end"/>
      </w:r>
    </w:p>
    <w:p>
      <w:pPr>
        <w:tabs>
          <w:tab w:pos="9071" w:val="right" w:leader="dot"/>
        </w:tabs>
        <w:spacing w:line="360" w:lineRule="auto"/>
        <w:ind w:firstLine="0" w:left="283"/>
      </w:pPr>
      <w:r>
        <w:t>9.11 ZXing e leitura de códigos de barras</w:t>
        <w:tab/>
      </w:r>
      <w:r>
        <w:fldChar w:fldCharType="begin"/>
      </w:r>
      <w:r>
        <w:instrText>PAGEREF sec53 \h</w:instrText>
      </w:r>
      <w:r>
        <w:fldChar w:fldCharType="separate"/>
      </w:r>
      <w:r>
        <w:t>31</w:t>
      </w:r>
      <w:r>
        <w:fldChar w:fldCharType="end"/>
      </w:r>
    </w:p>
    <w:p>
      <w:pPr>
        <w:tabs>
          <w:tab w:pos="9071" w:val="right" w:leader="dot"/>
        </w:tabs>
        <w:spacing w:line="360" w:lineRule="auto"/>
        <w:ind w:firstLine="0" w:left="283"/>
      </w:pPr>
      <w:r>
        <w:t>9.12 MDX e organização dos artigos do blog</w:t>
        <w:tab/>
      </w:r>
      <w:r>
        <w:fldChar w:fldCharType="begin"/>
      </w:r>
      <w:r>
        <w:instrText>PAGEREF sec54 \h</w:instrText>
      </w:r>
      <w:r>
        <w:fldChar w:fldCharType="separate"/>
      </w:r>
      <w:r>
        <w:t>31</w:t>
      </w:r>
      <w:r>
        <w:fldChar w:fldCharType="end"/>
      </w:r>
    </w:p>
    <w:p>
      <w:pPr>
        <w:tabs>
          <w:tab w:pos="9071" w:val="right" w:leader="dot"/>
        </w:tabs>
        <w:spacing w:line="360" w:lineRule="auto"/>
        <w:ind w:firstLine="0" w:left="283"/>
      </w:pPr>
      <w:r>
        <w:t>9.13 Bibliotecas de autenticação e proteção de senhas</w:t>
        <w:tab/>
      </w:r>
      <w:r>
        <w:fldChar w:fldCharType="begin"/>
      </w:r>
      <w:r>
        <w:instrText>PAGEREF sec55 \h</w:instrText>
      </w:r>
      <w:r>
        <w:fldChar w:fldCharType="separate"/>
      </w:r>
      <w:r>
        <w:t>32</w:t>
      </w:r>
      <w:r>
        <w:fldChar w:fldCharType="end"/>
      </w:r>
    </w:p>
    <w:p>
      <w:pPr>
        <w:tabs>
          <w:tab w:pos="9071" w:val="right" w:leader="dot"/>
        </w:tabs>
        <w:spacing w:line="360" w:lineRule="auto"/>
        <w:ind w:firstLine="0" w:left="283"/>
      </w:pPr>
      <w:r>
        <w:t>9.14 npm workspaces e Turborepo</w:t>
        <w:tab/>
      </w:r>
      <w:r>
        <w:fldChar w:fldCharType="begin"/>
      </w:r>
      <w:r>
        <w:instrText>PAGEREF sec56 \h</w:instrText>
      </w:r>
      <w:r>
        <w:fldChar w:fldCharType="separate"/>
      </w:r>
      <w:r>
        <w:t>32</w:t>
      </w:r>
      <w:r>
        <w:fldChar w:fldCharType="end"/>
      </w:r>
    </w:p>
    <w:p>
      <w:pPr>
        <w:tabs>
          <w:tab w:pos="9071" w:val="right" w:leader="dot"/>
        </w:tabs>
        <w:spacing w:line="360" w:lineRule="auto"/>
        <w:ind w:firstLine="0" w:left="283"/>
      </w:pPr>
      <w:r>
        <w:t>9.15 ESLint e Prettier</w:t>
        <w:tab/>
      </w:r>
      <w:r>
        <w:fldChar w:fldCharType="begin"/>
      </w:r>
      <w:r>
        <w:instrText>PAGEREF sec57 \h</w:instrText>
      </w:r>
      <w:r>
        <w:fldChar w:fldCharType="separate"/>
      </w:r>
      <w:r>
        <w:t>32</w:t>
      </w:r>
      <w:r>
        <w:fldChar w:fldCharType="end"/>
      </w:r>
    </w:p>
    <w:p>
      <w:pPr>
        <w:tabs>
          <w:tab w:pos="9071" w:val="right" w:leader="dot"/>
        </w:tabs>
        <w:spacing w:line="360" w:lineRule="auto"/>
        <w:ind w:firstLine="0" w:left="0"/>
      </w:pPr>
      <w:r>
        <w:t>10 MODELAGEM E BANCO DE DADOS</w:t>
        <w:tab/>
      </w:r>
      <w:r>
        <w:fldChar w:fldCharType="begin"/>
      </w:r>
      <w:r>
        <w:instrText>PAGEREF sec58 \h</w:instrText>
      </w:r>
      <w:r>
        <w:fldChar w:fldCharType="separate"/>
      </w:r>
      <w:r>
        <w:t>33</w:t>
      </w:r>
      <w:r>
        <w:fldChar w:fldCharType="end"/>
      </w:r>
    </w:p>
    <w:p>
      <w:pPr>
        <w:tabs>
          <w:tab w:pos="9071" w:val="right" w:leader="dot"/>
        </w:tabs>
        <w:spacing w:line="360" w:lineRule="auto"/>
        <w:ind w:firstLine="0" w:left="283"/>
      </w:pPr>
      <w:r>
        <w:t>10.1 Conceitos de tabelas registros e campos</w:t>
        <w:tab/>
      </w:r>
      <w:r>
        <w:fldChar w:fldCharType="begin"/>
      </w:r>
      <w:r>
        <w:instrText>PAGEREF sec59 \h</w:instrText>
      </w:r>
      <w:r>
        <w:fldChar w:fldCharType="separate"/>
      </w:r>
      <w:r>
        <w:t>33</w:t>
      </w:r>
      <w:r>
        <w:fldChar w:fldCharType="end"/>
      </w:r>
    </w:p>
    <w:p>
      <w:pPr>
        <w:tabs>
          <w:tab w:pos="9071" w:val="right" w:leader="dot"/>
        </w:tabs>
        <w:spacing w:line="360" w:lineRule="auto"/>
        <w:ind w:firstLine="0" w:left="283"/>
      </w:pPr>
      <w:r>
        <w:t>10.2 Chaves primárias e estrangeiras</w:t>
        <w:tab/>
      </w:r>
      <w:r>
        <w:fldChar w:fldCharType="begin"/>
      </w:r>
      <w:r>
        <w:instrText>PAGEREF sec60 \h</w:instrText>
      </w:r>
      <w:r>
        <w:fldChar w:fldCharType="separate"/>
      </w:r>
      <w:r>
        <w:t>33</w:t>
      </w:r>
      <w:r>
        <w:fldChar w:fldCharType="end"/>
      </w:r>
    </w:p>
    <w:p>
      <w:pPr>
        <w:tabs>
          <w:tab w:pos="9071" w:val="right" w:leader="dot"/>
        </w:tabs>
        <w:spacing w:line="360" w:lineRule="auto"/>
        <w:ind w:firstLine="0" w:left="283"/>
      </w:pPr>
      <w:r>
        <w:t>10.3 Relacionamentos entre as informações</w:t>
        <w:tab/>
      </w:r>
      <w:r>
        <w:fldChar w:fldCharType="begin"/>
      </w:r>
      <w:r>
        <w:instrText>PAGEREF sec61 \h</w:instrText>
      </w:r>
      <w:r>
        <w:fldChar w:fldCharType="separate"/>
      </w:r>
      <w:r>
        <w:t>33</w:t>
      </w:r>
      <w:r>
        <w:fldChar w:fldCharType="end"/>
      </w:r>
    </w:p>
    <w:p>
      <w:pPr>
        <w:tabs>
          <w:tab w:pos="9071" w:val="right" w:leader="dot"/>
        </w:tabs>
        <w:spacing w:line="360" w:lineRule="auto"/>
        <w:ind w:firstLine="0" w:left="283"/>
      </w:pPr>
      <w:r>
        <w:t>10.4 PostgreSQL como banco de dados principal</w:t>
        <w:tab/>
      </w:r>
      <w:r>
        <w:fldChar w:fldCharType="begin"/>
      </w:r>
      <w:r>
        <w:instrText>PAGEREF sec62 \h</w:instrText>
      </w:r>
      <w:r>
        <w:fldChar w:fldCharType="separate"/>
      </w:r>
      <w:r>
        <w:t>34</w:t>
      </w:r>
      <w:r>
        <w:fldChar w:fldCharType="end"/>
      </w:r>
    </w:p>
    <w:p>
      <w:pPr>
        <w:tabs>
          <w:tab w:pos="9071" w:val="right" w:leader="dot"/>
        </w:tabs>
        <w:spacing w:line="360" w:lineRule="auto"/>
        <w:ind w:firstLine="0" w:left="283"/>
      </w:pPr>
      <w:r>
        <w:t>10.5 Papel do Supabase na infraestrutura</w:t>
        <w:tab/>
      </w:r>
      <w:r>
        <w:fldChar w:fldCharType="begin"/>
      </w:r>
      <w:r>
        <w:instrText>PAGEREF sec63 \h</w:instrText>
      </w:r>
      <w:r>
        <w:fldChar w:fldCharType="separate"/>
      </w:r>
      <w:r>
        <w:t>34</w:t>
      </w:r>
      <w:r>
        <w:fldChar w:fldCharType="end"/>
      </w:r>
    </w:p>
    <w:p>
      <w:pPr>
        <w:tabs>
          <w:tab w:pos="9071" w:val="right" w:leader="dot"/>
        </w:tabs>
        <w:spacing w:line="360" w:lineRule="auto"/>
        <w:ind w:firstLine="0" w:left="283"/>
      </w:pPr>
      <w:r>
        <w:t>10.6 Principais entidades do Nexly</w:t>
        <w:tab/>
      </w:r>
      <w:r>
        <w:fldChar w:fldCharType="begin"/>
      </w:r>
      <w:r>
        <w:instrText>PAGEREF sec64 \h</w:instrText>
      </w:r>
      <w:r>
        <w:fldChar w:fldCharType="separate"/>
      </w:r>
      <w:r>
        <w:t>34</w:t>
      </w:r>
      <w:r>
        <w:fldChar w:fldCharType="end"/>
      </w:r>
    </w:p>
    <w:p>
      <w:pPr>
        <w:tabs>
          <w:tab w:pos="9071" w:val="right" w:leader="dot"/>
        </w:tabs>
        <w:spacing w:line="360" w:lineRule="auto"/>
        <w:ind w:firstLine="0" w:left="283"/>
      </w:pPr>
      <w:r>
        <w:t>10.7 Identificação da empresa em cada registro</w:t>
        <w:tab/>
      </w:r>
      <w:r>
        <w:fldChar w:fldCharType="begin"/>
      </w:r>
      <w:r>
        <w:instrText>PAGEREF sec65 \h</w:instrText>
      </w:r>
      <w:r>
        <w:fldChar w:fldCharType="separate"/>
      </w:r>
      <w:r>
        <w:t>35</w:t>
      </w:r>
      <w:r>
        <w:fldChar w:fldCharType="end"/>
      </w:r>
    </w:p>
    <w:p>
      <w:pPr>
        <w:tabs>
          <w:tab w:pos="9071" w:val="right" w:leader="dot"/>
        </w:tabs>
        <w:spacing w:line="360" w:lineRule="auto"/>
        <w:ind w:firstLine="0" w:left="283"/>
      </w:pPr>
      <w:r>
        <w:t>10.8 Isolamento de dados com políticas de acesso</w:t>
        <w:tab/>
      </w:r>
      <w:r>
        <w:fldChar w:fldCharType="begin"/>
      </w:r>
      <w:r>
        <w:instrText>PAGEREF sec66 \h</w:instrText>
      </w:r>
      <w:r>
        <w:fldChar w:fldCharType="separate"/>
      </w:r>
      <w:r>
        <w:t>35</w:t>
      </w:r>
      <w:r>
        <w:fldChar w:fldCharType="end"/>
      </w:r>
    </w:p>
    <w:p>
      <w:pPr>
        <w:tabs>
          <w:tab w:pos="9071" w:val="right" w:leader="dot"/>
        </w:tabs>
        <w:spacing w:line="360" w:lineRule="auto"/>
        <w:ind w:firstLine="0" w:left="283"/>
      </w:pPr>
      <w:r>
        <w:t>10.9 Operações de criação consulta alteração e exclusão</w:t>
        <w:tab/>
      </w:r>
      <w:r>
        <w:fldChar w:fldCharType="begin"/>
      </w:r>
      <w:r>
        <w:instrText>PAGEREF sec67 \h</w:instrText>
      </w:r>
      <w:r>
        <w:fldChar w:fldCharType="separate"/>
      </w:r>
      <w:r>
        <w:t>35</w:t>
      </w:r>
      <w:r>
        <w:fldChar w:fldCharType="end"/>
      </w:r>
    </w:p>
    <w:p>
      <w:pPr>
        <w:tabs>
          <w:tab w:pos="9071" w:val="right" w:leader="dot"/>
        </w:tabs>
        <w:spacing w:line="360" w:lineRule="auto"/>
        <w:ind w:firstLine="0" w:left="283"/>
      </w:pPr>
      <w:r>
        <w:t>10.10 Transações e integridade das informações</w:t>
        <w:tab/>
      </w:r>
      <w:r>
        <w:fldChar w:fldCharType="begin"/>
      </w:r>
      <w:r>
        <w:instrText>PAGEREF sec68 \h</w:instrText>
      </w:r>
      <w:r>
        <w:fldChar w:fldCharType="separate"/>
      </w:r>
      <w:r>
        <w:t>35</w:t>
      </w:r>
      <w:r>
        <w:fldChar w:fldCharType="end"/>
      </w:r>
    </w:p>
    <w:p>
      <w:pPr>
        <w:tabs>
          <w:tab w:pos="9071" w:val="right" w:leader="dot"/>
        </w:tabs>
        <w:spacing w:line="360" w:lineRule="auto"/>
        <w:ind w:firstLine="0" w:left="283"/>
      </w:pPr>
      <w:r>
        <w:t>10.11 Índices filtros e paginação</w:t>
        <w:tab/>
      </w:r>
      <w:r>
        <w:fldChar w:fldCharType="begin"/>
      </w:r>
      <w:r>
        <w:instrText>PAGEREF sec69 \h</w:instrText>
      </w:r>
      <w:r>
        <w:fldChar w:fldCharType="separate"/>
      </w:r>
      <w:r>
        <w:t>36</w:t>
      </w:r>
      <w:r>
        <w:fldChar w:fldCharType="end"/>
      </w:r>
    </w:p>
    <w:p>
      <w:pPr>
        <w:tabs>
          <w:tab w:pos="9071" w:val="right" w:leader="dot"/>
        </w:tabs>
        <w:spacing w:line="360" w:lineRule="auto"/>
        <w:ind w:firstLine="0" w:left="283"/>
      </w:pPr>
      <w:r>
        <w:t>10.12 Migrações e evolução da estrutura do banco</w:t>
        <w:tab/>
      </w:r>
      <w:r>
        <w:fldChar w:fldCharType="begin"/>
      </w:r>
      <w:r>
        <w:instrText>PAGEREF sec70 \h</w:instrText>
      </w:r>
      <w:r>
        <w:fldChar w:fldCharType="separate"/>
      </w:r>
      <w:r>
        <w:t>36</w:t>
      </w:r>
      <w:r>
        <w:fldChar w:fldCharType="end"/>
      </w:r>
    </w:p>
    <w:p>
      <w:pPr>
        <w:tabs>
          <w:tab w:pos="9071" w:val="right" w:leader="dot"/>
        </w:tabs>
        <w:spacing w:line="360" w:lineRule="auto"/>
        <w:ind w:firstLine="0" w:left="283"/>
      </w:pPr>
      <w:r>
        <w:t>10.13 Redis e armazenamento permanente</w:t>
        <w:tab/>
      </w:r>
      <w:r>
        <w:fldChar w:fldCharType="begin"/>
      </w:r>
      <w:r>
        <w:instrText>PAGEREF sec71 \h</w:instrText>
      </w:r>
      <w:r>
        <w:fldChar w:fldCharType="separate"/>
      </w:r>
      <w:r>
        <w:t>36</w:t>
      </w:r>
      <w:r>
        <w:fldChar w:fldCharType="end"/>
      </w:r>
    </w:p>
    <w:p>
      <w:pPr>
        <w:tabs>
          <w:tab w:pos="9071" w:val="right" w:leader="dot"/>
        </w:tabs>
        <w:spacing w:line="360" w:lineRule="auto"/>
        <w:ind w:firstLine="0" w:left="0"/>
      </w:pPr>
      <w:r>
        <w:t>11 SEGURANÇA E PRIVACIDADE</w:t>
        <w:tab/>
      </w:r>
      <w:r>
        <w:fldChar w:fldCharType="begin"/>
      </w:r>
      <w:r>
        <w:instrText>PAGEREF sec72 \h</w:instrText>
      </w:r>
      <w:r>
        <w:fldChar w:fldCharType="separate"/>
      </w:r>
      <w:r>
        <w:t>37</w:t>
      </w:r>
      <w:r>
        <w:fldChar w:fldCharType="end"/>
      </w:r>
    </w:p>
    <w:p>
      <w:pPr>
        <w:tabs>
          <w:tab w:pos="9071" w:val="right" w:leader="dot"/>
        </w:tabs>
        <w:spacing w:line="360" w:lineRule="auto"/>
        <w:ind w:firstLine="0" w:left="283"/>
      </w:pPr>
      <w:r>
        <w:t>11.1 Principais riscos de uma aplicação web</w:t>
        <w:tab/>
      </w:r>
      <w:r>
        <w:fldChar w:fldCharType="begin"/>
      </w:r>
      <w:r>
        <w:instrText>PAGEREF sec73 \h</w:instrText>
      </w:r>
      <w:r>
        <w:fldChar w:fldCharType="separate"/>
      </w:r>
      <w:r>
        <w:t>37</w:t>
      </w:r>
      <w:r>
        <w:fldChar w:fldCharType="end"/>
      </w:r>
    </w:p>
    <w:p>
      <w:pPr>
        <w:tabs>
          <w:tab w:pos="9071" w:val="right" w:leader="dot"/>
        </w:tabs>
        <w:spacing w:line="360" w:lineRule="auto"/>
        <w:ind w:firstLine="0" w:left="283"/>
      </w:pPr>
      <w:r>
        <w:t>11.2 Identificação e autenticação dos usuários</w:t>
        <w:tab/>
      </w:r>
      <w:r>
        <w:fldChar w:fldCharType="begin"/>
      </w:r>
      <w:r>
        <w:instrText>PAGEREF sec74 \h</w:instrText>
      </w:r>
      <w:r>
        <w:fldChar w:fldCharType="separate"/>
      </w:r>
      <w:r>
        <w:t>37</w:t>
      </w:r>
      <w:r>
        <w:fldChar w:fldCharType="end"/>
      </w:r>
    </w:p>
    <w:p>
      <w:pPr>
        <w:tabs>
          <w:tab w:pos="9071" w:val="right" w:leader="dot"/>
        </w:tabs>
        <w:spacing w:line="360" w:lineRule="auto"/>
        <w:ind w:firstLine="0" w:left="283"/>
      </w:pPr>
      <w:r>
        <w:t>11.3 Proteção de senhas com Argon2id</w:t>
        <w:tab/>
      </w:r>
      <w:r>
        <w:fldChar w:fldCharType="begin"/>
      </w:r>
      <w:r>
        <w:instrText>PAGEREF sec75 \h</w:instrText>
      </w:r>
      <w:r>
        <w:fldChar w:fldCharType="separate"/>
      </w:r>
      <w:r>
        <w:t>37</w:t>
      </w:r>
      <w:r>
        <w:fldChar w:fldCharType="end"/>
      </w:r>
    </w:p>
    <w:p>
      <w:pPr>
        <w:tabs>
          <w:tab w:pos="9071" w:val="right" w:leader="dot"/>
        </w:tabs>
        <w:spacing w:line="360" w:lineRule="auto"/>
        <w:ind w:firstLine="0" w:left="283"/>
      </w:pPr>
      <w:r>
        <w:t>11.4 Tokens JWT e validação de acesso</w:t>
        <w:tab/>
      </w:r>
      <w:r>
        <w:fldChar w:fldCharType="begin"/>
      </w:r>
      <w:r>
        <w:instrText>PAGEREF sec76 \h</w:instrText>
      </w:r>
      <w:r>
        <w:fldChar w:fldCharType="separate"/>
      </w:r>
      <w:r>
        <w:t>37</w:t>
      </w:r>
      <w:r>
        <w:fldChar w:fldCharType="end"/>
      </w:r>
    </w:p>
    <w:p>
      <w:pPr>
        <w:tabs>
          <w:tab w:pos="9071" w:val="right" w:leader="dot"/>
        </w:tabs>
        <w:spacing w:line="360" w:lineRule="auto"/>
        <w:ind w:firstLine="0" w:left="283"/>
      </w:pPr>
      <w:r>
        <w:t>11.5 Cookies sessões e renovação de autenticação</w:t>
        <w:tab/>
      </w:r>
      <w:r>
        <w:fldChar w:fldCharType="begin"/>
      </w:r>
      <w:r>
        <w:instrText>PAGEREF sec77 \h</w:instrText>
      </w:r>
      <w:r>
        <w:fldChar w:fldCharType="separate"/>
      </w:r>
      <w:r>
        <w:t>38</w:t>
      </w:r>
      <w:r>
        <w:fldChar w:fldCharType="end"/>
      </w:r>
    </w:p>
    <w:p>
      <w:pPr>
        <w:tabs>
          <w:tab w:pos="9071" w:val="right" w:leader="dot"/>
        </w:tabs>
        <w:spacing w:line="360" w:lineRule="auto"/>
        <w:ind w:firstLine="0" w:left="283"/>
      </w:pPr>
      <w:r>
        <w:t>11.6 Autenticação em duas etapas e códigos de recuperação</w:t>
        <w:tab/>
      </w:r>
      <w:r>
        <w:fldChar w:fldCharType="begin"/>
      </w:r>
      <w:r>
        <w:instrText>PAGEREF sec78 \h</w:instrText>
      </w:r>
      <w:r>
        <w:fldChar w:fldCharType="separate"/>
      </w:r>
      <w:r>
        <w:t>38</w:t>
      </w:r>
      <w:r>
        <w:fldChar w:fldCharType="end"/>
      </w:r>
    </w:p>
    <w:p>
      <w:pPr>
        <w:tabs>
          <w:tab w:pos="9071" w:val="right" w:leader="dot"/>
        </w:tabs>
        <w:spacing w:line="360" w:lineRule="auto"/>
        <w:ind w:firstLine="0" w:left="283"/>
      </w:pPr>
      <w:r>
        <w:t>11.7 Permissões por perfil de usuário</w:t>
        <w:tab/>
      </w:r>
      <w:r>
        <w:fldChar w:fldCharType="begin"/>
      </w:r>
      <w:r>
        <w:instrText>PAGEREF sec79 \h</w:instrText>
      </w:r>
      <w:r>
        <w:fldChar w:fldCharType="separate"/>
      </w:r>
      <w:r>
        <w:t>38</w:t>
      </w:r>
      <w:r>
        <w:fldChar w:fldCharType="end"/>
      </w:r>
    </w:p>
    <w:p>
      <w:pPr>
        <w:tabs>
          <w:tab w:pos="9071" w:val="right" w:leader="dot"/>
        </w:tabs>
        <w:spacing w:line="360" w:lineRule="auto"/>
        <w:ind w:firstLine="0" w:left="283"/>
      </w:pPr>
      <w:r>
        <w:t>11.8 Proteção contra acesso a dados de outras empresas</w:t>
        <w:tab/>
      </w:r>
      <w:r>
        <w:fldChar w:fldCharType="begin"/>
      </w:r>
      <w:r>
        <w:instrText>PAGEREF sec80 \h</w:instrText>
      </w:r>
      <w:r>
        <w:fldChar w:fldCharType="separate"/>
      </w:r>
      <w:r>
        <w:t>38</w:t>
      </w:r>
      <w:r>
        <w:fldChar w:fldCharType="end"/>
      </w:r>
    </w:p>
    <w:p>
      <w:pPr>
        <w:tabs>
          <w:tab w:pos="9071" w:val="right" w:leader="dot"/>
        </w:tabs>
        <w:spacing w:line="360" w:lineRule="auto"/>
        <w:ind w:firstLine="0" w:left="283"/>
      </w:pPr>
      <w:r>
        <w:t>11.9 Limitação de requisições e tentativas de login</w:t>
        <w:tab/>
      </w:r>
      <w:r>
        <w:fldChar w:fldCharType="begin"/>
      </w:r>
      <w:r>
        <w:instrText>PAGEREF sec81 \h</w:instrText>
      </w:r>
      <w:r>
        <w:fldChar w:fldCharType="separate"/>
      </w:r>
      <w:r>
        <w:t>39</w:t>
      </w:r>
      <w:r>
        <w:fldChar w:fldCharType="end"/>
      </w:r>
    </w:p>
    <w:p>
      <w:pPr>
        <w:tabs>
          <w:tab w:pos="9071" w:val="right" w:leader="dot"/>
        </w:tabs>
        <w:spacing w:line="360" w:lineRule="auto"/>
        <w:ind w:firstLine="0" w:left="283"/>
      </w:pPr>
      <w:r>
        <w:t>11.10 Validação de entradas e proteção contra injeções</w:t>
        <w:tab/>
      </w:r>
      <w:r>
        <w:fldChar w:fldCharType="begin"/>
      </w:r>
      <w:r>
        <w:instrText>PAGEREF sec82 \h</w:instrText>
      </w:r>
      <w:r>
        <w:fldChar w:fldCharType="separate"/>
      </w:r>
      <w:r>
        <w:t>39</w:t>
      </w:r>
      <w:r>
        <w:fldChar w:fldCharType="end"/>
      </w:r>
    </w:p>
    <w:p>
      <w:pPr>
        <w:tabs>
          <w:tab w:pos="9071" w:val="right" w:leader="dot"/>
        </w:tabs>
        <w:spacing w:line="360" w:lineRule="auto"/>
        <w:ind w:firstLine="0" w:left="283"/>
      </w:pPr>
      <w:r>
        <w:t>11.11 Cabeçalhos de segurança e políticas do navegador</w:t>
        <w:tab/>
      </w:r>
      <w:r>
        <w:fldChar w:fldCharType="begin"/>
      </w:r>
      <w:r>
        <w:instrText>PAGEREF sec83 \h</w:instrText>
      </w:r>
      <w:r>
        <w:fldChar w:fldCharType="separate"/>
      </w:r>
      <w:r>
        <w:t>39</w:t>
      </w:r>
      <w:r>
        <w:fldChar w:fldCharType="end"/>
      </w:r>
    </w:p>
    <w:p>
      <w:pPr>
        <w:tabs>
          <w:tab w:pos="9071" w:val="right" w:leader="dot"/>
        </w:tabs>
        <w:spacing w:line="360" w:lineRule="auto"/>
        <w:ind w:firstLine="0" w:left="283"/>
      </w:pPr>
      <w:r>
        <w:t>11.12 Auditoria e proteção de informações sensíveis</w:t>
        <w:tab/>
      </w:r>
      <w:r>
        <w:fldChar w:fldCharType="begin"/>
      </w:r>
      <w:r>
        <w:instrText>PAGEREF sec84 \h</w:instrText>
      </w:r>
      <w:r>
        <w:fldChar w:fldCharType="separate"/>
      </w:r>
      <w:r>
        <w:t>39</w:t>
      </w:r>
      <w:r>
        <w:fldChar w:fldCharType="end"/>
      </w:r>
    </w:p>
    <w:p>
      <w:pPr>
        <w:tabs>
          <w:tab w:pos="9071" w:val="right" w:leader="dot"/>
        </w:tabs>
        <w:spacing w:line="360" w:lineRule="auto"/>
        <w:ind w:firstLine="0" w:left="283"/>
      </w:pPr>
      <w:r>
        <w:t>11.13 Recursos relacionados à privacidade e à LGPD</w:t>
        <w:tab/>
      </w:r>
      <w:r>
        <w:fldChar w:fldCharType="begin"/>
      </w:r>
      <w:r>
        <w:instrText>PAGEREF sec85 \h</w:instrText>
      </w:r>
      <w:r>
        <w:fldChar w:fldCharType="separate"/>
      </w:r>
      <w:r>
        <w:t>40</w:t>
      </w:r>
      <w:r>
        <w:fldChar w:fldCharType="end"/>
      </w:r>
    </w:p>
    <w:p>
      <w:pPr>
        <w:tabs>
          <w:tab w:pos="9071" w:val="right" w:leader="dot"/>
        </w:tabs>
        <w:spacing w:line="360" w:lineRule="auto"/>
        <w:ind w:firstLine="0" w:left="283"/>
      </w:pPr>
      <w:r>
        <w:t>11.14 Cópias de segurança e recuperação</w:t>
        <w:tab/>
      </w:r>
      <w:r>
        <w:fldChar w:fldCharType="begin"/>
      </w:r>
      <w:r>
        <w:instrText>PAGEREF sec86 \h</w:instrText>
      </w:r>
      <w:r>
        <w:fldChar w:fldCharType="separate"/>
      </w:r>
      <w:r>
        <w:t>40</w:t>
      </w:r>
      <w:r>
        <w:fldChar w:fldCharType="end"/>
      </w:r>
    </w:p>
    <w:p>
      <w:pPr>
        <w:tabs>
          <w:tab w:pos="9071" w:val="right" w:leader="dot"/>
        </w:tabs>
        <w:spacing w:line="360" w:lineRule="auto"/>
        <w:ind w:firstLine="0" w:left="283"/>
      </w:pPr>
      <w:r>
        <w:t>11.15 Limitações e configurações externas necessárias</w:t>
        <w:tab/>
      </w:r>
      <w:r>
        <w:fldChar w:fldCharType="begin"/>
      </w:r>
      <w:r>
        <w:instrText>PAGEREF sec87 \h</w:instrText>
      </w:r>
      <w:r>
        <w:fldChar w:fldCharType="separate"/>
      </w:r>
      <w:r>
        <w:t>40</w:t>
      </w:r>
      <w:r>
        <w:fldChar w:fldCharType="end"/>
      </w:r>
    </w:p>
    <w:p>
      <w:pPr>
        <w:tabs>
          <w:tab w:pos="9071" w:val="right" w:leader="dot"/>
        </w:tabs>
        <w:spacing w:line="360" w:lineRule="auto"/>
        <w:ind w:firstLine="0" w:left="0"/>
      </w:pPr>
      <w:r>
        <w:t>12 IDENTIDADE VISUAL E PROTOTIPAÇÃO</w:t>
        <w:tab/>
      </w:r>
      <w:r>
        <w:fldChar w:fldCharType="begin"/>
      </w:r>
      <w:r>
        <w:instrText>PAGEREF sec88 \h</w:instrText>
      </w:r>
      <w:r>
        <w:fldChar w:fldCharType="separate"/>
      </w:r>
      <w:r>
        <w:t>41</w:t>
      </w:r>
      <w:r>
        <w:fldChar w:fldCharType="end"/>
      </w:r>
    </w:p>
    <w:p>
      <w:pPr>
        <w:tabs>
          <w:tab w:pos="9071" w:val="right" w:leader="dot"/>
        </w:tabs>
        <w:spacing w:line="360" w:lineRule="auto"/>
        <w:ind w:firstLine="0" w:left="283"/>
      </w:pPr>
      <w:r>
        <w:t>12.1 Marca e linguagem visual</w:t>
        <w:tab/>
      </w:r>
      <w:r>
        <w:fldChar w:fldCharType="begin"/>
      </w:r>
      <w:r>
        <w:instrText>PAGEREF sec89 \h</w:instrText>
      </w:r>
      <w:r>
        <w:fldChar w:fldCharType="separate"/>
      </w:r>
      <w:r>
        <w:t>41</w:t>
      </w:r>
      <w:r>
        <w:fldChar w:fldCharType="end"/>
      </w:r>
    </w:p>
    <w:p>
      <w:pPr>
        <w:tabs>
          <w:tab w:pos="9071" w:val="right" w:leader="dot"/>
        </w:tabs>
        <w:spacing w:line="360" w:lineRule="auto"/>
        <w:ind w:firstLine="0" w:left="283"/>
      </w:pPr>
      <w:r>
        <w:t>12.2 Protótipos e componentes</w:t>
        <w:tab/>
      </w:r>
      <w:r>
        <w:fldChar w:fldCharType="begin"/>
      </w:r>
      <w:r>
        <w:instrText>PAGEREF sec90 \h</w:instrText>
      </w:r>
      <w:r>
        <w:fldChar w:fldCharType="separate"/>
      </w:r>
      <w:r>
        <w:t>41</w:t>
      </w:r>
      <w:r>
        <w:fldChar w:fldCharType="end"/>
      </w:r>
    </w:p>
    <w:p>
      <w:pPr>
        <w:tabs>
          <w:tab w:pos="9071" w:val="right" w:leader="dot"/>
        </w:tabs>
        <w:spacing w:line="360" w:lineRule="auto"/>
        <w:ind w:firstLine="0" w:left="283"/>
      </w:pPr>
      <w:r>
        <w:t>12.3 Uso em diferentes telas e pelo teclado</w:t>
        <w:tab/>
      </w:r>
      <w:r>
        <w:fldChar w:fldCharType="begin"/>
      </w:r>
      <w:r>
        <w:instrText>PAGEREF sec91 \h</w:instrText>
      </w:r>
      <w:r>
        <w:fldChar w:fldCharType="separate"/>
      </w:r>
      <w:r>
        <w:t>43</w:t>
      </w:r>
      <w:r>
        <w:fldChar w:fldCharType="end"/>
      </w:r>
    </w:p>
    <w:p>
      <w:pPr>
        <w:tabs>
          <w:tab w:pos="9071" w:val="right" w:leader="dot"/>
        </w:tabs>
        <w:spacing w:line="360" w:lineRule="auto"/>
        <w:ind w:firstLine="0" w:left="283"/>
      </w:pPr>
      <w:r>
        <w:t>12.4 Carregamento e recuperação de erros</w:t>
        <w:tab/>
      </w:r>
      <w:r>
        <w:fldChar w:fldCharType="begin"/>
      </w:r>
      <w:r>
        <w:instrText>PAGEREF sec92 \h</w:instrText>
      </w:r>
      <w:r>
        <w:fldChar w:fldCharType="separate"/>
      </w:r>
      <w:r>
        <w:t>43</w:t>
      </w:r>
      <w:r>
        <w:fldChar w:fldCharType="end"/>
      </w:r>
    </w:p>
    <w:p>
      <w:pPr>
        <w:tabs>
          <w:tab w:pos="9071" w:val="right" w:leader="dot"/>
        </w:tabs>
        <w:spacing w:line="360" w:lineRule="auto"/>
        <w:ind w:firstLine="0" w:left="0"/>
      </w:pPr>
      <w:r>
        <w:t>13 PÁGINAS PÚBLICAS E APRESENTAÇÃO DO PRODUTO</w:t>
        <w:tab/>
      </w:r>
      <w:r>
        <w:fldChar w:fldCharType="begin"/>
      </w:r>
      <w:r>
        <w:instrText>PAGEREF sec93 \h</w:instrText>
      </w:r>
      <w:r>
        <w:fldChar w:fldCharType="separate"/>
      </w:r>
      <w:r>
        <w:t>44</w:t>
      </w:r>
      <w:r>
        <w:fldChar w:fldCharType="end"/>
      </w:r>
    </w:p>
    <w:p>
      <w:pPr>
        <w:tabs>
          <w:tab w:pos="9071" w:val="right" w:leader="dot"/>
        </w:tabs>
        <w:spacing w:line="360" w:lineRule="auto"/>
        <w:ind w:firstLine="0" w:left="283"/>
      </w:pPr>
      <w:r>
        <w:t>13.1 Apresentação funcionalidades e planos</w:t>
        <w:tab/>
      </w:r>
      <w:r>
        <w:fldChar w:fldCharType="begin"/>
      </w:r>
      <w:r>
        <w:instrText>PAGEREF sec94 \h</w:instrText>
      </w:r>
      <w:r>
        <w:fldChar w:fldCharType="separate"/>
      </w:r>
      <w:r>
        <w:t>44</w:t>
      </w:r>
      <w:r>
        <w:fldChar w:fldCharType="end"/>
      </w:r>
    </w:p>
    <w:p>
      <w:pPr>
        <w:tabs>
          <w:tab w:pos="9071" w:val="right" w:leader="dot"/>
        </w:tabs>
        <w:spacing w:line="360" w:lineRule="auto"/>
        <w:ind w:firstLine="0" w:left="283"/>
      </w:pPr>
      <w:r>
        <w:t>13.2 Depoimentos termos e privacidade</w:t>
        <w:tab/>
      </w:r>
      <w:r>
        <w:fldChar w:fldCharType="begin"/>
      </w:r>
      <w:r>
        <w:instrText>PAGEREF sec95 \h</w:instrText>
      </w:r>
      <w:r>
        <w:fldChar w:fldCharType="separate"/>
      </w:r>
      <w:r>
        <w:t>44</w:t>
      </w:r>
      <w:r>
        <w:fldChar w:fldCharType="end"/>
      </w:r>
    </w:p>
    <w:p>
      <w:pPr>
        <w:tabs>
          <w:tab w:pos="9071" w:val="right" w:leader="dot"/>
        </w:tabs>
        <w:spacing w:line="360" w:lineRule="auto"/>
        <w:ind w:firstLine="0" w:left="283"/>
      </w:pPr>
      <w:r>
        <w:t>13.3 Agendamento público</w:t>
        <w:tab/>
      </w:r>
      <w:r>
        <w:fldChar w:fldCharType="begin"/>
      </w:r>
      <w:r>
        <w:instrText>PAGEREF sec96 \h</w:instrText>
      </w:r>
      <w:r>
        <w:fldChar w:fldCharType="separate"/>
      </w:r>
      <w:r>
        <w:t>44</w:t>
      </w:r>
      <w:r>
        <w:fldChar w:fldCharType="end"/>
      </w:r>
    </w:p>
    <w:p>
      <w:pPr>
        <w:tabs>
          <w:tab w:pos="9071" w:val="right" w:leader="dot"/>
        </w:tabs>
        <w:spacing w:line="360" w:lineRule="auto"/>
        <w:ind w:firstLine="0" w:left="0"/>
      </w:pPr>
      <w:r>
        <w:t>14 CADASTRO E PERSONALIZAÇÃO DA CONTA</w:t>
        <w:tab/>
      </w:r>
      <w:r>
        <w:fldChar w:fldCharType="begin"/>
      </w:r>
      <w:r>
        <w:instrText>PAGEREF sec97 \h</w:instrText>
      </w:r>
      <w:r>
        <w:fldChar w:fldCharType="separate"/>
      </w:r>
      <w:r>
        <w:t>45</w:t>
      </w:r>
      <w:r>
        <w:fldChar w:fldCharType="end"/>
      </w:r>
    </w:p>
    <w:p>
      <w:pPr>
        <w:tabs>
          <w:tab w:pos="9071" w:val="right" w:leader="dot"/>
        </w:tabs>
        <w:spacing w:line="360" w:lineRule="auto"/>
        <w:ind w:firstLine="0" w:left="283"/>
      </w:pPr>
      <w:r>
        <w:t>14.1 Criação da conta</w:t>
        <w:tab/>
      </w:r>
      <w:r>
        <w:fldChar w:fldCharType="begin"/>
      </w:r>
      <w:r>
        <w:instrText>PAGEREF sec98 \h</w:instrText>
      </w:r>
      <w:r>
        <w:fldChar w:fldCharType="separate"/>
      </w:r>
      <w:r>
        <w:t>45</w:t>
      </w:r>
      <w:r>
        <w:fldChar w:fldCharType="end"/>
      </w:r>
    </w:p>
    <w:p>
      <w:pPr>
        <w:tabs>
          <w:tab w:pos="9071" w:val="right" w:leader="dot"/>
        </w:tabs>
        <w:spacing w:line="360" w:lineRule="auto"/>
        <w:ind w:firstLine="0" w:left="283"/>
      </w:pPr>
      <w:r>
        <w:t>14.2 Escolha dos módulos e primeiro acesso</w:t>
        <w:tab/>
      </w:r>
      <w:r>
        <w:fldChar w:fldCharType="begin"/>
      </w:r>
      <w:r>
        <w:instrText>PAGEREF sec99 \h</w:instrText>
      </w:r>
      <w:r>
        <w:fldChar w:fldCharType="separate"/>
      </w:r>
      <w:r>
        <w:t>45</w:t>
      </w:r>
      <w:r>
        <w:fldChar w:fldCharType="end"/>
      </w:r>
    </w:p>
    <w:p>
      <w:pPr>
        <w:tabs>
          <w:tab w:pos="9071" w:val="right" w:leader="dot"/>
        </w:tabs>
        <w:spacing w:line="360" w:lineRule="auto"/>
        <w:ind w:firstLine="0" w:left="283"/>
      </w:pPr>
      <w:r>
        <w:t>14.3 Acesso e cuidado com a conta</w:t>
        <w:tab/>
      </w:r>
      <w:r>
        <w:fldChar w:fldCharType="begin"/>
      </w:r>
      <w:r>
        <w:instrText>PAGEREF sec100 \h</w:instrText>
      </w:r>
      <w:r>
        <w:fldChar w:fldCharType="separate"/>
      </w:r>
      <w:r>
        <w:t>45</w:t>
      </w:r>
      <w:r>
        <w:fldChar w:fldCharType="end"/>
      </w:r>
    </w:p>
    <w:p>
      <w:pPr>
        <w:tabs>
          <w:tab w:pos="9071" w:val="right" w:leader="dot"/>
        </w:tabs>
        <w:spacing w:line="360" w:lineRule="auto"/>
        <w:ind w:firstLine="0" w:left="0"/>
      </w:pPr>
      <w:r>
        <w:t>15 FUNCIONALIDADES DE GESTÃO DO NEGÓCIO</w:t>
        <w:tab/>
      </w:r>
      <w:r>
        <w:fldChar w:fldCharType="begin"/>
      </w:r>
      <w:r>
        <w:instrText>PAGEREF sec101 \h</w:instrText>
      </w:r>
      <w:r>
        <w:fldChar w:fldCharType="separate"/>
      </w:r>
      <w:r>
        <w:t>46</w:t>
      </w:r>
      <w:r>
        <w:fldChar w:fldCharType="end"/>
      </w:r>
    </w:p>
    <w:p>
      <w:pPr>
        <w:tabs>
          <w:tab w:pos="9071" w:val="right" w:leader="dot"/>
        </w:tabs>
        <w:spacing w:line="360" w:lineRule="auto"/>
        <w:ind w:firstLine="0" w:left="283"/>
      </w:pPr>
      <w:r>
        <w:t>15.1 Painel e cadastros essenciais</w:t>
        <w:tab/>
      </w:r>
      <w:r>
        <w:fldChar w:fldCharType="begin"/>
      </w:r>
      <w:r>
        <w:instrText>PAGEREF sec102 \h</w:instrText>
      </w:r>
      <w:r>
        <w:fldChar w:fldCharType="separate"/>
      </w:r>
      <w:r>
        <w:t>46</w:t>
      </w:r>
      <w:r>
        <w:fldChar w:fldCharType="end"/>
      </w:r>
    </w:p>
    <w:p>
      <w:pPr>
        <w:tabs>
          <w:tab w:pos="9071" w:val="right" w:leader="dot"/>
        </w:tabs>
        <w:spacing w:line="360" w:lineRule="auto"/>
        <w:ind w:firstLine="0" w:left="283"/>
      </w:pPr>
      <w:r>
        <w:t>15.2 Agenda e horários</w:t>
        <w:tab/>
      </w:r>
      <w:r>
        <w:fldChar w:fldCharType="begin"/>
      </w:r>
      <w:r>
        <w:instrText>PAGEREF sec103 \h</w:instrText>
      </w:r>
      <w:r>
        <w:fldChar w:fldCharType="separate"/>
      </w:r>
      <w:r>
        <w:t>46</w:t>
      </w:r>
      <w:r>
        <w:fldChar w:fldCharType="end"/>
      </w:r>
    </w:p>
    <w:p>
      <w:pPr>
        <w:tabs>
          <w:tab w:pos="9071" w:val="right" w:leader="dot"/>
        </w:tabs>
        <w:spacing w:line="360" w:lineRule="auto"/>
        <w:ind w:firstLine="0" w:left="283"/>
      </w:pPr>
      <w:r>
        <w:t>15.3 Produtos estoque e reposição</w:t>
        <w:tab/>
      </w:r>
      <w:r>
        <w:fldChar w:fldCharType="begin"/>
      </w:r>
      <w:r>
        <w:instrText>PAGEREF sec104 \h</w:instrText>
      </w:r>
      <w:r>
        <w:fldChar w:fldCharType="separate"/>
      </w:r>
      <w:r>
        <w:t>46</w:t>
      </w:r>
      <w:r>
        <w:fldChar w:fldCharType="end"/>
      </w:r>
    </w:p>
    <w:p>
      <w:pPr>
        <w:tabs>
          <w:tab w:pos="9071" w:val="right" w:leader="dot"/>
        </w:tabs>
        <w:spacing w:line="360" w:lineRule="auto"/>
        <w:ind w:firstLine="0" w:left="283"/>
      </w:pPr>
      <w:r>
        <w:t>15.4 Vendas e acompanhamento financeiro</w:t>
        <w:tab/>
      </w:r>
      <w:r>
        <w:fldChar w:fldCharType="begin"/>
      </w:r>
      <w:r>
        <w:instrText>PAGEREF sec105 \h</w:instrText>
      </w:r>
      <w:r>
        <w:fldChar w:fldCharType="separate"/>
      </w:r>
      <w:r>
        <w:t>47</w:t>
      </w:r>
      <w:r>
        <w:fldChar w:fldCharType="end"/>
      </w:r>
    </w:p>
    <w:p>
      <w:pPr>
        <w:tabs>
          <w:tab w:pos="9071" w:val="right" w:leader="dot"/>
        </w:tabs>
        <w:spacing w:line="360" w:lineRule="auto"/>
        <w:ind w:firstLine="0" w:left="283"/>
      </w:pPr>
      <w:r>
        <w:t>15.5 Comissões e fidelidade</w:t>
        <w:tab/>
      </w:r>
      <w:r>
        <w:fldChar w:fldCharType="begin"/>
      </w:r>
      <w:r>
        <w:instrText>PAGEREF sec106 \h</w:instrText>
      </w:r>
      <w:r>
        <w:fldChar w:fldCharType="separate"/>
      </w:r>
      <w:r>
        <w:t>48</w:t>
      </w:r>
      <w:r>
        <w:fldChar w:fldCharType="end"/>
      </w:r>
    </w:p>
    <w:p>
      <w:pPr>
        <w:tabs>
          <w:tab w:pos="9071" w:val="right" w:leader="dot"/>
        </w:tabs>
        <w:spacing w:line="360" w:lineRule="auto"/>
        <w:ind w:firstLine="0" w:left="283"/>
      </w:pPr>
      <w:r>
        <w:t>15.6 Equipe e configurações</w:t>
        <w:tab/>
      </w:r>
      <w:r>
        <w:fldChar w:fldCharType="begin"/>
      </w:r>
      <w:r>
        <w:instrText>PAGEREF sec107 \h</w:instrText>
      </w:r>
      <w:r>
        <w:fldChar w:fldCharType="separate"/>
      </w:r>
      <w:r>
        <w:t>49</w:t>
      </w:r>
      <w:r>
        <w:fldChar w:fldCharType="end"/>
      </w:r>
    </w:p>
    <w:p>
      <w:pPr>
        <w:tabs>
          <w:tab w:pos="9071" w:val="right" w:leader="dot"/>
        </w:tabs>
        <w:spacing w:line="360" w:lineRule="auto"/>
        <w:ind w:firstLine="0" w:left="0"/>
      </w:pPr>
      <w:r>
        <w:t>16 MÓDULOS OPERACIONAIS</w:t>
        <w:tab/>
      </w:r>
      <w:r>
        <w:fldChar w:fldCharType="begin"/>
      </w:r>
      <w:r>
        <w:instrText>PAGEREF sec108 \h</w:instrText>
      </w:r>
      <w:r>
        <w:fldChar w:fldCharType="separate"/>
      </w:r>
      <w:r>
        <w:t>50</w:t>
      </w:r>
      <w:r>
        <w:fldChar w:fldCharType="end"/>
      </w:r>
    </w:p>
    <w:p>
      <w:pPr>
        <w:tabs>
          <w:tab w:pos="9071" w:val="right" w:leader="dot"/>
        </w:tabs>
        <w:spacing w:line="360" w:lineRule="auto"/>
        <w:ind w:firstLine="0" w:left="283"/>
      </w:pPr>
      <w:r>
        <w:t>16.1 Filiais e tarefas</w:t>
        <w:tab/>
      </w:r>
      <w:r>
        <w:fldChar w:fldCharType="begin"/>
      </w:r>
      <w:r>
        <w:instrText>PAGEREF sec109 \h</w:instrText>
      </w:r>
      <w:r>
        <w:fldChar w:fldCharType="separate"/>
      </w:r>
      <w:r>
        <w:t>50</w:t>
      </w:r>
      <w:r>
        <w:fldChar w:fldCharType="end"/>
      </w:r>
    </w:p>
    <w:p>
      <w:pPr>
        <w:tabs>
          <w:tab w:pos="9071" w:val="right" w:leader="dot"/>
        </w:tabs>
        <w:spacing w:line="360" w:lineRule="auto"/>
        <w:ind w:firstLine="0" w:left="283"/>
      </w:pPr>
      <w:r>
        <w:t>16.2 Documentos e recorrências</w:t>
        <w:tab/>
      </w:r>
      <w:r>
        <w:fldChar w:fldCharType="begin"/>
      </w:r>
      <w:r>
        <w:instrText>PAGEREF sec110 \h</w:instrText>
      </w:r>
      <w:r>
        <w:fldChar w:fldCharType="separate"/>
      </w:r>
      <w:r>
        <w:t>50</w:t>
      </w:r>
      <w:r>
        <w:fldChar w:fldCharType="end"/>
      </w:r>
    </w:p>
    <w:p>
      <w:pPr>
        <w:tabs>
          <w:tab w:pos="9071" w:val="right" w:leader="dot"/>
        </w:tabs>
        <w:spacing w:line="360" w:lineRule="auto"/>
        <w:ind w:firstLine="0" w:left="283"/>
      </w:pPr>
      <w:r>
        <w:t>16.3 Automações e marketing</w:t>
        <w:tab/>
      </w:r>
      <w:r>
        <w:fldChar w:fldCharType="begin"/>
      </w:r>
      <w:r>
        <w:instrText>PAGEREF sec111 \h</w:instrText>
      </w:r>
      <w:r>
        <w:fldChar w:fldCharType="separate"/>
      </w:r>
      <w:r>
        <w:t>50</w:t>
      </w:r>
      <w:r>
        <w:fldChar w:fldCharType="end"/>
      </w:r>
    </w:p>
    <w:p>
      <w:pPr>
        <w:tabs>
          <w:tab w:pos="9071" w:val="right" w:leader="dot"/>
        </w:tabs>
        <w:spacing w:line="360" w:lineRule="auto"/>
        <w:ind w:firstLine="0" w:left="283"/>
      </w:pPr>
      <w:r>
        <w:t>16.4 Preservação da edição</w:t>
        <w:tab/>
      </w:r>
      <w:r>
        <w:fldChar w:fldCharType="begin"/>
      </w:r>
      <w:r>
        <w:instrText>PAGEREF sec112 \h</w:instrText>
      </w:r>
      <w:r>
        <w:fldChar w:fldCharType="separate"/>
      </w:r>
      <w:r>
        <w:t>51</w:t>
      </w:r>
      <w:r>
        <w:fldChar w:fldCharType="end"/>
      </w:r>
    </w:p>
    <w:p>
      <w:pPr>
        <w:tabs>
          <w:tab w:pos="9071" w:val="right" w:leader="dot"/>
        </w:tabs>
        <w:spacing w:line="360" w:lineRule="auto"/>
        <w:ind w:firstLine="0" w:left="0"/>
      </w:pPr>
      <w:r>
        <w:t>17 INTEGRAÇÕES E REGRAS ENTRE OS MÓDULOS</w:t>
        <w:tab/>
      </w:r>
      <w:r>
        <w:fldChar w:fldCharType="begin"/>
      </w:r>
      <w:r>
        <w:instrText>PAGEREF sec113 \h</w:instrText>
      </w:r>
      <w:r>
        <w:fldChar w:fldCharType="separate"/>
      </w:r>
      <w:r>
        <w:t>52</w:t>
      </w:r>
      <w:r>
        <w:fldChar w:fldCharType="end"/>
      </w:r>
    </w:p>
    <w:p>
      <w:pPr>
        <w:tabs>
          <w:tab w:pos="9071" w:val="right" w:leader="dot"/>
        </w:tabs>
        <w:spacing w:line="360" w:lineRule="auto"/>
        <w:ind w:firstLine="0" w:left="283"/>
      </w:pPr>
      <w:r>
        <w:t>17.1 Do atendimento ao consumo de materiais</w:t>
        <w:tab/>
      </w:r>
      <w:r>
        <w:fldChar w:fldCharType="begin"/>
      </w:r>
      <w:r>
        <w:instrText>PAGEREF sec114 \h</w:instrText>
      </w:r>
      <w:r>
        <w:fldChar w:fldCharType="separate"/>
      </w:r>
      <w:r>
        <w:t>52</w:t>
      </w:r>
      <w:r>
        <w:fldChar w:fldCharType="end"/>
      </w:r>
    </w:p>
    <w:p>
      <w:pPr>
        <w:tabs>
          <w:tab w:pos="9071" w:val="right" w:leader="dot"/>
        </w:tabs>
        <w:spacing w:line="360" w:lineRule="auto"/>
        <w:ind w:firstLine="0" w:left="283"/>
      </w:pPr>
      <w:r>
        <w:t>17.2 Estoque vendas e pedidos</w:t>
        <w:tab/>
      </w:r>
      <w:r>
        <w:fldChar w:fldCharType="begin"/>
      </w:r>
      <w:r>
        <w:instrText>PAGEREF sec115 \h</w:instrText>
      </w:r>
      <w:r>
        <w:fldChar w:fldCharType="separate"/>
      </w:r>
      <w:r>
        <w:t>53</w:t>
      </w:r>
      <w:r>
        <w:fldChar w:fldCharType="end"/>
      </w:r>
    </w:p>
    <w:p>
      <w:pPr>
        <w:tabs>
          <w:tab w:pos="9071" w:val="right" w:leader="dot"/>
        </w:tabs>
        <w:spacing w:line="360" w:lineRule="auto"/>
        <w:ind w:firstLine="0" w:left="283"/>
      </w:pPr>
      <w:r>
        <w:t>17.3 Indicadores e comunicação</w:t>
        <w:tab/>
      </w:r>
      <w:r>
        <w:fldChar w:fldCharType="begin"/>
      </w:r>
      <w:r>
        <w:instrText>PAGEREF sec116 \h</w:instrText>
      </w:r>
      <w:r>
        <w:fldChar w:fldCharType="separate"/>
      </w:r>
      <w:r>
        <w:t>53</w:t>
      </w:r>
      <w:r>
        <w:fldChar w:fldCharType="end"/>
      </w:r>
    </w:p>
    <w:p>
      <w:pPr>
        <w:tabs>
          <w:tab w:pos="9071" w:val="right" w:leader="dot"/>
        </w:tabs>
        <w:spacing w:line="360" w:lineRule="auto"/>
        <w:ind w:firstLine="0" w:left="283"/>
      </w:pPr>
      <w:r>
        <w:t>17.4 Recuperação de falhas</w:t>
        <w:tab/>
      </w:r>
      <w:r>
        <w:fldChar w:fldCharType="begin"/>
      </w:r>
      <w:r>
        <w:instrText>PAGEREF sec117 \h</w:instrText>
      </w:r>
      <w:r>
        <w:fldChar w:fldCharType="separate"/>
      </w:r>
      <w:r>
        <w:t>53</w:t>
      </w:r>
      <w:r>
        <w:fldChar w:fldCharType="end"/>
      </w:r>
    </w:p>
    <w:p>
      <w:pPr>
        <w:tabs>
          <w:tab w:pos="9071" w:val="right" w:leader="dot"/>
        </w:tabs>
        <w:spacing w:line="360" w:lineRule="auto"/>
        <w:ind w:firstLine="0" w:left="0"/>
      </w:pPr>
      <w:r>
        <w:t>18 ORGANIZAÇÃO DO CÓDIGO E DA API</w:t>
        <w:tab/>
      </w:r>
      <w:r>
        <w:fldChar w:fldCharType="begin"/>
      </w:r>
      <w:r>
        <w:instrText>PAGEREF sec118 \h</w:instrText>
      </w:r>
      <w:r>
        <w:fldChar w:fldCharType="separate"/>
      </w:r>
      <w:r>
        <w:t>54</w:t>
      </w:r>
      <w:r>
        <w:fldChar w:fldCharType="end"/>
      </w:r>
    </w:p>
    <w:p>
      <w:pPr>
        <w:tabs>
          <w:tab w:pos="9071" w:val="right" w:leader="dot"/>
        </w:tabs>
        <w:spacing w:line="360" w:lineRule="auto"/>
        <w:ind w:firstLine="0" w:left="283"/>
      </w:pPr>
      <w:r>
        <w:t>18.1 Onde encontrar cada parte</w:t>
        <w:tab/>
      </w:r>
      <w:r>
        <w:fldChar w:fldCharType="begin"/>
      </w:r>
      <w:r>
        <w:instrText>PAGEREF sec119 \h</w:instrText>
      </w:r>
      <w:r>
        <w:fldChar w:fldCharType="separate"/>
      </w:r>
      <w:r>
        <w:t>54</w:t>
      </w:r>
      <w:r>
        <w:fldChar w:fldCharType="end"/>
      </w:r>
    </w:p>
    <w:p>
      <w:pPr>
        <w:tabs>
          <w:tab w:pos="9071" w:val="right" w:leader="dot"/>
        </w:tabs>
        <w:spacing w:line="360" w:lineRule="auto"/>
        <w:ind w:firstLine="0" w:left="283"/>
      </w:pPr>
      <w:r>
        <w:t>18.2 Rotas e respostas</w:t>
        <w:tab/>
      </w:r>
      <w:r>
        <w:fldChar w:fldCharType="begin"/>
      </w:r>
      <w:r>
        <w:instrText>PAGEREF sec120 \h</w:instrText>
      </w:r>
      <w:r>
        <w:fldChar w:fldCharType="separate"/>
      </w:r>
      <w:r>
        <w:t>54</w:t>
      </w:r>
      <w:r>
        <w:fldChar w:fldCharType="end"/>
      </w:r>
    </w:p>
    <w:p>
      <w:pPr>
        <w:tabs>
          <w:tab w:pos="9071" w:val="right" w:leader="dot"/>
        </w:tabs>
        <w:spacing w:line="360" w:lineRule="auto"/>
        <w:ind w:firstLine="0" w:left="283"/>
      </w:pPr>
      <w:r>
        <w:t>18.3 Configuração por ambiente</w:t>
        <w:tab/>
      </w:r>
      <w:r>
        <w:fldChar w:fldCharType="begin"/>
      </w:r>
      <w:r>
        <w:instrText>PAGEREF sec121 \h</w:instrText>
      </w:r>
      <w:r>
        <w:fldChar w:fldCharType="separate"/>
      </w:r>
      <w:r>
        <w:t>54</w:t>
      </w:r>
      <w:r>
        <w:fldChar w:fldCharType="end"/>
      </w:r>
    </w:p>
    <w:p>
      <w:pPr>
        <w:tabs>
          <w:tab w:pos="9071" w:val="right" w:leader="dot"/>
        </w:tabs>
        <w:spacing w:line="360" w:lineRule="auto"/>
        <w:ind w:firstLine="0" w:left="0"/>
      </w:pPr>
      <w:r>
        <w:t>19 TESTES E VALIDAÇÃO</w:t>
        <w:tab/>
      </w:r>
      <w:r>
        <w:fldChar w:fldCharType="begin"/>
      </w:r>
      <w:r>
        <w:instrText>PAGEREF sec122 \h</w:instrText>
      </w:r>
      <w:r>
        <w:fldChar w:fldCharType="separate"/>
      </w:r>
      <w:r>
        <w:t>55</w:t>
      </w:r>
      <w:r>
        <w:fldChar w:fldCharType="end"/>
      </w:r>
    </w:p>
    <w:p>
      <w:pPr>
        <w:tabs>
          <w:tab w:pos="9071" w:val="right" w:leader="dot"/>
        </w:tabs>
        <w:spacing w:line="360" w:lineRule="auto"/>
        <w:ind w:firstLine="0" w:left="283"/>
      </w:pPr>
      <w:r>
        <w:t>19.1 Como o projeto é verificado</w:t>
        <w:tab/>
      </w:r>
      <w:r>
        <w:fldChar w:fldCharType="begin"/>
      </w:r>
      <w:r>
        <w:instrText>PAGEREF sec123 \h</w:instrText>
      </w:r>
      <w:r>
        <w:fldChar w:fldCharType="separate"/>
      </w:r>
      <w:r>
        <w:t>55</w:t>
      </w:r>
      <w:r>
        <w:fldChar w:fldCharType="end"/>
      </w:r>
    </w:p>
    <w:p>
      <w:pPr>
        <w:tabs>
          <w:tab w:pos="9071" w:val="right" w:leader="dot"/>
        </w:tabs>
        <w:spacing w:line="360" w:lineRule="auto"/>
        <w:ind w:firstLine="0" w:left="283"/>
      </w:pPr>
      <w:r>
        <w:t>19.2 O que os cenários observam</w:t>
        <w:tab/>
      </w:r>
      <w:r>
        <w:fldChar w:fldCharType="begin"/>
      </w:r>
      <w:r>
        <w:instrText>PAGEREF sec124 \h</w:instrText>
      </w:r>
      <w:r>
        <w:fldChar w:fldCharType="separate"/>
      </w:r>
      <w:r>
        <w:t>55</w:t>
      </w:r>
      <w:r>
        <w:fldChar w:fldCharType="end"/>
      </w:r>
    </w:p>
    <w:p>
      <w:pPr>
        <w:tabs>
          <w:tab w:pos="9071" w:val="right" w:leader="dot"/>
        </w:tabs>
        <w:spacing w:line="360" w:lineRule="auto"/>
        <w:ind w:firstLine="0" w:left="283"/>
      </w:pPr>
      <w:r>
        <w:t>19.3 Resultados e interpretação</w:t>
        <w:tab/>
      </w:r>
      <w:r>
        <w:fldChar w:fldCharType="begin"/>
      </w:r>
      <w:r>
        <w:instrText>PAGEREF sec125 \h</w:instrText>
      </w:r>
      <w:r>
        <w:fldChar w:fldCharType="separate"/>
      </w:r>
      <w:r>
        <w:t>55</w:t>
      </w:r>
      <w:r>
        <w:fldChar w:fldCharType="end"/>
      </w:r>
    </w:p>
    <w:p>
      <w:pPr>
        <w:tabs>
          <w:tab w:pos="9071" w:val="right" w:leader="dot"/>
        </w:tabs>
        <w:spacing w:line="360" w:lineRule="auto"/>
        <w:ind w:firstLine="0" w:left="0"/>
      </w:pPr>
      <w:r>
        <w:t>20 IMPLANTAÇÃO E OPERAÇÃO</w:t>
        <w:tab/>
      </w:r>
      <w:r>
        <w:fldChar w:fldCharType="begin"/>
      </w:r>
      <w:r>
        <w:instrText>PAGEREF sec126 \h</w:instrText>
      </w:r>
      <w:r>
        <w:fldChar w:fldCharType="separate"/>
      </w:r>
      <w:r>
        <w:t>57</w:t>
      </w:r>
      <w:r>
        <w:fldChar w:fldCharType="end"/>
      </w:r>
    </w:p>
    <w:p>
      <w:pPr>
        <w:tabs>
          <w:tab w:pos="9071" w:val="right" w:leader="dot"/>
        </w:tabs>
        <w:spacing w:line="360" w:lineRule="auto"/>
        <w:ind w:firstLine="0" w:left="283"/>
      </w:pPr>
      <w:r>
        <w:t>20.1 Preparação dos ambientes</w:t>
        <w:tab/>
      </w:r>
      <w:r>
        <w:fldChar w:fldCharType="begin"/>
      </w:r>
      <w:r>
        <w:instrText>PAGEREF sec127 \h</w:instrText>
      </w:r>
      <w:r>
        <w:fldChar w:fldCharType="separate"/>
      </w:r>
      <w:r>
        <w:t>57</w:t>
      </w:r>
      <w:r>
        <w:fldChar w:fldCharType="end"/>
      </w:r>
    </w:p>
    <w:p>
      <w:pPr>
        <w:tabs>
          <w:tab w:pos="9071" w:val="right" w:leader="dot"/>
        </w:tabs>
        <w:spacing w:line="360" w:lineRule="auto"/>
        <w:ind w:firstLine="0" w:left="283"/>
      </w:pPr>
      <w:r>
        <w:t>20.2 Serviços publicados</w:t>
        <w:tab/>
      </w:r>
      <w:r>
        <w:fldChar w:fldCharType="begin"/>
      </w:r>
      <w:r>
        <w:instrText>PAGEREF sec128 \h</w:instrText>
      </w:r>
      <w:r>
        <w:fldChar w:fldCharType="separate"/>
      </w:r>
      <w:r>
        <w:t>57</w:t>
      </w:r>
      <w:r>
        <w:fldChar w:fldCharType="end"/>
      </w:r>
    </w:p>
    <w:p>
      <w:pPr>
        <w:tabs>
          <w:tab w:pos="9071" w:val="right" w:leader="dot"/>
        </w:tabs>
        <w:spacing w:line="360" w:lineRule="auto"/>
        <w:ind w:firstLine="0" w:left="283"/>
      </w:pPr>
      <w:r>
        <w:t>20.3 Atualização e acompanhamento</w:t>
        <w:tab/>
      </w:r>
      <w:r>
        <w:fldChar w:fldCharType="begin"/>
      </w:r>
      <w:r>
        <w:instrText>PAGEREF sec129 \h</w:instrText>
      </w:r>
      <w:r>
        <w:fldChar w:fldCharType="separate"/>
      </w:r>
      <w:r>
        <w:t>57</w:t>
      </w:r>
      <w:r>
        <w:fldChar w:fldCharType="end"/>
      </w:r>
    </w:p>
    <w:p>
      <w:pPr>
        <w:tabs>
          <w:tab w:pos="9071" w:val="right" w:leader="dot"/>
        </w:tabs>
        <w:spacing w:line="360" w:lineRule="auto"/>
        <w:ind w:firstLine="0" w:left="0"/>
      </w:pPr>
      <w:r>
        <w:t>21 GUIA PRÁTICO DE UTILIZAÇÃO</w:t>
        <w:tab/>
      </w:r>
      <w:r>
        <w:fldChar w:fldCharType="begin"/>
      </w:r>
      <w:r>
        <w:instrText>PAGEREF sec130 \h</w:instrText>
      </w:r>
      <w:r>
        <w:fldChar w:fldCharType="separate"/>
      </w:r>
      <w:r>
        <w:t>59</w:t>
      </w:r>
      <w:r>
        <w:fldChar w:fldCharType="end"/>
      </w:r>
    </w:p>
    <w:p>
      <w:pPr>
        <w:tabs>
          <w:tab w:pos="9071" w:val="right" w:leader="dot"/>
        </w:tabs>
        <w:spacing w:line="360" w:lineRule="auto"/>
        <w:ind w:firstLine="0" w:left="283"/>
      </w:pPr>
      <w:r>
        <w:t>21.1 Preparar o negócio</w:t>
        <w:tab/>
      </w:r>
      <w:r>
        <w:fldChar w:fldCharType="begin"/>
      </w:r>
      <w:r>
        <w:instrText>PAGEREF sec131 \h</w:instrText>
      </w:r>
      <w:r>
        <w:fldChar w:fldCharType="separate"/>
      </w:r>
      <w:r>
        <w:t>59</w:t>
      </w:r>
      <w:r>
        <w:fldChar w:fldCharType="end"/>
      </w:r>
    </w:p>
    <w:p>
      <w:pPr>
        <w:tabs>
          <w:tab w:pos="9071" w:val="right" w:leader="dot"/>
        </w:tabs>
        <w:spacing w:line="360" w:lineRule="auto"/>
        <w:ind w:firstLine="0" w:left="283"/>
      </w:pPr>
      <w:r>
        <w:t>21.2 Agendar atender e repor materiais</w:t>
        <w:tab/>
      </w:r>
      <w:r>
        <w:fldChar w:fldCharType="begin"/>
      </w:r>
      <w:r>
        <w:instrText>PAGEREF sec132 \h</w:instrText>
      </w:r>
      <w:r>
        <w:fldChar w:fldCharType="separate"/>
      </w:r>
      <w:r>
        <w:t>59</w:t>
      </w:r>
      <w:r>
        <w:fldChar w:fldCharType="end"/>
      </w:r>
    </w:p>
    <w:p>
      <w:pPr>
        <w:tabs>
          <w:tab w:pos="9071" w:val="right" w:leader="dot"/>
        </w:tabs>
        <w:spacing w:line="360" w:lineRule="auto"/>
        <w:ind w:firstLine="0" w:left="283"/>
      </w:pPr>
      <w:r>
        <w:t>21.3 Vender e acompanhar resultados</w:t>
        <w:tab/>
      </w:r>
      <w:r>
        <w:fldChar w:fldCharType="begin"/>
      </w:r>
      <w:r>
        <w:instrText>PAGEREF sec133 \h</w:instrText>
      </w:r>
      <w:r>
        <w:fldChar w:fldCharType="separate"/>
      </w:r>
      <w:r>
        <w:t>59</w:t>
      </w:r>
      <w:r>
        <w:fldChar w:fldCharType="end"/>
      </w:r>
    </w:p>
    <w:p>
      <w:pPr>
        <w:tabs>
          <w:tab w:pos="9071" w:val="right" w:leader="dot"/>
        </w:tabs>
        <w:spacing w:line="360" w:lineRule="auto"/>
        <w:ind w:firstLine="0" w:left="283"/>
      </w:pPr>
      <w:r>
        <w:t>21.4 Encontrar páginas e lidar com erros</w:t>
        <w:tab/>
      </w:r>
      <w:r>
        <w:fldChar w:fldCharType="begin"/>
      </w:r>
      <w:r>
        <w:instrText>PAGEREF sec134 \h</w:instrText>
      </w:r>
      <w:r>
        <w:fldChar w:fldCharType="separate"/>
      </w:r>
      <w:r>
        <w:t>60</w:t>
      </w:r>
      <w:r>
        <w:fldChar w:fldCharType="end"/>
      </w:r>
    </w:p>
    <w:p>
      <w:pPr>
        <w:tabs>
          <w:tab w:pos="9071" w:val="right" w:leader="dot"/>
        </w:tabs>
        <w:spacing w:line="360" w:lineRule="auto"/>
        <w:ind w:firstLine="0" w:left="0"/>
      </w:pPr>
      <w:r>
        <w:t>22 ASSINATURAS PAGAMENTOS E RECEBIMENTO</w:t>
        <w:tab/>
      </w:r>
      <w:r>
        <w:fldChar w:fldCharType="begin"/>
      </w:r>
      <w:r>
        <w:instrText>PAGEREF sec135 \h</w:instrText>
      </w:r>
      <w:r>
        <w:fldChar w:fldCharType="separate"/>
      </w:r>
      <w:r>
        <w:t>61</w:t>
      </w:r>
      <w:r>
        <w:fldChar w:fldCharType="end"/>
      </w:r>
    </w:p>
    <w:p>
      <w:pPr>
        <w:tabs>
          <w:tab w:pos="9071" w:val="right" w:leader="dot"/>
        </w:tabs>
        <w:spacing w:line="360" w:lineRule="auto"/>
        <w:ind w:firstLine="0" w:left="283"/>
      </w:pPr>
      <w:r>
        <w:t>22.1 Objetivo e conceitos</w:t>
        <w:tab/>
      </w:r>
      <w:r>
        <w:fldChar w:fldCharType="begin"/>
      </w:r>
      <w:r>
        <w:instrText>PAGEREF sec136 \h</w:instrText>
      </w:r>
      <w:r>
        <w:fldChar w:fldCharType="separate"/>
      </w:r>
      <w:r>
        <w:t>61</w:t>
      </w:r>
      <w:r>
        <w:fldChar w:fldCharType="end"/>
      </w:r>
    </w:p>
    <w:p>
      <w:pPr>
        <w:tabs>
          <w:tab w:pos="9071" w:val="right" w:leader="dot"/>
        </w:tabs>
        <w:spacing w:line="360" w:lineRule="auto"/>
        <w:ind w:firstLine="0" w:left="283"/>
      </w:pPr>
      <w:r>
        <w:t>22.2 Catálogo e limites comerciais</w:t>
        <w:tab/>
      </w:r>
      <w:r>
        <w:fldChar w:fldCharType="begin"/>
      </w:r>
      <w:r>
        <w:instrText>PAGEREF sec137 \h</w:instrText>
      </w:r>
      <w:r>
        <w:fldChar w:fldCharType="separate"/>
      </w:r>
      <w:r>
        <w:t>61</w:t>
      </w:r>
      <w:r>
        <w:fldChar w:fldCharType="end"/>
      </w:r>
    </w:p>
    <w:p>
      <w:pPr>
        <w:tabs>
          <w:tab w:pos="9071" w:val="right" w:leader="dot"/>
        </w:tabs>
        <w:spacing w:line="360" w:lineRule="auto"/>
        <w:ind w:firstLine="0" w:left="283"/>
      </w:pPr>
      <w:r>
        <w:t>22.3 Contratação passo a passo</w:t>
        <w:tab/>
      </w:r>
      <w:r>
        <w:fldChar w:fldCharType="begin"/>
      </w:r>
      <w:r>
        <w:instrText>PAGEREF sec138 \h</w:instrText>
      </w:r>
      <w:r>
        <w:fldChar w:fldCharType="separate"/>
      </w:r>
      <w:r>
        <w:t>62</w:t>
      </w:r>
      <w:r>
        <w:fldChar w:fldCharType="end"/>
      </w:r>
    </w:p>
    <w:p>
      <w:pPr>
        <w:tabs>
          <w:tab w:pos="9071" w:val="right" w:leader="dot"/>
        </w:tabs>
        <w:spacing w:line="360" w:lineRule="auto"/>
        <w:ind w:firstLine="0" w:left="283"/>
      </w:pPr>
      <w:r>
        <w:t>22.4 Quando o acesso pago é liberado</w:t>
        <w:tab/>
      </w:r>
      <w:r>
        <w:fldChar w:fldCharType="begin"/>
      </w:r>
      <w:r>
        <w:instrText>PAGEREF sec139 \h</w:instrText>
      </w:r>
      <w:r>
        <w:fldChar w:fldCharType="separate"/>
      </w:r>
      <w:r>
        <w:t>62</w:t>
      </w:r>
      <w:r>
        <w:fldChar w:fldCharType="end"/>
      </w:r>
    </w:p>
    <w:p>
      <w:pPr>
        <w:tabs>
          <w:tab w:pos="9071" w:val="right" w:leader="dot"/>
        </w:tabs>
        <w:spacing w:line="360" w:lineRule="auto"/>
        <w:ind w:firstLine="0" w:left="283"/>
      </w:pPr>
      <w:r>
        <w:t>22.5 Renovação, troca e cancelamento</w:t>
        <w:tab/>
      </w:r>
      <w:r>
        <w:fldChar w:fldCharType="begin"/>
      </w:r>
      <w:r>
        <w:instrText>PAGEREF sec140 \h</w:instrText>
      </w:r>
      <w:r>
        <w:fldChar w:fldCharType="separate"/>
      </w:r>
      <w:r>
        <w:t>63</w:t>
      </w:r>
      <w:r>
        <w:fldChar w:fldCharType="end"/>
      </w:r>
    </w:p>
    <w:p>
      <w:pPr>
        <w:tabs>
          <w:tab w:pos="9071" w:val="right" w:leader="dot"/>
        </w:tabs>
        <w:spacing w:line="360" w:lineRule="auto"/>
        <w:ind w:firstLine="0" w:left="283"/>
      </w:pPr>
      <w:r>
        <w:t>22.6 Configuração dos ambientes</w:t>
        <w:tab/>
      </w:r>
      <w:r>
        <w:fldChar w:fldCharType="begin"/>
      </w:r>
      <w:r>
        <w:instrText>PAGEREF sec141 \h</w:instrText>
      </w:r>
      <w:r>
        <w:fldChar w:fldCharType="separate"/>
      </w:r>
      <w:r>
        <w:t>64</w:t>
      </w:r>
      <w:r>
        <w:fldChar w:fldCharType="end"/>
      </w:r>
    </w:p>
    <w:p>
      <w:pPr>
        <w:tabs>
          <w:tab w:pos="9071" w:val="right" w:leader="dot"/>
        </w:tabs>
        <w:spacing w:line="360" w:lineRule="auto"/>
        <w:ind w:firstLine="0" w:left="283"/>
      </w:pPr>
      <w:r>
        <w:t>22.7 Webhook, segurança e repetição</w:t>
        <w:tab/>
      </w:r>
      <w:r>
        <w:fldChar w:fldCharType="begin"/>
      </w:r>
      <w:r>
        <w:instrText>PAGEREF sec142 \h</w:instrText>
      </w:r>
      <w:r>
        <w:fldChar w:fldCharType="separate"/>
      </w:r>
      <w:r>
        <w:t>65</w:t>
      </w:r>
      <w:r>
        <w:fldChar w:fldCharType="end"/>
      </w:r>
    </w:p>
    <w:p>
      <w:pPr>
        <w:tabs>
          <w:tab w:pos="9071" w:val="right" w:leader="dot"/>
        </w:tabs>
        <w:spacing w:line="360" w:lineRule="auto"/>
        <w:ind w:firstLine="0" w:left="283"/>
      </w:pPr>
      <w:r>
        <w:t>22.8 API e permissões</w:t>
        <w:tab/>
      </w:r>
      <w:r>
        <w:fldChar w:fldCharType="begin"/>
      </w:r>
      <w:r>
        <w:instrText>PAGEREF sec143 \h</w:instrText>
      </w:r>
      <w:r>
        <w:fldChar w:fldCharType="separate"/>
      </w:r>
      <w:r>
        <w:t>65</w:t>
      </w:r>
      <w:r>
        <w:fldChar w:fldCharType="end"/>
      </w:r>
    </w:p>
    <w:p>
      <w:pPr>
        <w:tabs>
          <w:tab w:pos="9071" w:val="right" w:leader="dot"/>
        </w:tabs>
        <w:spacing w:line="360" w:lineRule="auto"/>
        <w:ind w:firstLine="0" w:left="283"/>
      </w:pPr>
      <w:r>
        <w:t>22.9 Como o responsável recebe o dinheiro</w:t>
        <w:tab/>
      </w:r>
      <w:r>
        <w:fldChar w:fldCharType="begin"/>
      </w:r>
      <w:r>
        <w:instrText>PAGEREF sec144 \h</w:instrText>
      </w:r>
      <w:r>
        <w:fldChar w:fldCharType="separate"/>
      </w:r>
      <w:r>
        <w:t>66</w:t>
      </w:r>
      <w:r>
        <w:fldChar w:fldCharType="end"/>
      </w:r>
    </w:p>
    <w:p>
      <w:pPr>
        <w:tabs>
          <w:tab w:pos="9071" w:val="right" w:leader="dot"/>
        </w:tabs>
        <w:spacing w:line="360" w:lineRule="auto"/>
        <w:ind w:firstLine="0" w:left="283"/>
      </w:pPr>
      <w:r>
        <w:t>22.10 Homologação e resolução de problemas</w:t>
        <w:tab/>
      </w:r>
      <w:r>
        <w:fldChar w:fldCharType="begin"/>
      </w:r>
      <w:r>
        <w:instrText>PAGEREF sec145 \h</w:instrText>
      </w:r>
      <w:r>
        <w:fldChar w:fldCharType="separate"/>
      </w:r>
      <w:r>
        <w:t>67</w:t>
      </w:r>
      <w:r>
        <w:fldChar w:fldCharType="end"/>
      </w:r>
    </w:p>
    <w:p>
      <w:pPr>
        <w:tabs>
          <w:tab w:pos="9071" w:val="right" w:leader="dot"/>
        </w:tabs>
        <w:spacing w:line="360" w:lineRule="auto"/>
        <w:ind w:firstLine="0" w:left="0"/>
      </w:pPr>
      <w:r>
        <w:t>23 ATUALIZAÇÕES INTEGRADAS E OPERAÇÃO DA VERSÃO ATUAL</w:t>
        <w:tab/>
      </w:r>
      <w:r>
        <w:fldChar w:fldCharType="begin"/>
      </w:r>
      <w:r>
        <w:instrText>PAGEREF sec146 \h</w:instrText>
      </w:r>
      <w:r>
        <w:fldChar w:fldCharType="separate"/>
      </w:r>
      <w:r>
        <w:t>68</w:t>
      </w:r>
      <w:r>
        <w:fldChar w:fldCharType="end"/>
      </w:r>
    </w:p>
    <w:p>
      <w:pPr>
        <w:tabs>
          <w:tab w:pos="9071" w:val="right" w:leader="dot"/>
        </w:tabs>
        <w:spacing w:line="360" w:lineRule="auto"/>
        <w:ind w:firstLine="0" w:left="283"/>
      </w:pPr>
      <w:r>
        <w:t>23.1 Critério de atualização e responsabilidade</w:t>
        <w:tab/>
      </w:r>
      <w:r>
        <w:fldChar w:fldCharType="begin"/>
      </w:r>
      <w:r>
        <w:instrText>PAGEREF sec147 \h</w:instrText>
      </w:r>
      <w:r>
        <w:fldChar w:fldCharType="separate"/>
      </w:r>
      <w:r>
        <w:t>68</w:t>
      </w:r>
      <w:r>
        <w:fldChar w:fldCharType="end"/>
      </w:r>
    </w:p>
    <w:p>
      <w:pPr>
        <w:tabs>
          <w:tab w:pos="9071" w:val="right" w:leader="dot"/>
        </w:tabs>
        <w:spacing w:line="360" w:lineRule="auto"/>
        <w:ind w:firstLine="0" w:left="283"/>
      </w:pPr>
      <w:r>
        <w:t>23.2 Identidade acesso e login Google</w:t>
        <w:tab/>
      </w:r>
      <w:r>
        <w:fldChar w:fldCharType="begin"/>
      </w:r>
      <w:r>
        <w:instrText>PAGEREF sec148 \h</w:instrText>
      </w:r>
      <w:r>
        <w:fldChar w:fldCharType="separate"/>
      </w:r>
      <w:r>
        <w:t>68</w:t>
      </w:r>
      <w:r>
        <w:fldChar w:fldCharType="end"/>
      </w:r>
    </w:p>
    <w:p>
      <w:pPr>
        <w:tabs>
          <w:tab w:pos="9071" w:val="right" w:leader="dot"/>
        </w:tabs>
        <w:spacing w:line="360" w:lineRule="auto"/>
        <w:ind w:firstLine="0" w:left="283"/>
      </w:pPr>
      <w:r>
        <w:t>23.3 Experiência pública e configuração inicial</w:t>
        <w:tab/>
      </w:r>
      <w:r>
        <w:fldChar w:fldCharType="begin"/>
      </w:r>
      <w:r>
        <w:instrText>PAGEREF sec149 \h</w:instrText>
      </w:r>
      <w:r>
        <w:fldChar w:fldCharType="separate"/>
      </w:r>
      <w:r>
        <w:t>68</w:t>
      </w:r>
      <w:r>
        <w:fldChar w:fldCharType="end"/>
      </w:r>
    </w:p>
    <w:p>
      <w:pPr>
        <w:tabs>
          <w:tab w:pos="9071" w:val="right" w:leader="dot"/>
        </w:tabs>
        <w:spacing w:line="360" w:lineRule="auto"/>
        <w:ind w:firstLine="0" w:left="283"/>
      </w:pPr>
      <w:r>
        <w:t>23.4 Painel e alertas financeiros</w:t>
        <w:tab/>
      </w:r>
      <w:r>
        <w:fldChar w:fldCharType="begin"/>
      </w:r>
      <w:r>
        <w:instrText>PAGEREF sec150 \h</w:instrText>
      </w:r>
      <w:r>
        <w:fldChar w:fldCharType="separate"/>
      </w:r>
      <w:r>
        <w:t>68</w:t>
      </w:r>
      <w:r>
        <w:fldChar w:fldCharType="end"/>
      </w:r>
    </w:p>
    <w:p>
      <w:pPr>
        <w:tabs>
          <w:tab w:pos="9071" w:val="right" w:leader="dot"/>
        </w:tabs>
        <w:spacing w:line="360" w:lineRule="auto"/>
        <w:ind w:firstLine="0" w:left="283"/>
      </w:pPr>
      <w:r>
        <w:t>23.5 Comunicação e suporte</w:t>
        <w:tab/>
      </w:r>
      <w:r>
        <w:fldChar w:fldCharType="begin"/>
      </w:r>
      <w:r>
        <w:instrText>PAGEREF sec151 \h</w:instrText>
      </w:r>
      <w:r>
        <w:fldChar w:fldCharType="separate"/>
      </w:r>
      <w:r>
        <w:t>69</w:t>
      </w:r>
      <w:r>
        <w:fldChar w:fldCharType="end"/>
      </w:r>
    </w:p>
    <w:p>
      <w:pPr>
        <w:tabs>
          <w:tab w:pos="9071" w:val="right" w:leader="dot"/>
        </w:tabs>
        <w:spacing w:line="360" w:lineRule="auto"/>
        <w:ind w:firstLine="0" w:left="283"/>
      </w:pPr>
      <w:r>
        <w:t>23.6 Publicação incidentes e continuidade</w:t>
        <w:tab/>
      </w:r>
      <w:r>
        <w:fldChar w:fldCharType="begin"/>
      </w:r>
      <w:r>
        <w:instrText>PAGEREF sec152 \h</w:instrText>
      </w:r>
      <w:r>
        <w:fldChar w:fldCharType="separate"/>
      </w:r>
      <w:r>
        <w:t>69</w:t>
      </w:r>
      <w:r>
        <w:fldChar w:fldCharType="end"/>
      </w:r>
    </w:p>
    <w:p>
      <w:pPr>
        <w:tabs>
          <w:tab w:pos="9071" w:val="right" w:leader="dot"/>
        </w:tabs>
        <w:spacing w:line="360" w:lineRule="auto"/>
        <w:ind w:firstLine="0" w:left="283"/>
      </w:pPr>
      <w:r>
        <w:t>23.7 Evidências de qualidade e limites</w:t>
        <w:tab/>
      </w:r>
      <w:r>
        <w:fldChar w:fldCharType="begin"/>
      </w:r>
      <w:r>
        <w:instrText>PAGEREF sec153 \h</w:instrText>
      </w:r>
      <w:r>
        <w:fldChar w:fldCharType="separate"/>
      </w:r>
      <w:r>
        <w:t>69</w:t>
      </w:r>
      <w:r>
        <w:fldChar w:fldCharType="end"/>
      </w:r>
    </w:p>
    <w:p>
      <w:pPr>
        <w:tabs>
          <w:tab w:pos="9071" w:val="right" w:leader="dot"/>
        </w:tabs>
        <w:spacing w:line="360" w:lineRule="auto"/>
        <w:ind w:firstLine="0" w:left="0"/>
      </w:pPr>
      <w:r>
        <w:t>24 RESULTADOS E CONSIDERAÇÕES FINAIS</w:t>
        <w:tab/>
      </w:r>
      <w:r>
        <w:fldChar w:fldCharType="begin"/>
      </w:r>
      <w:r>
        <w:instrText>PAGEREF sec154 \h</w:instrText>
      </w:r>
      <w:r>
        <w:fldChar w:fldCharType="separate"/>
      </w:r>
      <w:r>
        <w:t>71</w:t>
      </w:r>
      <w:r>
        <w:fldChar w:fldCharType="end"/>
      </w:r>
    </w:p>
    <w:p>
      <w:pPr>
        <w:tabs>
          <w:tab w:pos="9071" w:val="right" w:leader="dot"/>
        </w:tabs>
        <w:spacing w:line="360" w:lineRule="auto"/>
        <w:ind w:firstLine="0" w:left="283"/>
      </w:pPr>
      <w:r>
        <w:t>24.1 O que foi construído</w:t>
        <w:tab/>
      </w:r>
      <w:r>
        <w:fldChar w:fldCharType="begin"/>
      </w:r>
      <w:r>
        <w:instrText>PAGEREF sec155 \h</w:instrText>
      </w:r>
      <w:r>
        <w:fldChar w:fldCharType="separate"/>
      </w:r>
      <w:r>
        <w:t>71</w:t>
      </w:r>
      <w:r>
        <w:fldChar w:fldCharType="end"/>
      </w:r>
    </w:p>
    <w:p>
      <w:pPr>
        <w:tabs>
          <w:tab w:pos="9071" w:val="right" w:leader="dot"/>
        </w:tabs>
        <w:spacing w:line="360" w:lineRule="auto"/>
        <w:ind w:firstLine="0" w:left="283"/>
      </w:pPr>
      <w:r>
        <w:t>24.2 Aprendizados e limites atuais</w:t>
        <w:tab/>
      </w:r>
      <w:r>
        <w:fldChar w:fldCharType="begin"/>
      </w:r>
      <w:r>
        <w:instrText>PAGEREF sec156 \h</w:instrText>
      </w:r>
      <w:r>
        <w:fldChar w:fldCharType="separate"/>
      </w:r>
      <w:r>
        <w:t>71</w:t>
      </w:r>
      <w:r>
        <w:fldChar w:fldCharType="end"/>
      </w:r>
    </w:p>
    <w:p>
      <w:pPr>
        <w:tabs>
          <w:tab w:pos="9071" w:val="right" w:leader="dot"/>
        </w:tabs>
        <w:spacing w:line="360" w:lineRule="auto"/>
        <w:ind w:firstLine="0" w:left="283"/>
      </w:pPr>
      <w:r>
        <w:t>24.3 Continuidade do projeto</w:t>
        <w:tab/>
      </w:r>
      <w:r>
        <w:fldChar w:fldCharType="begin"/>
      </w:r>
      <w:r>
        <w:instrText>PAGEREF sec157 \h</w:instrText>
      </w:r>
      <w:r>
        <w:fldChar w:fldCharType="separate"/>
      </w:r>
      <w:r>
        <w:t>71</w:t>
      </w:r>
      <w:r>
        <w:fldChar w:fldCharType="end"/>
      </w:r>
    </w:p>
    <w:p>
      <w:pPr>
        <w:tabs>
          <w:tab w:pos="9071" w:val="right" w:leader="dot"/>
        </w:tabs>
        <w:spacing w:line="360" w:lineRule="auto"/>
        <w:ind w:firstLine="0" w:left="0"/>
      </w:pPr>
      <w:r>
        <w:t>REFERÊNCIAS</w:t>
        <w:tab/>
      </w:r>
      <w:r>
        <w:fldChar w:fldCharType="begin"/>
      </w:r>
      <w:r>
        <w:instrText>PAGEREF sec158 \h</w:instrText>
      </w:r>
      <w:r>
        <w:fldChar w:fldCharType="separate"/>
      </w:r>
      <w:r>
        <w:t>72</w:t>
      </w:r>
      <w:r>
        <w:fldChar w:fldCharType="end"/>
      </w:r>
    </w:p>
    <w:p>
      <w:pPr>
        <w:tabs>
          <w:tab w:pos="9071" w:val="right" w:leader="dot"/>
        </w:tabs>
        <w:spacing w:line="360" w:lineRule="auto"/>
        <w:ind w:firstLine="0" w:left="0"/>
      </w:pPr>
      <w:r>
        <w:t>GLOSSÁRIO</w:t>
        <w:tab/>
      </w:r>
      <w:r>
        <w:fldChar w:fldCharType="begin"/>
      </w:r>
      <w:r>
        <w:instrText>PAGEREF sec159 \h</w:instrText>
      </w:r>
      <w:r>
        <w:fldChar w:fldCharType="separate"/>
      </w:r>
      <w:r>
        <w:t>74</w:t>
      </w:r>
      <w:r>
        <w:fldChar w:fldCharType="end"/>
      </w:r>
    </w:p>
    <w:p>
      <w:pPr>
        <w:tabs>
          <w:tab w:pos="9071" w:val="right" w:leader="dot"/>
        </w:tabs>
        <w:spacing w:line="360" w:lineRule="auto"/>
        <w:ind w:firstLine="0" w:left="0"/>
      </w:pPr>
      <w:r>
        <w:t>APÊNDICE A — CATÁLOGO DE REQUISITOS</w:t>
        <w:tab/>
      </w:r>
      <w:r>
        <w:fldChar w:fldCharType="begin"/>
      </w:r>
      <w:r>
        <w:instrText>PAGEREF sec160 \h</w:instrText>
      </w:r>
      <w:r>
        <w:fldChar w:fldCharType="separate"/>
      </w:r>
      <w:r>
        <w:t>77</w:t>
      </w:r>
      <w:r>
        <w:fldChar w:fldCharType="end"/>
      </w:r>
    </w:p>
    <w:p>
      <w:pPr>
        <w:tabs>
          <w:tab w:pos="9071" w:val="right" w:leader="dot"/>
        </w:tabs>
        <w:spacing w:line="360" w:lineRule="auto"/>
        <w:ind w:firstLine="0" w:left="0"/>
      </w:pPr>
      <w:r>
        <w:t>APÊNDICE B — DICIONÁRIO DE DADOS COMPLETO</w:t>
        <w:tab/>
      </w:r>
      <w:r>
        <w:fldChar w:fldCharType="begin"/>
      </w:r>
      <w:r>
        <w:instrText>PAGEREF sec161 \h</w:instrText>
      </w:r>
      <w:r>
        <w:fldChar w:fldCharType="separate"/>
      </w:r>
      <w:r>
        <w:t>79</w:t>
      </w:r>
      <w:r>
        <w:fldChar w:fldCharType="end"/>
      </w:r>
    </w:p>
    <w:p>
      <w:pPr>
        <w:tabs>
          <w:tab w:pos="9071" w:val="right" w:leader="dot"/>
        </w:tabs>
        <w:spacing w:line="360" w:lineRule="auto"/>
        <w:ind w:firstLine="0" w:left="283"/>
      </w:pPr>
      <w:r>
        <w:t>B.1 Empresa</w:t>
        <w:tab/>
      </w:r>
      <w:r>
        <w:fldChar w:fldCharType="begin"/>
      </w:r>
      <w:r>
        <w:instrText>PAGEREF sec162 \h</w:instrText>
      </w:r>
      <w:r>
        <w:fldChar w:fldCharType="separate"/>
      </w:r>
      <w:r>
        <w:t>79</w:t>
      </w:r>
      <w:r>
        <w:fldChar w:fldCharType="end"/>
      </w:r>
    </w:p>
    <w:p>
      <w:pPr>
        <w:tabs>
          <w:tab w:pos="9071" w:val="right" w:leader="dot"/>
        </w:tabs>
        <w:spacing w:line="360" w:lineRule="auto"/>
        <w:ind w:firstLine="0" w:left="283"/>
      </w:pPr>
      <w:r>
        <w:t>B.2 Assinatura</w:t>
        <w:tab/>
      </w:r>
      <w:r>
        <w:fldChar w:fldCharType="begin"/>
      </w:r>
      <w:r>
        <w:instrText>PAGEREF sec163 \h</w:instrText>
      </w:r>
      <w:r>
        <w:fldChar w:fldCharType="separate"/>
      </w:r>
      <w:r>
        <w:t>81</w:t>
      </w:r>
      <w:r>
        <w:fldChar w:fldCharType="end"/>
      </w:r>
    </w:p>
    <w:p>
      <w:pPr>
        <w:tabs>
          <w:tab w:pos="9071" w:val="right" w:leader="dot"/>
        </w:tabs>
        <w:spacing w:line="360" w:lineRule="auto"/>
        <w:ind w:firstLine="0" w:left="283"/>
      </w:pPr>
      <w:r>
        <w:t>B.3 EventoStripe</w:t>
        <w:tab/>
      </w:r>
      <w:r>
        <w:fldChar w:fldCharType="begin"/>
      </w:r>
      <w:r>
        <w:instrText>PAGEREF sec164 \h</w:instrText>
      </w:r>
      <w:r>
        <w:fldChar w:fldCharType="separate"/>
      </w:r>
      <w:r>
        <w:t>81</w:t>
      </w:r>
      <w:r>
        <w:fldChar w:fldCharType="end"/>
      </w:r>
    </w:p>
    <w:p>
      <w:pPr>
        <w:tabs>
          <w:tab w:pos="9071" w:val="right" w:leader="dot"/>
        </w:tabs>
        <w:spacing w:line="360" w:lineRule="auto"/>
        <w:ind w:firstLine="0" w:left="283"/>
      </w:pPr>
      <w:r>
        <w:t>B.4 Usuario</w:t>
        <w:tab/>
      </w:r>
      <w:r>
        <w:fldChar w:fldCharType="begin"/>
      </w:r>
      <w:r>
        <w:instrText>PAGEREF sec165 \h</w:instrText>
      </w:r>
      <w:r>
        <w:fldChar w:fldCharType="separate"/>
      </w:r>
      <w:r>
        <w:t>81</w:t>
      </w:r>
      <w:r>
        <w:fldChar w:fldCharType="end"/>
      </w:r>
    </w:p>
    <w:p>
      <w:pPr>
        <w:tabs>
          <w:tab w:pos="9071" w:val="right" w:leader="dot"/>
        </w:tabs>
        <w:spacing w:line="360" w:lineRule="auto"/>
        <w:ind w:firstLine="0" w:left="283"/>
      </w:pPr>
      <w:r>
        <w:t>B.5 Depoimento</w:t>
        <w:tab/>
      </w:r>
      <w:r>
        <w:fldChar w:fldCharType="begin"/>
      </w:r>
      <w:r>
        <w:instrText>PAGEREF sec166 \h</w:instrText>
      </w:r>
      <w:r>
        <w:fldChar w:fldCharType="separate"/>
      </w:r>
      <w:r>
        <w:t>82</w:t>
      </w:r>
      <w:r>
        <w:fldChar w:fldCharType="end"/>
      </w:r>
    </w:p>
    <w:p>
      <w:pPr>
        <w:tabs>
          <w:tab w:pos="9071" w:val="right" w:leader="dot"/>
        </w:tabs>
        <w:spacing w:line="360" w:lineRule="auto"/>
        <w:ind w:firstLine="0" w:left="283"/>
      </w:pPr>
      <w:r>
        <w:t>B.6 AuthSession</w:t>
        <w:tab/>
      </w:r>
      <w:r>
        <w:fldChar w:fldCharType="begin"/>
      </w:r>
      <w:r>
        <w:instrText>PAGEREF sec167 \h</w:instrText>
      </w:r>
      <w:r>
        <w:fldChar w:fldCharType="separate"/>
      </w:r>
      <w:r>
        <w:t>83</w:t>
      </w:r>
      <w:r>
        <w:fldChar w:fldCharType="end"/>
      </w:r>
    </w:p>
    <w:p>
      <w:pPr>
        <w:tabs>
          <w:tab w:pos="9071" w:val="right" w:leader="dot"/>
        </w:tabs>
        <w:spacing w:line="360" w:lineRule="auto"/>
        <w:ind w:firstLine="0" w:left="283"/>
      </w:pPr>
      <w:r>
        <w:t>B.7 RefreshToken</w:t>
        <w:tab/>
      </w:r>
      <w:r>
        <w:fldChar w:fldCharType="begin"/>
      </w:r>
      <w:r>
        <w:instrText>PAGEREF sec168 \h</w:instrText>
      </w:r>
      <w:r>
        <w:fldChar w:fldCharType="separate"/>
      </w:r>
      <w:r>
        <w:t>83</w:t>
      </w:r>
      <w:r>
        <w:fldChar w:fldCharType="end"/>
      </w:r>
    </w:p>
    <w:p>
      <w:pPr>
        <w:tabs>
          <w:tab w:pos="9071" w:val="right" w:leader="dot"/>
        </w:tabs>
        <w:spacing w:line="360" w:lineRule="auto"/>
        <w:ind w:firstLine="0" w:left="283"/>
      </w:pPr>
      <w:r>
        <w:t>B.8 Cliente</w:t>
        <w:tab/>
      </w:r>
      <w:r>
        <w:fldChar w:fldCharType="begin"/>
      </w:r>
      <w:r>
        <w:instrText>PAGEREF sec169 \h</w:instrText>
      </w:r>
      <w:r>
        <w:fldChar w:fldCharType="separate"/>
      </w:r>
      <w:r>
        <w:t>84</w:t>
      </w:r>
      <w:r>
        <w:fldChar w:fldCharType="end"/>
      </w:r>
    </w:p>
    <w:p>
      <w:pPr>
        <w:tabs>
          <w:tab w:pos="9071" w:val="right" w:leader="dot"/>
        </w:tabs>
        <w:spacing w:line="360" w:lineRule="auto"/>
        <w:ind w:firstLine="0" w:left="283"/>
      </w:pPr>
      <w:r>
        <w:t>B.9 Profissional</w:t>
        <w:tab/>
      </w:r>
      <w:r>
        <w:fldChar w:fldCharType="begin"/>
      </w:r>
      <w:r>
        <w:instrText>PAGEREF sec170 \h</w:instrText>
      </w:r>
      <w:r>
        <w:fldChar w:fldCharType="separate"/>
      </w:r>
      <w:r>
        <w:t>84</w:t>
      </w:r>
      <w:r>
        <w:fldChar w:fldCharType="end"/>
      </w:r>
    </w:p>
    <w:p>
      <w:pPr>
        <w:tabs>
          <w:tab w:pos="9071" w:val="right" w:leader="dot"/>
        </w:tabs>
        <w:spacing w:line="360" w:lineRule="auto"/>
        <w:ind w:firstLine="0" w:left="283"/>
      </w:pPr>
      <w:r>
        <w:t>B.10 Servico</w:t>
        <w:tab/>
      </w:r>
      <w:r>
        <w:fldChar w:fldCharType="begin"/>
      </w:r>
      <w:r>
        <w:instrText>PAGEREF sec171 \h</w:instrText>
      </w:r>
      <w:r>
        <w:fldChar w:fldCharType="separate"/>
      </w:r>
      <w:r>
        <w:t>85</w:t>
      </w:r>
      <w:r>
        <w:fldChar w:fldCharType="end"/>
      </w:r>
    </w:p>
    <w:p>
      <w:pPr>
        <w:tabs>
          <w:tab w:pos="9071" w:val="right" w:leader="dot"/>
        </w:tabs>
        <w:spacing w:line="360" w:lineRule="auto"/>
        <w:ind w:firstLine="0" w:left="283"/>
      </w:pPr>
      <w:r>
        <w:t>B.11 InsumoServico</w:t>
        <w:tab/>
      </w:r>
      <w:r>
        <w:fldChar w:fldCharType="begin"/>
      </w:r>
      <w:r>
        <w:instrText>PAGEREF sec172 \h</w:instrText>
      </w:r>
      <w:r>
        <w:fldChar w:fldCharType="separate"/>
      </w:r>
      <w:r>
        <w:t>85</w:t>
      </w:r>
      <w:r>
        <w:fldChar w:fldCharType="end"/>
      </w:r>
    </w:p>
    <w:p>
      <w:pPr>
        <w:tabs>
          <w:tab w:pos="9071" w:val="right" w:leader="dot"/>
        </w:tabs>
        <w:spacing w:line="360" w:lineRule="auto"/>
        <w:ind w:firstLine="0" w:left="283"/>
      </w:pPr>
      <w:r>
        <w:t>B.12 Agendamento</w:t>
        <w:tab/>
      </w:r>
      <w:r>
        <w:fldChar w:fldCharType="begin"/>
      </w:r>
      <w:r>
        <w:instrText>PAGEREF sec173 \h</w:instrText>
      </w:r>
      <w:r>
        <w:fldChar w:fldCharType="separate"/>
      </w:r>
      <w:r>
        <w:t>86</w:t>
      </w:r>
      <w:r>
        <w:fldChar w:fldCharType="end"/>
      </w:r>
    </w:p>
    <w:p>
      <w:pPr>
        <w:tabs>
          <w:tab w:pos="9071" w:val="right" w:leader="dot"/>
        </w:tabs>
        <w:spacing w:line="360" w:lineRule="auto"/>
        <w:ind w:firstLine="0" w:left="283"/>
      </w:pPr>
      <w:r>
        <w:t>B.13 Produto</w:t>
        <w:tab/>
      </w:r>
      <w:r>
        <w:fldChar w:fldCharType="begin"/>
      </w:r>
      <w:r>
        <w:instrText>PAGEREF sec174 \h</w:instrText>
      </w:r>
      <w:r>
        <w:fldChar w:fldCharType="separate"/>
      </w:r>
      <w:r>
        <w:t>86</w:t>
      </w:r>
      <w:r>
        <w:fldChar w:fldCharType="end"/>
      </w:r>
    </w:p>
    <w:p>
      <w:pPr>
        <w:tabs>
          <w:tab w:pos="9071" w:val="right" w:leader="dot"/>
        </w:tabs>
        <w:spacing w:line="360" w:lineRule="auto"/>
        <w:ind w:firstLine="0" w:left="283"/>
      </w:pPr>
      <w:r>
        <w:t>B.14 MovimentacaoEstoque</w:t>
        <w:tab/>
      </w:r>
      <w:r>
        <w:fldChar w:fldCharType="begin"/>
      </w:r>
      <w:r>
        <w:instrText>PAGEREF sec175 \h</w:instrText>
      </w:r>
      <w:r>
        <w:fldChar w:fldCharType="separate"/>
      </w:r>
      <w:r>
        <w:t>87</w:t>
      </w:r>
      <w:r>
        <w:fldChar w:fldCharType="end"/>
      </w:r>
    </w:p>
    <w:p>
      <w:pPr>
        <w:tabs>
          <w:tab w:pos="9071" w:val="right" w:leader="dot"/>
        </w:tabs>
        <w:spacing w:line="360" w:lineRule="auto"/>
        <w:ind w:firstLine="0" w:left="283"/>
      </w:pPr>
      <w:r>
        <w:t>B.15 Venda</w:t>
        <w:tab/>
      </w:r>
      <w:r>
        <w:fldChar w:fldCharType="begin"/>
      </w:r>
      <w:r>
        <w:instrText>PAGEREF sec176 \h</w:instrText>
      </w:r>
      <w:r>
        <w:fldChar w:fldCharType="separate"/>
      </w:r>
      <w:r>
        <w:t>88</w:t>
      </w:r>
      <w:r>
        <w:fldChar w:fldCharType="end"/>
      </w:r>
    </w:p>
    <w:p>
      <w:pPr>
        <w:tabs>
          <w:tab w:pos="9071" w:val="right" w:leader="dot"/>
        </w:tabs>
        <w:spacing w:line="360" w:lineRule="auto"/>
        <w:ind w:firstLine="0" w:left="283"/>
      </w:pPr>
      <w:r>
        <w:t>B.16 ItemVenda</w:t>
        <w:tab/>
      </w:r>
      <w:r>
        <w:fldChar w:fldCharType="begin"/>
      </w:r>
      <w:r>
        <w:instrText>PAGEREF sec177 \h</w:instrText>
      </w:r>
      <w:r>
        <w:fldChar w:fldCharType="separate"/>
      </w:r>
      <w:r>
        <w:t>89</w:t>
      </w:r>
      <w:r>
        <w:fldChar w:fldCharType="end"/>
      </w:r>
    </w:p>
    <w:p>
      <w:pPr>
        <w:tabs>
          <w:tab w:pos="9071" w:val="right" w:leader="dot"/>
        </w:tabs>
        <w:spacing w:line="360" w:lineRule="auto"/>
        <w:ind w:firstLine="0" w:left="283"/>
      </w:pPr>
      <w:r>
        <w:t>B.17 Avaliacao</w:t>
        <w:tab/>
      </w:r>
      <w:r>
        <w:fldChar w:fldCharType="begin"/>
      </w:r>
      <w:r>
        <w:instrText>PAGEREF sec178 \h</w:instrText>
      </w:r>
      <w:r>
        <w:fldChar w:fldCharType="separate"/>
      </w:r>
      <w:r>
        <w:t>89</w:t>
      </w:r>
      <w:r>
        <w:fldChar w:fldCharType="end"/>
      </w:r>
    </w:p>
    <w:p>
      <w:pPr>
        <w:tabs>
          <w:tab w:pos="9071" w:val="right" w:leader="dot"/>
        </w:tabs>
        <w:spacing w:line="360" w:lineRule="auto"/>
        <w:ind w:firstLine="0" w:left="283"/>
      </w:pPr>
      <w:r>
        <w:t>B.18 Notificacao</w:t>
        <w:tab/>
      </w:r>
      <w:r>
        <w:fldChar w:fldCharType="begin"/>
      </w:r>
      <w:r>
        <w:instrText>PAGEREF sec179 \h</w:instrText>
      </w:r>
      <w:r>
        <w:fldChar w:fldCharType="separate"/>
      </w:r>
      <w:r>
        <w:t>89</w:t>
      </w:r>
      <w:r>
        <w:fldChar w:fldCharType="end"/>
      </w:r>
    </w:p>
    <w:p>
      <w:pPr>
        <w:tabs>
          <w:tab w:pos="9071" w:val="right" w:leader="dot"/>
        </w:tabs>
        <w:spacing w:line="360" w:lineRule="auto"/>
        <w:ind w:firstLine="0" w:left="283"/>
      </w:pPr>
      <w:r>
        <w:t>B.19 Cupom</w:t>
        <w:tab/>
      </w:r>
      <w:r>
        <w:fldChar w:fldCharType="begin"/>
      </w:r>
      <w:r>
        <w:instrText>PAGEREF sec180 \h</w:instrText>
      </w:r>
      <w:r>
        <w:fldChar w:fldCharType="separate"/>
      </w:r>
      <w:r>
        <w:t>90</w:t>
      </w:r>
      <w:r>
        <w:fldChar w:fldCharType="end"/>
      </w:r>
    </w:p>
    <w:p>
      <w:pPr>
        <w:tabs>
          <w:tab w:pos="9071" w:val="right" w:leader="dot"/>
        </w:tabs>
        <w:spacing w:line="360" w:lineRule="auto"/>
        <w:ind w:firstLine="0" w:left="283"/>
      </w:pPr>
      <w:r>
        <w:t>B.20 Fornecedor</w:t>
        <w:tab/>
      </w:r>
      <w:r>
        <w:fldChar w:fldCharType="begin"/>
      </w:r>
      <w:r>
        <w:instrText>PAGEREF sec181 \h</w:instrText>
      </w:r>
      <w:r>
        <w:fldChar w:fldCharType="separate"/>
      </w:r>
      <w:r>
        <w:t>90</w:t>
      </w:r>
      <w:r>
        <w:fldChar w:fldCharType="end"/>
      </w:r>
    </w:p>
    <w:p>
      <w:pPr>
        <w:tabs>
          <w:tab w:pos="9071" w:val="right" w:leader="dot"/>
        </w:tabs>
        <w:spacing w:line="360" w:lineRule="auto"/>
        <w:ind w:firstLine="0" w:left="283"/>
      </w:pPr>
      <w:r>
        <w:t>B.21 PedidoCompra</w:t>
        <w:tab/>
      </w:r>
      <w:r>
        <w:fldChar w:fldCharType="begin"/>
      </w:r>
      <w:r>
        <w:instrText>PAGEREF sec182 \h</w:instrText>
      </w:r>
      <w:r>
        <w:fldChar w:fldCharType="separate"/>
      </w:r>
      <w:r>
        <w:t>91</w:t>
      </w:r>
      <w:r>
        <w:fldChar w:fldCharType="end"/>
      </w:r>
    </w:p>
    <w:p>
      <w:pPr>
        <w:tabs>
          <w:tab w:pos="9071" w:val="right" w:leader="dot"/>
        </w:tabs>
        <w:spacing w:line="360" w:lineRule="auto"/>
        <w:ind w:firstLine="0" w:left="283"/>
      </w:pPr>
      <w:r>
        <w:t>B.22 ItemPedidoCompra</w:t>
        <w:tab/>
      </w:r>
      <w:r>
        <w:fldChar w:fldCharType="begin"/>
      </w:r>
      <w:r>
        <w:instrText>PAGEREF sec183 \h</w:instrText>
      </w:r>
      <w:r>
        <w:fldChar w:fldCharType="separate"/>
      </w:r>
      <w:r>
        <w:t>91</w:t>
      </w:r>
      <w:r>
        <w:fldChar w:fldCharType="end"/>
      </w:r>
    </w:p>
    <w:p>
      <w:pPr>
        <w:tabs>
          <w:tab w:pos="9071" w:val="right" w:leader="dot"/>
        </w:tabs>
        <w:spacing w:line="360" w:lineRule="auto"/>
        <w:ind w:firstLine="0" w:left="283"/>
      </w:pPr>
      <w:r>
        <w:t>B.23 ConviteUsuario</w:t>
        <w:tab/>
      </w:r>
      <w:r>
        <w:fldChar w:fldCharType="begin"/>
      </w:r>
      <w:r>
        <w:instrText>PAGEREF sec184 \h</w:instrText>
      </w:r>
      <w:r>
        <w:fldChar w:fldCharType="separate"/>
      </w:r>
      <w:r>
        <w:t>92</w:t>
      </w:r>
      <w:r>
        <w:fldChar w:fldCharType="end"/>
      </w:r>
    </w:p>
    <w:p>
      <w:pPr>
        <w:tabs>
          <w:tab w:pos="9071" w:val="right" w:leader="dot"/>
        </w:tabs>
        <w:spacing w:line="360" w:lineRule="auto"/>
        <w:ind w:firstLine="0" w:left="283"/>
      </w:pPr>
      <w:r>
        <w:t>B.24 AuditLog</w:t>
        <w:tab/>
      </w:r>
      <w:r>
        <w:fldChar w:fldCharType="begin"/>
      </w:r>
      <w:r>
        <w:instrText>PAGEREF sec185 \h</w:instrText>
      </w:r>
      <w:r>
        <w:fldChar w:fldCharType="separate"/>
      </w:r>
      <w:r>
        <w:t>92</w:t>
      </w:r>
      <w:r>
        <w:fldChar w:fldCharType="end"/>
      </w:r>
    </w:p>
    <w:p>
      <w:pPr>
        <w:tabs>
          <w:tab w:pos="9071" w:val="right" w:leader="dot"/>
        </w:tabs>
        <w:spacing w:line="360" w:lineRule="auto"/>
        <w:ind w:firstLine="0" w:left="283"/>
      </w:pPr>
      <w:r>
        <w:t>B.25 TermoAceite</w:t>
        <w:tab/>
      </w:r>
      <w:r>
        <w:fldChar w:fldCharType="begin"/>
      </w:r>
      <w:r>
        <w:instrText>PAGEREF sec186 \h</w:instrText>
      </w:r>
      <w:r>
        <w:fldChar w:fldCharType="separate"/>
      </w:r>
      <w:r>
        <w:t>93</w:t>
      </w:r>
      <w:r>
        <w:fldChar w:fldCharType="end"/>
      </w:r>
    </w:p>
    <w:p>
      <w:pPr>
        <w:tabs>
          <w:tab w:pos="9071" w:val="right" w:leader="dot"/>
        </w:tabs>
        <w:spacing w:line="360" w:lineRule="auto"/>
        <w:ind w:firstLine="0" w:left="283"/>
      </w:pPr>
      <w:r>
        <w:t>B.26 ExclusaoConta</w:t>
        <w:tab/>
      </w:r>
      <w:r>
        <w:fldChar w:fldCharType="begin"/>
      </w:r>
      <w:r>
        <w:instrText>PAGEREF sec187 \h</w:instrText>
      </w:r>
      <w:r>
        <w:fldChar w:fldCharType="separate"/>
      </w:r>
      <w:r>
        <w:t>93</w:t>
      </w:r>
      <w:r>
        <w:fldChar w:fldCharType="end"/>
      </w:r>
    </w:p>
    <w:p>
      <w:pPr>
        <w:tabs>
          <w:tab w:pos="9071" w:val="right" w:leader="dot"/>
        </w:tabs>
        <w:spacing w:line="360" w:lineRule="auto"/>
        <w:ind w:firstLine="0" w:left="283"/>
      </w:pPr>
      <w:r>
        <w:t>B.27 Filial</w:t>
        <w:tab/>
      </w:r>
      <w:r>
        <w:fldChar w:fldCharType="begin"/>
      </w:r>
      <w:r>
        <w:instrText>PAGEREF sec188 \h</w:instrText>
      </w:r>
      <w:r>
        <w:fldChar w:fldCharType="separate"/>
      </w:r>
      <w:r>
        <w:t>93</w:t>
      </w:r>
      <w:r>
        <w:fldChar w:fldCharType="end"/>
      </w:r>
    </w:p>
    <w:p>
      <w:pPr>
        <w:tabs>
          <w:tab w:pos="9071" w:val="right" w:leader="dot"/>
        </w:tabs>
        <w:spacing w:line="360" w:lineRule="auto"/>
        <w:ind w:firstLine="0" w:left="283"/>
      </w:pPr>
      <w:r>
        <w:t>B.28 Tarefa</w:t>
        <w:tab/>
      </w:r>
      <w:r>
        <w:fldChar w:fldCharType="begin"/>
      </w:r>
      <w:r>
        <w:instrText>PAGEREF sec189 \h</w:instrText>
      </w:r>
      <w:r>
        <w:fldChar w:fldCharType="separate"/>
      </w:r>
      <w:r>
        <w:t>94</w:t>
      </w:r>
      <w:r>
        <w:fldChar w:fldCharType="end"/>
      </w:r>
    </w:p>
    <w:p>
      <w:pPr>
        <w:tabs>
          <w:tab w:pos="9071" w:val="right" w:leader="dot"/>
        </w:tabs>
        <w:spacing w:line="360" w:lineRule="auto"/>
        <w:ind w:firstLine="0" w:left="283"/>
      </w:pPr>
      <w:r>
        <w:t>B.29 Documento</w:t>
        <w:tab/>
      </w:r>
      <w:r>
        <w:fldChar w:fldCharType="begin"/>
      </w:r>
      <w:r>
        <w:instrText>PAGEREF sec190 \h</w:instrText>
      </w:r>
      <w:r>
        <w:fldChar w:fldCharType="separate"/>
      </w:r>
      <w:r>
        <w:t>95</w:t>
      </w:r>
      <w:r>
        <w:fldChar w:fldCharType="end"/>
      </w:r>
    </w:p>
    <w:p>
      <w:pPr>
        <w:tabs>
          <w:tab w:pos="9071" w:val="right" w:leader="dot"/>
        </w:tabs>
        <w:spacing w:line="360" w:lineRule="auto"/>
        <w:ind w:firstLine="0" w:left="283"/>
      </w:pPr>
      <w:r>
        <w:t>B.30 Campanha</w:t>
        <w:tab/>
      </w:r>
      <w:r>
        <w:fldChar w:fldCharType="begin"/>
      </w:r>
      <w:r>
        <w:instrText>PAGEREF sec191 \h</w:instrText>
      </w:r>
      <w:r>
        <w:fldChar w:fldCharType="separate"/>
      </w:r>
      <w:r>
        <w:t>95</w:t>
      </w:r>
      <w:r>
        <w:fldChar w:fldCharType="end"/>
      </w:r>
    </w:p>
    <w:p>
      <w:pPr>
        <w:tabs>
          <w:tab w:pos="9071" w:val="right" w:leader="dot"/>
        </w:tabs>
        <w:spacing w:line="360" w:lineRule="auto"/>
        <w:ind w:firstLine="0" w:left="283"/>
      </w:pPr>
      <w:r>
        <w:t>B.31 ConsentimentoMarketing</w:t>
        <w:tab/>
      </w:r>
      <w:r>
        <w:fldChar w:fldCharType="begin"/>
      </w:r>
      <w:r>
        <w:instrText>PAGEREF sec192 \h</w:instrText>
      </w:r>
      <w:r>
        <w:fldChar w:fldCharType="separate"/>
      </w:r>
      <w:r>
        <w:t>95</w:t>
      </w:r>
      <w:r>
        <w:fldChar w:fldCharType="end"/>
      </w:r>
    </w:p>
    <w:p>
      <w:pPr>
        <w:tabs>
          <w:tab w:pos="9071" w:val="right" w:leader="dot"/>
        </w:tabs>
        <w:spacing w:line="360" w:lineRule="auto"/>
        <w:ind w:firstLine="0" w:left="283"/>
      </w:pPr>
      <w:r>
        <w:t>B.32 Automacao</w:t>
        <w:tab/>
      </w:r>
      <w:r>
        <w:fldChar w:fldCharType="begin"/>
      </w:r>
      <w:r>
        <w:instrText>PAGEREF sec193 \h</w:instrText>
      </w:r>
      <w:r>
        <w:fldChar w:fldCharType="separate"/>
      </w:r>
      <w:r>
        <w:t>96</w:t>
      </w:r>
      <w:r>
        <w:fldChar w:fldCharType="end"/>
      </w:r>
    </w:p>
    <w:p>
      <w:pPr>
        <w:tabs>
          <w:tab w:pos="9071" w:val="right" w:leader="dot"/>
        </w:tabs>
        <w:spacing w:line="360" w:lineRule="auto"/>
        <w:ind w:firstLine="0" w:left="283"/>
      </w:pPr>
      <w:r>
        <w:t>B.33 Recorrencia</w:t>
        <w:tab/>
      </w:r>
      <w:r>
        <w:fldChar w:fldCharType="begin"/>
      </w:r>
      <w:r>
        <w:instrText>PAGEREF sec194 \h</w:instrText>
      </w:r>
      <w:r>
        <w:fldChar w:fldCharType="separate"/>
      </w:r>
      <w:r>
        <w:t>96</w:t>
      </w:r>
      <w:r>
        <w:fldChar w:fldCharType="end"/>
      </w:r>
    </w:p>
    <w:p>
      <w:pPr>
        <w:tabs>
          <w:tab w:pos="9071" w:val="right" w:leader="dot"/>
        </w:tabs>
        <w:spacing w:line="360" w:lineRule="auto"/>
        <w:ind w:firstLine="0" w:left="283"/>
      </w:pPr>
      <w:r>
        <w:t>B.34 LancamentoFinanceiro</w:t>
        <w:tab/>
      </w:r>
      <w:r>
        <w:fldChar w:fldCharType="begin"/>
      </w:r>
      <w:r>
        <w:instrText>PAGEREF sec195 \h</w:instrText>
      </w:r>
      <w:r>
        <w:fldChar w:fldCharType="separate"/>
      </w:r>
      <w:r>
        <w:t>97</w:t>
      </w:r>
      <w:r>
        <w:fldChar w:fldCharType="end"/>
      </w:r>
    </w:p>
    <w:p>
      <w:pPr>
        <w:tabs>
          <w:tab w:pos="9071" w:val="right" w:leader="dot"/>
        </w:tabs>
        <w:spacing w:line="360" w:lineRule="auto"/>
        <w:ind w:firstLine="0" w:left="283"/>
      </w:pPr>
      <w:r>
        <w:t>B.35 BaixaFinanceira</w:t>
        <w:tab/>
      </w:r>
      <w:r>
        <w:fldChar w:fldCharType="begin"/>
      </w:r>
      <w:r>
        <w:instrText>PAGEREF sec196 \h</w:instrText>
      </w:r>
      <w:r>
        <w:fldChar w:fldCharType="separate"/>
      </w:r>
      <w:r>
        <w:t>97</w:t>
      </w:r>
      <w:r>
        <w:fldChar w:fldCharType="end"/>
      </w:r>
    </w:p>
    <w:p>
      <w:pPr>
        <w:tabs>
          <w:tab w:pos="9071" w:val="right" w:leader="dot"/>
        </w:tabs>
        <w:spacing w:line="360" w:lineRule="auto"/>
        <w:ind w:firstLine="0" w:left="283"/>
      </w:pPr>
      <w:r>
        <w:t>B.36 SaldoFilial</w:t>
        <w:tab/>
      </w:r>
      <w:r>
        <w:fldChar w:fldCharType="begin"/>
      </w:r>
      <w:r>
        <w:instrText>PAGEREF sec197 \h</w:instrText>
      </w:r>
      <w:r>
        <w:fldChar w:fldCharType="separate"/>
      </w:r>
      <w:r>
        <w:t>98</w:t>
      </w:r>
      <w:r>
        <w:fldChar w:fldCharType="end"/>
      </w:r>
    </w:p>
    <w:p>
      <w:pPr>
        <w:tabs>
          <w:tab w:pos="9071" w:val="right" w:leader="dot"/>
        </w:tabs>
        <w:spacing w:line="360" w:lineRule="auto"/>
        <w:ind w:firstLine="0" w:left="283"/>
      </w:pPr>
      <w:r>
        <w:t>B.37 JobDuravel</w:t>
        <w:tab/>
      </w:r>
      <w:r>
        <w:fldChar w:fldCharType="begin"/>
      </w:r>
      <w:r>
        <w:instrText>PAGEREF sec198 \h</w:instrText>
      </w:r>
      <w:r>
        <w:fldChar w:fldCharType="separate"/>
      </w:r>
      <w:r>
        <w:t>98</w:t>
      </w:r>
      <w:r>
        <w:fldChar w:fldCharType="end"/>
      </w:r>
    </w:p>
    <w:p>
      <w:pPr>
        <w:tabs>
          <w:tab w:pos="9071" w:val="right" w:leader="dot"/>
        </w:tabs>
        <w:spacing w:line="360" w:lineRule="auto"/>
        <w:ind w:firstLine="0" w:left="283"/>
      </w:pPr>
      <w:r>
        <w:t>B.38 Importacao</w:t>
        <w:tab/>
      </w:r>
      <w:r>
        <w:fldChar w:fldCharType="begin"/>
      </w:r>
      <w:r>
        <w:instrText>PAGEREF sec199 \h</w:instrText>
      </w:r>
      <w:r>
        <w:fldChar w:fldCharType="separate"/>
      </w:r>
      <w:r>
        <w:t>99</w:t>
      </w:r>
      <w:r>
        <w:fldChar w:fldCharType="end"/>
      </w:r>
    </w:p>
    <w:p>
      <w:pPr>
        <w:tabs>
          <w:tab w:pos="9071" w:val="right" w:leader="dot"/>
        </w:tabs>
        <w:spacing w:line="360" w:lineRule="auto"/>
        <w:ind w:firstLine="0" w:left="283"/>
      </w:pPr>
      <w:r>
        <w:t>B.39 ComprovacaoOperacional</w:t>
        <w:tab/>
      </w:r>
      <w:r>
        <w:fldChar w:fldCharType="begin"/>
      </w:r>
      <w:r>
        <w:instrText>PAGEREF sec200 \h</w:instrText>
      </w:r>
      <w:r>
        <w:fldChar w:fldCharType="separate"/>
      </w:r>
      <w:r>
        <w:t>99</w:t>
      </w:r>
      <w:r>
        <w:fldChar w:fldCharType="end"/>
      </w:r>
    </w:p>
    <w:p>
      <w:pPr>
        <w:tabs>
          <w:tab w:pos="9071" w:val="right" w:leader="dot"/>
        </w:tabs>
        <w:spacing w:line="360" w:lineRule="auto"/>
        <w:ind w:firstLine="0" w:left="283"/>
      </w:pPr>
      <w:r>
        <w:t>B.40 RecuperacaoSenha</w:t>
        <w:tab/>
      </w:r>
      <w:r>
        <w:fldChar w:fldCharType="begin"/>
      </w:r>
      <w:r>
        <w:instrText>PAGEREF sec201 \h</w:instrText>
      </w:r>
      <w:r>
        <w:fldChar w:fldCharType="separate"/>
      </w:r>
      <w:r>
        <w:t>100</w:t>
      </w:r>
      <w:r>
        <w:fldChar w:fldCharType="end"/>
      </w:r>
    </w:p>
    <w:p>
      <w:pPr>
        <w:tabs>
          <w:tab w:pos="9071" w:val="right" w:leader="dot"/>
        </w:tabs>
        <w:spacing w:line="360" w:lineRule="auto"/>
        <w:ind w:firstLine="0" w:left="283"/>
      </w:pPr>
      <w:r>
        <w:t>B.41 TransferenciaFilial</w:t>
        <w:tab/>
      </w:r>
      <w:r>
        <w:fldChar w:fldCharType="begin"/>
      </w:r>
      <w:r>
        <w:instrText>PAGEREF sec202 \h</w:instrText>
      </w:r>
      <w:r>
        <w:fldChar w:fldCharType="separate"/>
      </w:r>
      <w:r>
        <w:t>100</w:t>
      </w:r>
      <w:r>
        <w:fldChar w:fldCharType="end"/>
      </w:r>
    </w:p>
    <w:p>
      <w:pPr>
        <w:tabs>
          <w:tab w:pos="9071" w:val="right" w:leader="dot"/>
        </w:tabs>
        <w:spacing w:line="360" w:lineRule="auto"/>
        <w:ind w:firstLine="0" w:left="283"/>
      </w:pPr>
      <w:r>
        <w:t>B.42 Enumerações</w:t>
        <w:tab/>
      </w:r>
      <w:r>
        <w:fldChar w:fldCharType="begin"/>
      </w:r>
      <w:r>
        <w:instrText>PAGEREF sec203 \h</w:instrText>
      </w:r>
      <w:r>
        <w:fldChar w:fldCharType="separate"/>
      </w:r>
      <w:r>
        <w:t>100</w:t>
      </w:r>
      <w:r>
        <w:fldChar w:fldCharType="end"/>
      </w:r>
    </w:p>
    <w:p>
      <w:pPr>
        <w:tabs>
          <w:tab w:pos="9071" w:val="right" w:leader="dot"/>
        </w:tabs>
        <w:spacing w:line="360" w:lineRule="auto"/>
        <w:ind w:firstLine="0" w:left="0"/>
      </w:pPr>
      <w:r>
        <w:t>APÊNDICE C — CATÁLOGO COMPLETO DE ROTAS DA API</w:t>
        <w:tab/>
      </w:r>
      <w:r>
        <w:fldChar w:fldCharType="begin"/>
      </w:r>
      <w:r>
        <w:instrText>PAGEREF sec204 \h</w:instrText>
      </w:r>
      <w:r>
        <w:fldChar w:fldCharType="separate"/>
      </w:r>
      <w:r>
        <w:t>102</w:t>
      </w:r>
      <w:r>
        <w:fldChar w:fldCharType="end"/>
      </w:r>
    </w:p>
    <w:p>
      <w:pPr>
        <w:tabs>
          <w:tab w:pos="9071" w:val="right" w:leader="dot"/>
        </w:tabs>
        <w:spacing w:line="360" w:lineRule="auto"/>
        <w:ind w:firstLine="0" w:left="283"/>
      </w:pPr>
      <w:r>
        <w:t>C.1 AgendamentosController</w:t>
        <w:tab/>
      </w:r>
      <w:r>
        <w:fldChar w:fldCharType="begin"/>
      </w:r>
      <w:r>
        <w:instrText>PAGEREF sec205 \h</w:instrText>
      </w:r>
      <w:r>
        <w:fldChar w:fldCharType="separate"/>
      </w:r>
      <w:r>
        <w:t>102</w:t>
      </w:r>
      <w:r>
        <w:fldChar w:fldCharType="end"/>
      </w:r>
    </w:p>
    <w:p>
      <w:pPr>
        <w:tabs>
          <w:tab w:pos="9071" w:val="right" w:leader="dot"/>
        </w:tabs>
        <w:spacing w:line="360" w:lineRule="auto"/>
        <w:ind w:firstLine="0" w:left="283"/>
      </w:pPr>
      <w:r>
        <w:t>C.2 AssinaturasController</w:t>
        <w:tab/>
      </w:r>
      <w:r>
        <w:fldChar w:fldCharType="begin"/>
      </w:r>
      <w:r>
        <w:instrText>PAGEREF sec206 \h</w:instrText>
      </w:r>
      <w:r>
        <w:fldChar w:fldCharType="separate"/>
      </w:r>
      <w:r>
        <w:t>102</w:t>
      </w:r>
      <w:r>
        <w:fldChar w:fldCharType="end"/>
      </w:r>
    </w:p>
    <w:p>
      <w:pPr>
        <w:tabs>
          <w:tab w:pos="9071" w:val="right" w:leader="dot"/>
        </w:tabs>
        <w:spacing w:line="360" w:lineRule="auto"/>
        <w:ind w:firstLine="0" w:left="283"/>
      </w:pPr>
      <w:r>
        <w:t>C.3 AuditController</w:t>
        <w:tab/>
      </w:r>
      <w:r>
        <w:fldChar w:fldCharType="begin"/>
      </w:r>
      <w:r>
        <w:instrText>PAGEREF sec207 \h</w:instrText>
      </w:r>
      <w:r>
        <w:fldChar w:fldCharType="separate"/>
      </w:r>
      <w:r>
        <w:t>102</w:t>
      </w:r>
      <w:r>
        <w:fldChar w:fldCharType="end"/>
      </w:r>
    </w:p>
    <w:p>
      <w:pPr>
        <w:tabs>
          <w:tab w:pos="9071" w:val="right" w:leader="dot"/>
        </w:tabs>
        <w:spacing w:line="360" w:lineRule="auto"/>
        <w:ind w:firstLine="0" w:left="283"/>
      </w:pPr>
      <w:r>
        <w:t>C.4 AuthController</w:t>
        <w:tab/>
      </w:r>
      <w:r>
        <w:fldChar w:fldCharType="begin"/>
      </w:r>
      <w:r>
        <w:instrText>PAGEREF sec208 \h</w:instrText>
      </w:r>
      <w:r>
        <w:fldChar w:fldCharType="separate"/>
      </w:r>
      <w:r>
        <w:t>103</w:t>
      </w:r>
      <w:r>
        <w:fldChar w:fldCharType="end"/>
      </w:r>
    </w:p>
    <w:p>
      <w:pPr>
        <w:tabs>
          <w:tab w:pos="9071" w:val="right" w:leader="dot"/>
        </w:tabs>
        <w:spacing w:line="360" w:lineRule="auto"/>
        <w:ind w:firstLine="0" w:left="283"/>
      </w:pPr>
      <w:r>
        <w:t>C.5 RecuperacaoController</w:t>
        <w:tab/>
      </w:r>
      <w:r>
        <w:fldChar w:fldCharType="begin"/>
      </w:r>
      <w:r>
        <w:instrText>PAGEREF sec209 \h</w:instrText>
      </w:r>
      <w:r>
        <w:fldChar w:fldCharType="separate"/>
      </w:r>
      <w:r>
        <w:t>104</w:t>
      </w:r>
      <w:r>
        <w:fldChar w:fldCharType="end"/>
      </w:r>
    </w:p>
    <w:p>
      <w:pPr>
        <w:tabs>
          <w:tab w:pos="9071" w:val="right" w:leader="dot"/>
        </w:tabs>
        <w:spacing w:line="360" w:lineRule="auto"/>
        <w:ind w:firstLine="0" w:left="283"/>
      </w:pPr>
      <w:r>
        <w:t>C.6 AvaliacoesController</w:t>
        <w:tab/>
      </w:r>
      <w:r>
        <w:fldChar w:fldCharType="begin"/>
      </w:r>
      <w:r>
        <w:instrText>PAGEREF sec210 \h</w:instrText>
      </w:r>
      <w:r>
        <w:fldChar w:fldCharType="separate"/>
      </w:r>
      <w:r>
        <w:t>104</w:t>
      </w:r>
      <w:r>
        <w:fldChar w:fldCharType="end"/>
      </w:r>
    </w:p>
    <w:p>
      <w:pPr>
        <w:tabs>
          <w:tab w:pos="9071" w:val="right" w:leader="dot"/>
        </w:tabs>
        <w:spacing w:line="360" w:lineRule="auto"/>
        <w:ind w:firstLine="0" w:left="283"/>
      </w:pPr>
      <w:r>
        <w:t>C.7 BookingController</w:t>
        <w:tab/>
      </w:r>
      <w:r>
        <w:fldChar w:fldCharType="begin"/>
      </w:r>
      <w:r>
        <w:instrText>PAGEREF sec211 \h</w:instrText>
      </w:r>
      <w:r>
        <w:fldChar w:fldCharType="separate"/>
      </w:r>
      <w:r>
        <w:t>104</w:t>
      </w:r>
      <w:r>
        <w:fldChar w:fldCharType="end"/>
      </w:r>
    </w:p>
    <w:p>
      <w:pPr>
        <w:tabs>
          <w:tab w:pos="9071" w:val="right" w:leader="dot"/>
        </w:tabs>
        <w:spacing w:line="360" w:lineRule="auto"/>
        <w:ind w:firstLine="0" w:left="283"/>
      </w:pPr>
      <w:r>
        <w:t>C.8 ClientesController</w:t>
        <w:tab/>
      </w:r>
      <w:r>
        <w:fldChar w:fldCharType="begin"/>
      </w:r>
      <w:r>
        <w:instrText>PAGEREF sec212 \h</w:instrText>
      </w:r>
      <w:r>
        <w:fldChar w:fldCharType="separate"/>
      </w:r>
      <w:r>
        <w:t>105</w:t>
      </w:r>
      <w:r>
        <w:fldChar w:fldCharType="end"/>
      </w:r>
    </w:p>
    <w:p>
      <w:pPr>
        <w:tabs>
          <w:tab w:pos="9071" w:val="right" w:leader="dot"/>
        </w:tabs>
        <w:spacing w:line="360" w:lineRule="auto"/>
        <w:ind w:firstLine="0" w:left="283"/>
      </w:pPr>
      <w:r>
        <w:t>C.9 ComissaoController</w:t>
        <w:tab/>
      </w:r>
      <w:r>
        <w:fldChar w:fldCharType="begin"/>
      </w:r>
      <w:r>
        <w:instrText>PAGEREF sec213 \h</w:instrText>
      </w:r>
      <w:r>
        <w:fldChar w:fldCharType="separate"/>
      </w:r>
      <w:r>
        <w:t>105</w:t>
      </w:r>
      <w:r>
        <w:fldChar w:fldCharType="end"/>
      </w:r>
    </w:p>
    <w:p>
      <w:pPr>
        <w:tabs>
          <w:tab w:pos="9071" w:val="right" w:leader="dot"/>
        </w:tabs>
        <w:spacing w:line="360" w:lineRule="auto"/>
        <w:ind w:firstLine="0" w:left="283"/>
      </w:pPr>
      <w:r>
        <w:t>C.10 ConfiguracoesController</w:t>
        <w:tab/>
      </w:r>
      <w:r>
        <w:fldChar w:fldCharType="begin"/>
      </w:r>
      <w:r>
        <w:instrText>PAGEREF sec214 \h</w:instrText>
      </w:r>
      <w:r>
        <w:fldChar w:fldCharType="separate"/>
      </w:r>
      <w:r>
        <w:t>105</w:t>
      </w:r>
      <w:r>
        <w:fldChar w:fldCharType="end"/>
      </w:r>
    </w:p>
    <w:p>
      <w:pPr>
        <w:tabs>
          <w:tab w:pos="9071" w:val="right" w:leader="dot"/>
        </w:tabs>
        <w:spacing w:line="360" w:lineRule="auto"/>
        <w:ind w:firstLine="0" w:left="283"/>
      </w:pPr>
      <w:r>
        <w:t>C.11 CuponsController</w:t>
        <w:tab/>
      </w:r>
      <w:r>
        <w:fldChar w:fldCharType="begin"/>
      </w:r>
      <w:r>
        <w:instrText>PAGEREF sec215 \h</w:instrText>
      </w:r>
      <w:r>
        <w:fldChar w:fldCharType="separate"/>
      </w:r>
      <w:r>
        <w:t>106</w:t>
      </w:r>
      <w:r>
        <w:fldChar w:fldCharType="end"/>
      </w:r>
    </w:p>
    <w:p>
      <w:pPr>
        <w:tabs>
          <w:tab w:pos="9071" w:val="right" w:leader="dot"/>
        </w:tabs>
        <w:spacing w:line="360" w:lineRule="auto"/>
        <w:ind w:firstLine="0" w:left="283"/>
      </w:pPr>
      <w:r>
        <w:t>C.12 DashboardController</w:t>
        <w:tab/>
      </w:r>
      <w:r>
        <w:fldChar w:fldCharType="begin"/>
      </w:r>
      <w:r>
        <w:instrText>PAGEREF sec216 \h</w:instrText>
      </w:r>
      <w:r>
        <w:fldChar w:fldCharType="separate"/>
      </w:r>
      <w:r>
        <w:t>106</w:t>
      </w:r>
      <w:r>
        <w:fldChar w:fldCharType="end"/>
      </w:r>
    </w:p>
    <w:p>
      <w:pPr>
        <w:tabs>
          <w:tab w:pos="9071" w:val="right" w:leader="dot"/>
        </w:tabs>
        <w:spacing w:line="360" w:lineRule="auto"/>
        <w:ind w:firstLine="0" w:left="283"/>
      </w:pPr>
      <w:r>
        <w:t>C.13 EstoqueController</w:t>
        <w:tab/>
      </w:r>
      <w:r>
        <w:fldChar w:fldCharType="begin"/>
      </w:r>
      <w:r>
        <w:instrText>PAGEREF sec217 \h</w:instrText>
      </w:r>
      <w:r>
        <w:fldChar w:fldCharType="separate"/>
      </w:r>
      <w:r>
        <w:t>106</w:t>
      </w:r>
      <w:r>
        <w:fldChar w:fldCharType="end"/>
      </w:r>
    </w:p>
    <w:p>
      <w:pPr>
        <w:tabs>
          <w:tab w:pos="9071" w:val="right" w:leader="dot"/>
        </w:tabs>
        <w:spacing w:line="360" w:lineRule="auto"/>
        <w:ind w:firstLine="0" w:left="283"/>
      </w:pPr>
      <w:r>
        <w:t>C.14 ExperienciaController</w:t>
        <w:tab/>
      </w:r>
      <w:r>
        <w:fldChar w:fldCharType="begin"/>
      </w:r>
      <w:r>
        <w:instrText>PAGEREF sec218 \h</w:instrText>
      </w:r>
      <w:r>
        <w:fldChar w:fldCharType="separate"/>
      </w:r>
      <w:r>
        <w:t>107</w:t>
      </w:r>
      <w:r>
        <w:fldChar w:fldCharType="end"/>
      </w:r>
    </w:p>
    <w:p>
      <w:pPr>
        <w:tabs>
          <w:tab w:pos="9071" w:val="right" w:leader="dot"/>
        </w:tabs>
        <w:spacing w:line="360" w:lineRule="auto"/>
        <w:ind w:firstLine="0" w:left="283"/>
      </w:pPr>
      <w:r>
        <w:t>C.15 ExportController</w:t>
        <w:tab/>
      </w:r>
      <w:r>
        <w:fldChar w:fldCharType="begin"/>
      </w:r>
      <w:r>
        <w:instrText>PAGEREF sec219 \h</w:instrText>
      </w:r>
      <w:r>
        <w:fldChar w:fldCharType="separate"/>
      </w:r>
      <w:r>
        <w:t>107</w:t>
      </w:r>
      <w:r>
        <w:fldChar w:fldCharType="end"/>
      </w:r>
    </w:p>
    <w:p>
      <w:pPr>
        <w:tabs>
          <w:tab w:pos="9071" w:val="right" w:leader="dot"/>
        </w:tabs>
        <w:spacing w:line="360" w:lineRule="auto"/>
        <w:ind w:firstLine="0" w:left="283"/>
      </w:pPr>
      <w:r>
        <w:t>C.16 FidelidadeController</w:t>
        <w:tab/>
      </w:r>
      <w:r>
        <w:fldChar w:fldCharType="begin"/>
      </w:r>
      <w:r>
        <w:instrText>PAGEREF sec220 \h</w:instrText>
      </w:r>
      <w:r>
        <w:fldChar w:fldCharType="separate"/>
      </w:r>
      <w:r>
        <w:t>108</w:t>
      </w:r>
      <w:r>
        <w:fldChar w:fldCharType="end"/>
      </w:r>
    </w:p>
    <w:p>
      <w:pPr>
        <w:tabs>
          <w:tab w:pos="9071" w:val="right" w:leader="dot"/>
        </w:tabs>
        <w:spacing w:line="360" w:lineRule="auto"/>
        <w:ind w:firstLine="0" w:left="283"/>
      </w:pPr>
      <w:r>
        <w:t>C.17 FinanceiroController</w:t>
        <w:tab/>
      </w:r>
      <w:r>
        <w:fldChar w:fldCharType="begin"/>
      </w:r>
      <w:r>
        <w:instrText>PAGEREF sec221 \h</w:instrText>
      </w:r>
      <w:r>
        <w:fldChar w:fldCharType="separate"/>
      </w:r>
      <w:r>
        <w:t>108</w:t>
      </w:r>
      <w:r>
        <w:fldChar w:fldCharType="end"/>
      </w:r>
    </w:p>
    <w:p>
      <w:pPr>
        <w:tabs>
          <w:tab w:pos="9071" w:val="right" w:leader="dot"/>
        </w:tabs>
        <w:spacing w:line="360" w:lineRule="auto"/>
        <w:ind w:firstLine="0" w:left="283"/>
      </w:pPr>
      <w:r>
        <w:t>C.18 FornecedoresController</w:t>
        <w:tab/>
      </w:r>
      <w:r>
        <w:fldChar w:fldCharType="begin"/>
      </w:r>
      <w:r>
        <w:instrText>PAGEREF sec222 \h</w:instrText>
      </w:r>
      <w:r>
        <w:fldChar w:fldCharType="separate"/>
      </w:r>
      <w:r>
        <w:t>108</w:t>
      </w:r>
      <w:r>
        <w:fldChar w:fldCharType="end"/>
      </w:r>
    </w:p>
    <w:p>
      <w:pPr>
        <w:tabs>
          <w:tab w:pos="9071" w:val="right" w:leader="dot"/>
        </w:tabs>
        <w:spacing w:line="360" w:lineRule="auto"/>
        <w:ind w:firstLine="0" w:left="283"/>
      </w:pPr>
      <w:r>
        <w:t>C.19 GestaoController</w:t>
        <w:tab/>
      </w:r>
      <w:r>
        <w:fldChar w:fldCharType="begin"/>
      </w:r>
      <w:r>
        <w:instrText>PAGEREF sec223 \h</w:instrText>
      </w:r>
      <w:r>
        <w:fldChar w:fldCharType="separate"/>
      </w:r>
      <w:r>
        <w:t>109</w:t>
      </w:r>
      <w:r>
        <w:fldChar w:fldCharType="end"/>
      </w:r>
    </w:p>
    <w:p>
      <w:pPr>
        <w:tabs>
          <w:tab w:pos="9071" w:val="right" w:leader="dot"/>
        </w:tabs>
        <w:spacing w:line="360" w:lineRule="auto"/>
        <w:ind w:firstLine="0" w:left="283"/>
      </w:pPr>
      <w:r>
        <w:t>C.20 HealthController</w:t>
        <w:tab/>
      </w:r>
      <w:r>
        <w:fldChar w:fldCharType="begin"/>
      </w:r>
      <w:r>
        <w:instrText>PAGEREF sec224 \h</w:instrText>
      </w:r>
      <w:r>
        <w:fldChar w:fldCharType="separate"/>
      </w:r>
      <w:r>
        <w:t>110</w:t>
      </w:r>
      <w:r>
        <w:fldChar w:fldCharType="end"/>
      </w:r>
    </w:p>
    <w:p>
      <w:pPr>
        <w:tabs>
          <w:tab w:pos="9071" w:val="right" w:leader="dot"/>
        </w:tabs>
        <w:spacing w:line="360" w:lineRule="auto"/>
        <w:ind w:firstLine="0" w:left="283"/>
      </w:pPr>
      <w:r>
        <w:t>C.21 LgpdController</w:t>
        <w:tab/>
      </w:r>
      <w:r>
        <w:fldChar w:fldCharType="begin"/>
      </w:r>
      <w:r>
        <w:instrText>PAGEREF sec225 \h</w:instrText>
      </w:r>
      <w:r>
        <w:fldChar w:fldCharType="separate"/>
      </w:r>
      <w:r>
        <w:t>110</w:t>
      </w:r>
      <w:r>
        <w:fldChar w:fldCharType="end"/>
      </w:r>
    </w:p>
    <w:p>
      <w:pPr>
        <w:tabs>
          <w:tab w:pos="9071" w:val="right" w:leader="dot"/>
        </w:tabs>
        <w:spacing w:line="360" w:lineRule="auto"/>
        <w:ind w:firstLine="0" w:left="283"/>
      </w:pPr>
      <w:r>
        <w:t>C.22 NotificacoesController</w:t>
        <w:tab/>
      </w:r>
      <w:r>
        <w:fldChar w:fldCharType="begin"/>
      </w:r>
      <w:r>
        <w:instrText>PAGEREF sec226 \h</w:instrText>
      </w:r>
      <w:r>
        <w:fldChar w:fldCharType="separate"/>
      </w:r>
      <w:r>
        <w:t>111</w:t>
      </w:r>
      <w:r>
        <w:fldChar w:fldCharType="end"/>
      </w:r>
    </w:p>
    <w:p>
      <w:pPr>
        <w:tabs>
          <w:tab w:pos="9071" w:val="right" w:leader="dot"/>
        </w:tabs>
        <w:spacing w:line="360" w:lineRule="auto"/>
        <w:ind w:firstLine="0" w:left="283"/>
      </w:pPr>
      <w:r>
        <w:t>C.23 OperacoesController</w:t>
        <w:tab/>
      </w:r>
      <w:r>
        <w:fldChar w:fldCharType="begin"/>
      </w:r>
      <w:r>
        <w:instrText>PAGEREF sec227 \h</w:instrText>
      </w:r>
      <w:r>
        <w:fldChar w:fldCharType="separate"/>
      </w:r>
      <w:r>
        <w:t>111</w:t>
      </w:r>
      <w:r>
        <w:fldChar w:fldCharType="end"/>
      </w:r>
    </w:p>
    <w:p>
      <w:pPr>
        <w:tabs>
          <w:tab w:pos="9071" w:val="right" w:leader="dot"/>
        </w:tabs>
        <w:spacing w:line="360" w:lineRule="auto"/>
        <w:ind w:firstLine="0" w:left="283"/>
      </w:pPr>
      <w:r>
        <w:t>C.24 PedidosCompraController</w:t>
        <w:tab/>
      </w:r>
      <w:r>
        <w:fldChar w:fldCharType="begin"/>
      </w:r>
      <w:r>
        <w:instrText>PAGEREF sec228 \h</w:instrText>
      </w:r>
      <w:r>
        <w:fldChar w:fldCharType="separate"/>
      </w:r>
      <w:r>
        <w:t>112</w:t>
      </w:r>
      <w:r>
        <w:fldChar w:fldCharType="end"/>
      </w:r>
    </w:p>
    <w:p>
      <w:pPr>
        <w:tabs>
          <w:tab w:pos="9071" w:val="right" w:leader="dot"/>
        </w:tabs>
        <w:spacing w:line="360" w:lineRule="auto"/>
        <w:ind w:firstLine="0" w:left="283"/>
      </w:pPr>
      <w:r>
        <w:t>C.25 ProdutosController</w:t>
        <w:tab/>
      </w:r>
      <w:r>
        <w:fldChar w:fldCharType="begin"/>
      </w:r>
      <w:r>
        <w:instrText>PAGEREF sec229 \h</w:instrText>
      </w:r>
      <w:r>
        <w:fldChar w:fldCharType="separate"/>
      </w:r>
      <w:r>
        <w:t>113</w:t>
      </w:r>
      <w:r>
        <w:fldChar w:fldCharType="end"/>
      </w:r>
    </w:p>
    <w:p>
      <w:pPr>
        <w:tabs>
          <w:tab w:pos="9071" w:val="right" w:leader="dot"/>
        </w:tabs>
        <w:spacing w:line="360" w:lineRule="auto"/>
        <w:ind w:firstLine="0" w:left="283"/>
      </w:pPr>
      <w:r>
        <w:t>C.26 ProfissionaisController</w:t>
        <w:tab/>
      </w:r>
      <w:r>
        <w:fldChar w:fldCharType="begin"/>
      </w:r>
      <w:r>
        <w:instrText>PAGEREF sec230 \h</w:instrText>
      </w:r>
      <w:r>
        <w:fldChar w:fldCharType="separate"/>
      </w:r>
      <w:r>
        <w:t>114</w:t>
      </w:r>
      <w:r>
        <w:fldChar w:fldCharType="end"/>
      </w:r>
    </w:p>
    <w:p>
      <w:pPr>
        <w:tabs>
          <w:tab w:pos="9071" w:val="right" w:leader="dot"/>
        </w:tabs>
        <w:spacing w:line="360" w:lineRule="auto"/>
        <w:ind w:firstLine="0" w:left="283"/>
      </w:pPr>
      <w:r>
        <w:t>C.27 RelatoriosController</w:t>
        <w:tab/>
      </w:r>
      <w:r>
        <w:fldChar w:fldCharType="begin"/>
      </w:r>
      <w:r>
        <w:instrText>PAGEREF sec231 \h</w:instrText>
      </w:r>
      <w:r>
        <w:fldChar w:fldCharType="separate"/>
      </w:r>
      <w:r>
        <w:t>114</w:t>
      </w:r>
      <w:r>
        <w:fldChar w:fldCharType="end"/>
      </w:r>
    </w:p>
    <w:p>
      <w:pPr>
        <w:tabs>
          <w:tab w:pos="9071" w:val="right" w:leader="dot"/>
        </w:tabs>
        <w:spacing w:line="360" w:lineRule="auto"/>
        <w:ind w:firstLine="0" w:left="283"/>
      </w:pPr>
      <w:r>
        <w:t>C.28 ServicosController</w:t>
        <w:tab/>
      </w:r>
      <w:r>
        <w:fldChar w:fldCharType="begin"/>
      </w:r>
      <w:r>
        <w:instrText>PAGEREF sec232 \h</w:instrText>
      </w:r>
      <w:r>
        <w:fldChar w:fldCharType="separate"/>
      </w:r>
      <w:r>
        <w:t>115</w:t>
      </w:r>
      <w:r>
        <w:fldChar w:fldCharType="end"/>
      </w:r>
    </w:p>
    <w:p>
      <w:pPr>
        <w:tabs>
          <w:tab w:pos="9071" w:val="right" w:leader="dot"/>
        </w:tabs>
        <w:spacing w:line="360" w:lineRule="auto"/>
        <w:ind w:firstLine="0" w:left="283"/>
      </w:pPr>
      <w:r>
        <w:t>C.29 UsuariosController</w:t>
        <w:tab/>
      </w:r>
      <w:r>
        <w:fldChar w:fldCharType="begin"/>
      </w:r>
      <w:r>
        <w:instrText>PAGEREF sec233 \h</w:instrText>
      </w:r>
      <w:r>
        <w:fldChar w:fldCharType="separate"/>
      </w:r>
      <w:r>
        <w:t>115</w:t>
      </w:r>
      <w:r>
        <w:fldChar w:fldCharType="end"/>
      </w:r>
    </w:p>
    <w:p>
      <w:pPr>
        <w:tabs>
          <w:tab w:pos="9071" w:val="right" w:leader="dot"/>
        </w:tabs>
        <w:spacing w:line="360" w:lineRule="auto"/>
        <w:ind w:firstLine="0" w:left="283"/>
      </w:pPr>
      <w:r>
        <w:t>C.30 VendasController</w:t>
        <w:tab/>
      </w:r>
      <w:r>
        <w:fldChar w:fldCharType="begin"/>
      </w:r>
      <w:r>
        <w:instrText>PAGEREF sec234 \h</w:instrText>
      </w:r>
      <w:r>
        <w:fldChar w:fldCharType="separate"/>
      </w:r>
      <w:r>
        <w:t>115</w:t>
      </w:r>
      <w:r>
        <w:fldChar w:fldCharType="end"/>
      </w:r>
    </w:p>
    <w:p>
      <w:pPr>
        <w:tabs>
          <w:tab w:pos="9071" w:val="right" w:leader="dot"/>
        </w:tabs>
        <w:spacing w:line="360" w:lineRule="auto"/>
        <w:ind w:firstLine="0" w:left="283"/>
      </w:pPr>
      <w:r>
        <w:t>C.31 WhatsAppController</w:t>
        <w:tab/>
      </w:r>
      <w:r>
        <w:fldChar w:fldCharType="begin"/>
      </w:r>
      <w:r>
        <w:instrText>PAGEREF sec235 \h</w:instrText>
      </w:r>
      <w:r>
        <w:fldChar w:fldCharType="separate"/>
      </w:r>
      <w:r>
        <w:t>116</w:t>
      </w:r>
      <w:r>
        <w:fldChar w:fldCharType="end"/>
      </w:r>
    </w:p>
    <w:p>
      <w:pPr>
        <w:tabs>
          <w:tab w:pos="9071" w:val="right" w:leader="dot"/>
        </w:tabs>
        <w:spacing w:line="360" w:lineRule="auto"/>
        <w:ind w:firstLine="0" w:left="0"/>
      </w:pPr>
      <w:r>
        <w:t>APÊNDICE D — CASOS DE TESTE E EVIDÊNCIAS</w:t>
        <w:tab/>
      </w:r>
      <w:r>
        <w:fldChar w:fldCharType="begin"/>
      </w:r>
      <w:r>
        <w:instrText>PAGEREF sec236 \h</w:instrText>
      </w:r>
      <w:r>
        <w:fldChar w:fldCharType="separate"/>
      </w:r>
      <w:r>
        <w:t>117</w:t>
      </w:r>
      <w:r>
        <w:fldChar w:fldCharType="end"/>
      </w:r>
    </w:p>
    <w:p>
      <w:pPr>
        <w:tabs>
          <w:tab w:pos="9071" w:val="right" w:leader="dot"/>
        </w:tabs>
        <w:spacing w:line="360" w:lineRule="auto"/>
        <w:ind w:firstLine="0" w:left="0"/>
      </w:pPr>
      <w:r>
        <w:t>APÊNDICE E — TELAS E FLUXOS COMPLEMENTARES</w:t>
        <w:tab/>
      </w:r>
      <w:r>
        <w:fldChar w:fldCharType="begin"/>
      </w:r>
      <w:r>
        <w:instrText>PAGEREF sec237 \h</w:instrText>
      </w:r>
      <w:r>
        <w:fldChar w:fldCharType="separate"/>
      </w:r>
      <w:r>
        <w:t>118</w:t>
      </w:r>
      <w:r>
        <w:fldChar w:fldCharType="end"/>
      </w:r>
    </w:p>
    <w:p>
      <w:pPr>
        <w:tabs>
          <w:tab w:pos="9071" w:val="right" w:leader="dot"/>
        </w:tabs>
        <w:spacing w:line="360" w:lineRule="auto"/>
        <w:ind w:firstLine="0" w:left="283"/>
        <w:sectPr>
          <w:headerReference w:type="default" r:id="rId322"/>
          <w:type w:val="nextPage"/>
          <w:footerReference w:type="default" r:id="rId7"/>
          <w:pgSz w:h="16838" w:w="11906"/>
          <w:pgMar w:bottom="1134" w:top="1701" w:left="1701" w:right="1134" w:header="850" w:footer="567"/>
        </w:sectPr>
      </w:pPr>
      <w:r>
        <w:t>Inventário de versões declaradas</w:t>
        <w:tab/>
      </w:r>
      <w:r>
        <w:fldChar w:fldCharType="begin"/>
      </w:r>
      <w:r>
        <w:instrText>PAGEREF sec238 \h</w:instrText>
      </w:r>
      <w:r>
        <w:fldChar w:fldCharType="separate"/>
      </w:r>
      <w:r>
        <w:t>120</w:t>
      </w:r>
      <w:r>
        <w:fldChar w:fldCharType="end"/>
      </w:r>
      <w:r>
        <w:fldChar w:fldCharType="end"/>
      </w:r>
    </w:p>
    <w:p>
      <w:bookmarkStart w:id="1" w:name="sec1"/>
      <w:pPr>
        <w:pStyle w:val="Heading1"/>
        <w:pageBreakBefore/>
        <w:spacing w:before="0" w:after="360"/>
        <w:jc w:val="left"/>
      </w:pPr>
      <w:r>
        <w:t>1 INTRODUÇÃO</w:t>
      </w:r>
      <w:bookmarkEnd w:id="1"/>
    </w:p>
    <w:p>
      <w:bookmarkStart w:id="2" w:name="sec2"/>
      <w:pPr>
        <w:pStyle w:val="Heading2"/>
        <w:spacing w:before="360" w:after="360"/>
        <w:jc w:val="left"/>
      </w:pPr>
      <w:r>
        <w:t>1.1 Apresentação do Nexly</w:t>
      </w:r>
      <w:bookmarkEnd w:id="2"/>
    </w:p>
    <w:p>
      <w:pPr>
        <w:spacing w:line="360" w:lineRule="auto" w:after="0"/>
        <w:ind w:firstLine="709"/>
        <w:jc w:val="both"/>
      </w:pPr>
      <w:r>
        <w:rPr>
          <w:rFonts w:ascii="Arial" w:hAnsi="Arial"/>
          <w:b w:val="0"/>
          <w:sz w:val="24"/>
        </w:rPr>
        <w:t>Um atendimento começa na agenda, mas costuma envolver outras tarefas: localizar o cliente, escolher o profissional, conferir o serviço e separar os materiais necessários. Quando essas informações ficam em ferramentas diferentes, a equipe precisa repetir registros e conferir tudo manualmente. O Nexly foi desenvolvido para reunir esse trabalho em um só lugar.</w:t>
      </w:r>
    </w:p>
    <w:p>
      <w:pPr>
        <w:spacing w:line="360" w:lineRule="auto" w:after="0"/>
        <w:ind w:firstLine="709"/>
        <w:jc w:val="both"/>
      </w:pPr>
      <w:r>
        <w:rPr>
          <w:rFonts w:ascii="Arial" w:hAnsi="Arial"/>
          <w:b w:val="0"/>
          <w:sz w:val="24"/>
        </w:rPr>
        <w:t>A plataforma atende pequenos negócios pelo navegador e integra agenda, cadastros, estoque e vendas. Cada estabelecimento escolhe os módulos de que precisa, enquanto os acessos são organizados de acordo com a função de cada pessoa. A proposta é facilitar a rotina sem perder a relação entre um atendimento, os materiais consumidos e os registros comerciais.</w:t>
      </w:r>
    </w:p>
    <w:p>
      <w:bookmarkStart w:id="3" w:name="sec3"/>
      <w:pPr>
        <w:pStyle w:val="Heading2"/>
        <w:spacing w:before="360" w:after="360"/>
        <w:jc w:val="left"/>
      </w:pPr>
      <w:r>
        <w:t>1.2 Como ler esta documentação</w:t>
      </w:r>
      <w:bookmarkEnd w:id="3"/>
    </w:p>
    <w:p>
      <w:pPr>
        <w:spacing w:line="360" w:lineRule="auto" w:after="0"/>
        <w:ind w:firstLine="709"/>
        <w:jc w:val="both"/>
      </w:pPr>
      <w:r>
        <w:rPr>
          <w:rFonts w:ascii="Arial" w:hAnsi="Arial"/>
          <w:b w:val="0"/>
          <w:sz w:val="24"/>
        </w:rPr>
        <w:t>Este texto foi preparado para estudantes, avaliadores e pessoas sem experiência em programação. As explicações começam pelos conceitos básicos e avançam para as tecnologias, o funcionamento dos módulos e a manutenção. Quem utilizar o sistema pode consultar o guia prático da seção 21; quem trabalhar no código encontrará os inventários técnicos nos apêndices.</w:t>
      </w:r>
    </w:p>
    <w:p>
      <w:pPr>
        <w:spacing w:line="360" w:lineRule="auto" w:after="0"/>
        <w:ind w:firstLine="709"/>
        <w:jc w:val="both"/>
      </w:pPr>
      <w:r>
        <w:rPr>
          <w:rFonts w:ascii="Arial" w:hAnsi="Arial"/>
          <w:b w:val="0"/>
          <w:sz w:val="24"/>
        </w:rPr>
        <w:t>A descrição corresponde à revisão documental de 23 de outubro de 2026 do projeto, consultada em 18 de outubro de 2026. As versões vêm dos arquivos de dependências, e os resultados de testes estão vinculados aos registros de cada execução. O Plano de Testes e Matriz GOT acompanha a documentação em arquivo próprio.</w:t>
      </w:r>
    </w:p>
    <w:p>
      <w:pPr>
        <w:spacing w:line="360" w:lineRule="auto" w:after="0"/>
        <w:ind w:firstLine="709"/>
        <w:jc w:val="both"/>
      </w:pPr>
      <w:r>
        <w:rPr>
          <w:rFonts w:ascii="Arial" w:hAnsi="Arial"/>
          <w:b w:val="0"/>
          <w:sz w:val="24"/>
        </w:rPr>
        <w:t>Ao longo do texto, um atendimento fictício de R$ 120,00, com comissão de 25%, ajuda a explicar as regras. Esses valores são exemplos didáticos.</w:t>
      </w:r>
    </w:p>
    <w:p>
      <w:pPr>
        <w:sectPr>
          <w:headerReference w:type="default" r:id="rId323"/>
          <w:type w:val="nextPage"/>
          <w:footerReference w:type="default" r:id="rId33"/>
          <w:pgSz w:h="16838" w:w="11906"/>
          <w:pgMar w:bottom="1134" w:top="1701" w:left="1701" w:right="1134" w:header="850" w:footer="567"/>
        </w:sectPr>
      </w:pPr>
    </w:p>
    <w:p>
      <w:bookmarkStart w:id="4" w:name="sec4"/>
      <w:pPr>
        <w:pStyle w:val="Heading1"/>
        <w:pageBreakBefore/>
        <w:spacing w:before="0" w:after="360"/>
        <w:jc w:val="left"/>
      </w:pPr>
      <w:r>
        <w:t>2 PROBLEMA E JUSTIFICATIVA</w:t>
      </w:r>
      <w:bookmarkEnd w:id="4"/>
    </w:p>
    <w:p>
      <w:bookmarkStart w:id="5" w:name="sec5"/>
      <w:pPr>
        <w:pStyle w:val="Heading2"/>
        <w:spacing w:before="360" w:after="360"/>
        <w:jc w:val="left"/>
      </w:pPr>
      <w:r>
        <w:t>2.1 A rotina que motivou o projeto</w:t>
      </w:r>
      <w:bookmarkEnd w:id="5"/>
    </w:p>
    <w:p>
      <w:pPr>
        <w:spacing w:line="360" w:lineRule="auto" w:after="0"/>
        <w:ind w:firstLine="709"/>
        <w:jc w:val="both"/>
      </w:pPr>
      <w:r>
        <w:rPr>
          <w:rFonts w:ascii="Arial" w:hAnsi="Arial"/>
          <w:b w:val="0"/>
          <w:sz w:val="24"/>
        </w:rPr>
        <w:t>Um negócio pode ter uma agenda organizada e, ainda assim, não saber quais produtos foram utilizados nos atendimentos. Também pode registrar vendas sem acompanhar a reposição ou depender da memória de uma pessoa para encontrar o histórico de um cliente. A dificuldade está na relação entre essas atividades, além do registro de cada uma delas.</w:t>
      </w:r>
    </w:p>
    <w:p>
      <w:pPr>
        <w:spacing w:line="360" w:lineRule="auto" w:after="0"/>
        <w:ind w:firstLine="709"/>
        <w:jc w:val="both"/>
      </w:pPr>
      <w:r>
        <w:rPr>
          <w:rFonts w:ascii="Arial" w:hAnsi="Arial"/>
          <w:b w:val="0"/>
          <w:sz w:val="24"/>
        </w:rPr>
        <w:t>Essas situações orientaram o desenvolvimento do Nexly. São problemas considerados no levantamento dos requisitos, sem pretensão de representar uma pesquisa estatística com estabelecimentos.</w:t>
      </w:r>
    </w:p>
    <w:p>
      <w:bookmarkStart w:id="6" w:name="sec6"/>
      <w:pPr>
        <w:pStyle w:val="Heading2"/>
        <w:spacing w:before="360" w:after="360"/>
        <w:jc w:val="left"/>
      </w:pPr>
      <w:r>
        <w:t>2.2 Por que reunir as operações</w:t>
      </w:r>
      <w:bookmarkEnd w:id="6"/>
    </w:p>
    <w:p>
      <w:pPr>
        <w:spacing w:line="360" w:lineRule="auto" w:after="0"/>
        <w:ind w:firstLine="709"/>
        <w:jc w:val="both"/>
      </w:pPr>
      <w:r>
        <w:rPr>
          <w:rFonts w:ascii="Arial" w:hAnsi="Arial"/>
          <w:b w:val="0"/>
          <w:sz w:val="24"/>
        </w:rPr>
        <w:t>Ao relacionar agenda, serviços e insumos, o sistema reduz a necessidade de registrar a mesma saída de material em vários lugares. Cadastros compartilhados ajudam a localizar informações, e as movimentações permitem entender por que um saldo mudou. Mensagens de erro e opções de nova tentativa também fazem parte da solução: a pessoa precisa saber se sua ação foi concluída e como continuar quando algo falhar.</w:t>
      </w:r>
    </w:p>
    <w:p>
      <w:bookmarkStart w:id="7" w:name="sec7"/>
      <w:pPr>
        <w:pStyle w:val="Heading2"/>
        <w:spacing w:before="360" w:after="360"/>
        <w:jc w:val="left"/>
      </w:pPr>
      <w:r>
        <w:t>2.3 Público e possibilidades de uso</w:t>
      </w:r>
      <w:bookmarkEnd w:id="7"/>
    </w:p>
    <w:p>
      <w:pPr>
        <w:spacing w:line="360" w:lineRule="auto" w:after="0"/>
        <w:ind w:firstLine="709"/>
        <w:jc w:val="both"/>
      </w:pPr>
      <w:r>
        <w:rPr>
          <w:rFonts w:ascii="Arial" w:hAnsi="Arial"/>
          <w:b w:val="0"/>
          <w:sz w:val="24"/>
        </w:rPr>
        <w:t>A configuração inicial oferece sugestões de módulos para diferentes atividades. Um profissional que trabalha principalmente com horários pode priorizar agenda e clientes; um estabelecimento que comercializa produtos pode incluir estoque e ponto de venda. Essa flexibilidade organiza o uso do Nexly. Recursos especializados, como prontuário clínico, emissão fiscal e processamento bancário, dependem de desenvolvimento e requisitos próprios.</w:t>
      </w:r>
    </w:p>
    <w:p>
      <w:pPr>
        <w:sectPr>
          <w:headerReference w:type="default" r:id="rId324"/>
          <w:type w:val="nextPage"/>
          <w:footerReference w:type="default" r:id="rId35"/>
          <w:pgSz w:h="16838" w:w="11906"/>
          <w:pgMar w:bottom="1134" w:top="1701" w:left="1701" w:right="1134" w:header="850" w:footer="567"/>
        </w:sectPr>
      </w:pPr>
    </w:p>
    <w:p>
      <w:bookmarkStart w:id="8" w:name="sec8"/>
      <w:pPr>
        <w:pStyle w:val="Heading1"/>
        <w:pageBreakBefore/>
        <w:spacing w:before="0" w:after="360"/>
        <w:jc w:val="left"/>
      </w:pPr>
      <w:r>
        <w:t>3 OBJETIVOS E ESCOPO</w:t>
      </w:r>
      <w:bookmarkEnd w:id="8"/>
    </w:p>
    <w:p>
      <w:bookmarkStart w:id="9" w:name="sec9"/>
      <w:pPr>
        <w:pStyle w:val="Heading2"/>
        <w:spacing w:before="360" w:after="360"/>
        <w:jc w:val="left"/>
      </w:pPr>
      <w:r>
        <w:t>3.1 Objetivos do projeto</w:t>
      </w:r>
      <w:bookmarkEnd w:id="9"/>
    </w:p>
    <w:p>
      <w:pPr>
        <w:spacing w:line="360" w:lineRule="auto" w:after="0"/>
        <w:ind w:firstLine="709"/>
        <w:jc w:val="both"/>
      </w:pPr>
      <w:r>
        <w:rPr>
          <w:rFonts w:ascii="Arial" w:hAnsi="Arial"/>
          <w:b w:val="0"/>
          <w:sz w:val="24"/>
        </w:rPr>
        <w:t>O objetivo geral é desenvolver uma aplicação web que integre atendimentos e operações comerciais de pequenos negócios, com dados separados por empresa e acesso adequado à função do usuário.</w:t>
      </w:r>
    </w:p>
    <w:p>
      <w:pPr>
        <w:spacing w:line="360" w:lineRule="auto" w:after="0"/>
        <w:ind w:firstLine="709"/>
        <w:jc w:val="both"/>
      </w:pPr>
      <w:r>
        <w:rPr>
          <w:rFonts w:ascii="Arial" w:hAnsi="Arial"/>
          <w:b w:val="0"/>
          <w:sz w:val="24"/>
        </w:rPr>
        <w:t>Para isso, o projeto organiza cadastros e horários, associa materiais aos serviços, registra movimentações e vendas, calcula indicadores e permite escolher módulos. Também contempla sessões de acesso, tratamento de falhas e testes dos fluxos mais importantes.</w:t>
      </w:r>
    </w:p>
    <w:p>
      <w:bookmarkStart w:id="10" w:name="sec10"/>
      <w:pPr>
        <w:pStyle w:val="Heading2"/>
        <w:spacing w:before="360" w:after="360"/>
        <w:jc w:val="left"/>
      </w:pPr>
      <w:r>
        <w:t>3.2 O que a versão documentada abrange</w:t>
      </w:r>
      <w:bookmarkEnd w:id="10"/>
    </w:p>
    <w:p>
      <w:pPr>
        <w:spacing w:line="360" w:lineRule="auto" w:after="0"/>
        <w:ind w:firstLine="709"/>
        <w:jc w:val="both"/>
      </w:pPr>
      <w:r>
        <w:rPr>
          <w:rFonts w:ascii="Arial" w:hAnsi="Arial"/>
          <w:b w:val="0"/>
          <w:sz w:val="24"/>
        </w:rPr>
        <w:t>O escopo reúne páginas públicas, cadastro, autenticação, painel, agenda, clientes, profissionais, serviços, produtos, estoque, fornecedores, pedidos, PDV, vendas, relatórios, comissões, fidelidade e configurações. Filiais, tarefas, documentos, recorrências, automações, marketing e notificações complementam a rotina.</w:t>
      </w:r>
    </w:p>
    <w:p>
      <w:bookmarkStart w:id="11" w:name="sec11"/>
      <w:pPr>
        <w:pStyle w:val="Heading2"/>
        <w:spacing w:before="360" w:after="360"/>
        <w:jc w:val="left"/>
      </w:pPr>
      <w:r>
        <w:t>3.3 Limites e próximos passos</w:t>
      </w:r>
      <w:bookmarkEnd w:id="11"/>
    </w:p>
    <w:p>
      <w:pPr>
        <w:spacing w:line="360" w:lineRule="auto" w:after="0"/>
        <w:ind w:firstLine="709"/>
        <w:jc w:val="both"/>
      </w:pPr>
      <w:r>
        <w:rPr>
          <w:rFonts w:ascii="Arial" w:hAnsi="Arial"/>
          <w:b w:val="0"/>
          <w:sz w:val="24"/>
        </w:rPr>
        <w:t>O envio de recuperação de senha por e-mail ainda depende de provedor e remetente configurados. Custos históricos, conciliação financeira, fila persistente de mensagens e comprovação de recuperação de backups externos permanecem como evoluções. O sistema registra operações comerciais, mas ainda não oferece contabilidade completa ou processamento bancário. Essas distinções orientam o que pode ser utilizado hoje e o que precisa ser validado antes da oferta comercial.</w:t>
      </w:r>
    </w:p>
    <w:p>
      <w:pPr>
        <w:sectPr>
          <w:headerReference w:type="default" r:id="rId325"/>
          <w:type w:val="nextPage"/>
          <w:footerReference w:type="default" r:id="rId37"/>
          <w:pgSz w:h="16838" w:w="11906"/>
          <w:pgMar w:bottom="1134" w:top="1701" w:left="1701" w:right="1134" w:header="850" w:footer="567"/>
        </w:sectPr>
      </w:pPr>
    </w:p>
    <w:p>
      <w:bookmarkStart w:id="12" w:name="sec12"/>
      <w:pPr>
        <w:pStyle w:val="Heading1"/>
        <w:pageBreakBefore/>
        <w:spacing w:before="0" w:after="360"/>
        <w:jc w:val="left"/>
      </w:pPr>
      <w:r>
        <w:t>4 FUNDAMENTOS PARA COMPREENDER O SISTEMA</w:t>
      </w:r>
      <w:bookmarkEnd w:id="12"/>
    </w:p>
    <w:p>
      <w:bookmarkStart w:id="13" w:name="sec13"/>
      <w:pPr>
        <w:pStyle w:val="Heading2"/>
        <w:spacing w:before="360" w:after="360"/>
        <w:jc w:val="left"/>
      </w:pPr>
      <w:r>
        <w:t>4.1 Do registro à informação</w:t>
      </w:r>
      <w:bookmarkEnd w:id="13"/>
    </w:p>
    <w:p>
      <w:pPr>
        <w:spacing w:line="360" w:lineRule="auto" w:after="0"/>
        <w:ind w:firstLine="709"/>
        <w:jc w:val="both"/>
      </w:pPr>
      <w:r>
        <w:rPr>
          <w:rFonts w:ascii="Arial" w:hAnsi="Arial"/>
          <w:b w:val="0"/>
          <w:sz w:val="24"/>
        </w:rPr>
        <w:t>Um sistema de informação organiza dados para apoiar uma atividade. O nome de um cliente é um dado; a relação de clientes atendidos no mês é uma informação obtida ao reunir vários registros. No Nexly, as regras ligam esses registros para que a pessoa possa consultar a agenda, acompanhar o estoque e analisar as operações.</w:t>
      </w:r>
    </w:p>
    <w:p>
      <w:bookmarkStart w:id="14" w:name="sec14"/>
      <w:pPr>
        <w:pStyle w:val="Heading2"/>
        <w:spacing w:before="360" w:after="360"/>
        <w:jc w:val="left"/>
      </w:pPr>
      <w:r>
        <w:t>4.2 O que acontece ao usar uma aplicação web</w:t>
      </w:r>
      <w:bookmarkEnd w:id="14"/>
    </w:p>
    <w:p>
      <w:pPr>
        <w:spacing w:line="360" w:lineRule="auto" w:after="0"/>
        <w:ind w:firstLine="709"/>
        <w:jc w:val="both"/>
      </w:pPr>
      <w:r>
        <w:rPr>
          <w:rFonts w:ascii="Arial" w:hAnsi="Arial"/>
          <w:b w:val="0"/>
          <w:sz w:val="24"/>
        </w:rPr>
        <w:t>A aplicação web funciona em um navegador, como Chrome ou Edge. A parte visível recebe o nome frontend: páginas, botões e formulários. O backend recebe as solicitações, confere as regras e acessa os dados. Por isso, esconder um botão não basta para proteger uma ação; o servidor também precisa verificar quem está solicitando.</w:t>
      </w:r>
    </w:p>
    <w:p>
      <w:pPr>
        <w:spacing w:line="360" w:lineRule="auto" w:after="0"/>
        <w:ind w:firstLine="709"/>
        <w:jc w:val="both"/>
      </w:pPr>
      <w:r>
        <w:rPr>
          <w:rFonts w:ascii="Arial" w:hAnsi="Arial"/>
          <w:b w:val="0"/>
          <w:sz w:val="24"/>
        </w:rPr>
        <w:t>A comunicação ocorre por uma API, uma interface entre programas. A tela envia um pedido e recebe uma resposta, geralmente em JSON, formato que organiza nomes e valores. No ambiente local das revisões, a interface utiliza a porta 3002 e a API, a porta 3001. Uma porta identifica o ponto de acesso a um serviço no computador.</w:t>
      </w:r>
    </w:p>
    <w:p>
      <w:bookmarkStart w:id="15" w:name="sec15"/>
      <w:pPr>
        <w:pStyle w:val="Heading2"/>
        <w:spacing w:before="360" w:after="360"/>
        <w:jc w:val="left"/>
      </w:pPr>
      <w:r>
        <w:t>4.3 Onde as informações ficam guardadas</w:t>
      </w:r>
      <w:bookmarkEnd w:id="15"/>
    </w:p>
    <w:p>
      <w:pPr>
        <w:spacing w:line="360" w:lineRule="auto" w:after="0"/>
        <w:ind w:firstLine="709"/>
        <w:jc w:val="both"/>
      </w:pPr>
      <w:r>
        <w:rPr>
          <w:rFonts w:ascii="Arial" w:hAnsi="Arial"/>
          <w:b w:val="0"/>
          <w:sz w:val="24"/>
        </w:rPr>
        <w:t>O PostgreSQL mantém os registros que precisam continuar existindo depois de fechar o navegador, como clientes e vendas. O Redis atende funções temporárias, como contadores e cache. Cache é uma cópia de resultado guardada por um intervalo para evitar repetir uma consulta; ele não substitui o registro principal do negócio.</w:t>
      </w:r>
    </w:p>
    <w:p>
      <w:pPr>
        <w:spacing w:line="360" w:lineRule="auto" w:after="0"/>
        <w:ind w:firstLine="709"/>
        <w:jc w:val="both"/>
      </w:pPr>
      <w:r>
        <w:rPr>
          <w:rFonts w:ascii="Arial" w:hAnsi="Arial"/>
          <w:b w:val="0"/>
          <w:sz w:val="24"/>
        </w:rPr>
        <w:t>Na implantação em nuvem, provedores mantêm os serviços disponíveis pela rede. O acesso ao sistema como serviço é conhecido como SaaS. Várias empresas podem compartilhar a infraestrutura, mas cada registro precisa respeitar o contexto e as permissões do estabelecimento ao qual pertence. Essa organização é chamada multiempresa ou multi-tenant.</w:t>
      </w:r>
    </w:p>
    <w:p>
      <w:pPr>
        <w:sectPr>
          <w:headerReference w:type="default" r:id="rId326"/>
          <w:type w:val="nextPage"/>
          <w:footerReference w:type="default" r:id="rId39"/>
          <w:pgSz w:h="16838" w:w="11906"/>
          <w:pgMar w:bottom="1134" w:top="1701" w:left="1701" w:right="1134" w:header="850" w:footer="567"/>
        </w:sectPr>
      </w:pPr>
    </w:p>
    <w:p>
      <w:bookmarkStart w:id="16" w:name="sec16"/>
      <w:pPr>
        <w:pStyle w:val="Heading2"/>
        <w:spacing w:before="0" w:after="360"/>
        <w:jc w:val="left"/>
      </w:pPr>
      <w:r>
        <w:t>4.4 Exemplo de uma jornada completa</w:t>
      </w:r>
      <w:bookmarkEnd w:id="16"/>
    </w:p>
    <w:p>
      <w:pPr>
        <w:spacing w:line="360" w:lineRule="auto" w:after="0"/>
        <w:ind w:firstLine="709"/>
        <w:jc w:val="both"/>
      </w:pPr>
      <w:r>
        <w:rPr>
          <w:rFonts w:ascii="Arial" w:hAnsi="Arial"/>
          <w:b w:val="0"/>
          <w:sz w:val="24"/>
        </w:rPr>
        <w:t>Ao criar um agendamento, a pessoa escolhe cliente, profissional, serviço e horário. A interface envia essas escolhas à API, que verifica o acesso e a disponibilidade antes de gravar. Ao concluir o atendimento, o sistema consulta os materiais previstos, registra o consumo possível e informa eventuais pendências. A tela apresenta o resultado dessa operação, em vez de decidir sozinha o que aconteceu no banco.</w:t>
      </w:r>
    </w:p>
    <w:p>
      <w:pPr>
        <w:sectPr>
          <w:headerReference w:type="default" r:id="rId327"/>
          <w:type w:val="nextPage"/>
          <w:footerReference w:type="default" r:id="rId41"/>
          <w:pgSz w:h="16838" w:w="11906"/>
          <w:pgMar w:bottom="1134" w:top="1701" w:left="1701" w:right="1134" w:header="850" w:footer="567"/>
        </w:sectPr>
      </w:pPr>
    </w:p>
    <w:p>
      <w:bookmarkStart w:id="17" w:name="sec17"/>
      <w:pPr>
        <w:pStyle w:val="Heading1"/>
        <w:pageBreakBefore/>
        <w:spacing w:before="0" w:after="360"/>
        <w:jc w:val="left"/>
      </w:pPr>
      <w:r>
        <w:t>5 METODOLOGIA E ORGANIZAÇÃO DO DESENVOLVIMENTO</w:t>
      </w:r>
      <w:bookmarkEnd w:id="17"/>
    </w:p>
    <w:p>
      <w:bookmarkStart w:id="18" w:name="sec18"/>
      <w:pPr>
        <w:pStyle w:val="Heading2"/>
        <w:spacing w:before="360" w:after="360"/>
        <w:jc w:val="left"/>
      </w:pPr>
      <w:r>
        <w:t>5.1 Planejamento e prototipação</w:t>
      </w:r>
      <w:bookmarkEnd w:id="18"/>
    </w:p>
    <w:p>
      <w:pPr>
        <w:spacing w:line="360" w:lineRule="auto" w:after="0"/>
        <w:ind w:firstLine="709"/>
        <w:jc w:val="both"/>
      </w:pPr>
      <w:r>
        <w:rPr>
          <w:rFonts w:ascii="Arial" w:hAnsi="Arial"/>
          <w:b w:val="0"/>
          <w:sz w:val="24"/>
        </w:rPr>
        <w:t>O desenvolvimento utiliza documentos de contexto, requisitos e protótipos para transformar necessidades do negócio em fluxos de uso. O Figma orienta a disposição das telas e as etapas do cadastro. Durante a implementação, essa referência é adaptada a tamanhos de tela, mensagens, teclado e estados reais de carregamento.</w:t>
      </w:r>
    </w:p>
    <w:p>
      <w:pPr>
        <w:spacing w:line="360" w:lineRule="auto" w:after="0"/>
        <w:ind w:firstLine="709"/>
        <w:jc w:val="both"/>
      </w:pPr>
      <w:r>
        <w:rPr>
          <w:rFonts w:ascii="Arial" w:hAnsi="Arial"/>
          <w:b w:val="0"/>
          <w:sz w:val="24"/>
        </w:rPr>
        <w:t>A documentação foi elaborada comparando esses materiais com o código e as configurações. Assim, uma proposta de planejamento só aparece como implementada quando há suporte na versão analisada.</w:t>
      </w:r>
    </w:p>
    <w:p>
      <w:bookmarkStart w:id="19" w:name="sec19"/>
      <w:pPr>
        <w:pStyle w:val="Heading2"/>
        <w:spacing w:before="360" w:after="360"/>
        <w:jc w:val="left"/>
      </w:pPr>
      <w:r>
        <w:t>5.2 Evolução do código</w:t>
      </w:r>
      <w:bookmarkEnd w:id="19"/>
    </w:p>
    <w:p>
      <w:pPr>
        <w:spacing w:line="360" w:lineRule="auto" w:after="0"/>
        <w:ind w:firstLine="709"/>
        <w:jc w:val="both"/>
      </w:pPr>
      <w:r>
        <w:rPr>
          <w:rFonts w:ascii="Arial" w:hAnsi="Arial"/>
          <w:b w:val="0"/>
          <w:sz w:val="24"/>
        </w:rPr>
        <w:t>As entregas são incrementais e abrangem interface, funcionalidades, segurança e operação. O Git registra as alterações em commits, permitindo comparar versões e investigar a origem de defeitos. O GitHub hospeda o repositório e suas verificações automatizadas. A documentação e os arquivos internos de planejamento permanecem locais em docs, conforme a organização adotada.</w:t>
      </w:r>
    </w:p>
    <w:p>
      <w:bookmarkStart w:id="20" w:name="sec20"/>
      <w:pPr>
        <w:pStyle w:val="Heading2"/>
        <w:spacing w:before="360" w:after="360"/>
        <w:jc w:val="left"/>
      </w:pPr>
      <w:r>
        <w:t>5.3 Revisão e dificuldades encontradas</w:t>
      </w:r>
      <w:bookmarkEnd w:id="20"/>
    </w:p>
    <w:p>
      <w:pPr>
        <w:spacing w:line="360" w:lineRule="auto" w:after="0"/>
        <w:ind w:firstLine="709"/>
        <w:jc w:val="both"/>
      </w:pPr>
      <w:r>
        <w:rPr>
          <w:rFonts w:ascii="Arial" w:hAnsi="Arial"/>
          <w:b w:val="0"/>
          <w:sz w:val="24"/>
        </w:rPr>
        <w:t>A revisão acompanha a ação do usuário até o resultado no sistema. Entre as correções registradas estão períodos incompletos no cálculo de comissões, alteração de pedidos sem proteção transacional e falhas de consulta exibidas como listas vazias. Cada correção é verificada com cenários relacionados ao problema.</w:t>
      </w:r>
    </w:p>
    <w:p>
      <w:pPr>
        <w:spacing w:line="360" w:lineRule="auto" w:after="0"/>
        <w:ind w:firstLine="709"/>
        <w:jc w:val="both"/>
      </w:pPr>
      <w:r>
        <w:rPr>
          <w:rFonts w:ascii="Arial" w:hAnsi="Arial"/>
          <w:b w:val="0"/>
          <w:sz w:val="24"/>
        </w:rPr>
        <w:t>Concorrência, fusos horários, isolamento entre empresas e configuração de publicação exigiram atenção especial. Também ocorreram limitações de memória no ambiente local. Os registros distinguem falhas da aplicação de problemas na preparação dos testes. Não há documentação suficiente para reconstruir um calendário completo de sprints ou uma divisão formal de todas as atividades.</w:t>
      </w:r>
    </w:p>
    <w:p>
      <w:pPr>
        <w:sectPr>
          <w:headerReference w:type="default" r:id="rId328"/>
          <w:type w:val="nextPage"/>
          <w:footerReference w:type="default" r:id="rId43"/>
          <w:pgSz w:h="16838" w:w="11906"/>
          <w:pgMar w:bottom="1134" w:top="1701" w:left="1701" w:right="1134" w:header="850" w:footer="567"/>
        </w:sectPr>
      </w:pPr>
    </w:p>
    <w:p>
      <w:bookmarkStart w:id="21" w:name="sec21"/>
      <w:pPr>
        <w:pStyle w:val="Heading1"/>
        <w:pageBreakBefore/>
        <w:spacing w:before="0" w:after="360"/>
        <w:jc w:val="left"/>
      </w:pPr>
      <w:r>
        <w:t>6 REQUISITOS DO SISTEMA</w:t>
      </w:r>
      <w:bookmarkEnd w:id="21"/>
    </w:p>
    <w:p>
      <w:bookmarkStart w:id="22" w:name="sec22"/>
      <w:pPr>
        <w:pStyle w:val="Heading2"/>
        <w:spacing w:before="360" w:after="360"/>
        <w:jc w:val="left"/>
      </w:pPr>
      <w:r>
        <w:t>6.1 Necessidades e funcionalidades</w:t>
      </w:r>
      <w:bookmarkEnd w:id="22"/>
    </w:p>
    <w:p>
      <w:pPr>
        <w:spacing w:line="360" w:lineRule="auto" w:after="0"/>
        <w:ind w:firstLine="709"/>
        <w:jc w:val="both"/>
      </w:pPr>
      <w:r>
        <w:rPr>
          <w:rFonts w:ascii="Arial" w:hAnsi="Arial"/>
          <w:b w:val="0"/>
          <w:sz w:val="24"/>
        </w:rPr>
        <w:t>O usuário precisa encontrar informações, registrar dados sem retrabalho e concluir tarefas com uma confirmação clara. Também precisa recuperar uma operação que falhou, sem perder a edição ou confundir erro de consulta com ausência de registros. O catálogo do Apêndice A relaciona esses comportamentos aos requisitos e aos casos GOT.</w:t>
      </w:r>
    </w:p>
    <w:p>
      <w:pPr>
        <w:spacing w:line="360" w:lineRule="auto" w:after="0"/>
        <w:ind w:firstLine="709"/>
        <w:jc w:val="both"/>
      </w:pPr>
      <w:r>
        <w:rPr>
          <w:rFonts w:ascii="Arial" w:hAnsi="Arial"/>
          <w:b w:val="0"/>
          <w:sz w:val="24"/>
        </w:rPr>
        <w:t>Requisitos funcionais descrevem o que o sistema faz, como agendar ou receber um pedido. Requisitos não funcionais tratam da qualidade desse funcionamento: segurança, acessibilidade, desempenho e manutenção. Metas comerciais de capacidade e disponibilidade ainda precisam de medição e definição operacional.</w:t>
      </w:r>
    </w:p>
    <w:p>
      <w:bookmarkStart w:id="23" w:name="sec23"/>
      <w:pPr>
        <w:pStyle w:val="Heading2"/>
        <w:spacing w:before="360" w:after="360"/>
        <w:jc w:val="left"/>
      </w:pPr>
      <w:r>
        <w:t>6.2 Perfis e permissões</w:t>
      </w:r>
      <w:bookmarkEnd w:id="23"/>
    </w:p>
    <w:p>
      <w:pPr>
        <w:spacing w:line="360" w:lineRule="auto" w:after="0"/>
        <w:ind w:firstLine="709"/>
        <w:jc w:val="both"/>
      </w:pPr>
      <w:r>
        <w:rPr>
          <w:rFonts w:ascii="Arial" w:hAnsi="Arial"/>
          <w:b w:val="0"/>
          <w:sz w:val="24"/>
        </w:rPr>
        <w:t>Os papéis são ADMIN, GESTOR, PROFISSIONAL, RECEPCIONISTA e CAIXA. Eles distribuem atividades administrativas, de gestão, atendimento, recepção e vendas. A matriz efetiva está em packages/shared/src/permissions.ts. O menu apresenta destinos compatíveis com o papel, e a API verifica a permissão a cada operação protegida.</w:t>
      </w:r>
    </w:p>
    <w:p>
      <w:bookmarkStart w:id="24" w:name="sec24"/>
      <w:pPr>
        <w:pStyle w:val="Heading2"/>
        <w:spacing w:before="360" w:after="360"/>
        <w:jc w:val="left"/>
      </w:pPr>
      <w:r>
        <w:t>6.3 Regras e critérios de aceitação</w:t>
      </w:r>
      <w:bookmarkEnd w:id="24"/>
    </w:p>
    <w:p>
      <w:pPr>
        <w:spacing w:line="360" w:lineRule="auto" w:after="0"/>
        <w:ind w:firstLine="709"/>
        <w:jc w:val="both"/>
      </w:pPr>
      <w:r>
        <w:rPr>
          <w:rFonts w:ascii="Arial" w:hAnsi="Arial"/>
          <w:b w:val="0"/>
          <w:sz w:val="24"/>
        </w:rPr>
        <w:t>Um profissional não pode receber reservas incompatíveis no mesmo horário. Um pedido recebido não deve ser recebido novamente. Quantidades e valores devem respeitar os limites da operação, e uma edição de documento precisa considerar sua versão. Essas regras continuam necessárias quando duas pessoas agem ao mesmo tempo.</w:t>
      </w:r>
    </w:p>
    <w:p>
      <w:pPr>
        <w:spacing w:line="360" w:lineRule="auto" w:after="0"/>
        <w:ind w:firstLine="709"/>
        <w:jc w:val="both"/>
      </w:pPr>
      <w:r>
        <w:rPr>
          <w:rFonts w:ascii="Arial" w:hAnsi="Arial"/>
          <w:b w:val="0"/>
          <w:sz w:val="24"/>
        </w:rPr>
        <w:t>A interface orienta o preenchimento, enquanto o servidor valida novamente os dados recebidos. Para aceitar um cenário, verifica-se a resposta, a alteração esperada e o respeito à empresa e ao papel do usuário. Nas operações de estoque, o saldo também é conferido no banco; nas falhas induzidas, verifica-se se houve reversão dos efeitos parciais.</w:t>
      </w:r>
    </w:p>
    <w:p>
      <w:pPr>
        <w:sectPr>
          <w:headerReference w:type="default" r:id="rId329"/>
          <w:type w:val="nextPage"/>
          <w:footerReference w:type="default" r:id="rId45"/>
          <w:pgSz w:h="16838" w:w="11906"/>
          <w:pgMar w:bottom="1134" w:top="1701" w:left="1701" w:right="1134" w:header="850" w:footer="567"/>
        </w:sectPr>
      </w:pPr>
    </w:p>
    <w:p>
      <w:bookmarkStart w:id="25" w:name="sec25"/>
      <w:pPr>
        <w:pStyle w:val="Heading1"/>
        <w:pageBreakBefore/>
        <w:spacing w:before="0" w:after="360"/>
        <w:jc w:val="left"/>
      </w:pPr>
      <w:r>
        <w:t>7 ARQUITETURA E FUNCIONAMENTO DO NEXLY</w:t>
      </w:r>
      <w:bookmarkEnd w:id="25"/>
    </w:p>
    <w:p>
      <w:bookmarkStart w:id="26" w:name="sec26"/>
      <w:pPr>
        <w:pStyle w:val="Heading2"/>
        <w:spacing w:before="360" w:after="360"/>
        <w:jc w:val="left"/>
      </w:pPr>
      <w:r>
        <w:t>7.1 Como os componentes se comunicam</w:t>
      </w:r>
      <w:bookmarkEnd w:id="26"/>
    </w:p>
    <w:p>
      <w:pPr>
        <w:spacing w:line="360" w:lineRule="auto" w:after="0"/>
        <w:ind w:firstLine="709"/>
        <w:jc w:val="both"/>
      </w:pPr>
      <w:r>
        <w:rPr>
          <w:rFonts w:ascii="Arial" w:hAnsi="Arial"/>
          <w:b w:val="0"/>
          <w:sz w:val="24"/>
        </w:rPr>
        <w:t>O navegador utiliza a aplicação Next.js. A aplicação consulta a API NestJS, que acessa o PostgreSQL pelo Prisma e utiliza Redis nas funções temporárias. Cada parte tem uma responsabilidade: apresentar a interação, aplicar as regras ou armazenar os dados. Em produção, esses serviços são distribuídos entre provedores; no desenvolvimento, podem funcionar no mesmo computador.</w:t>
      </w:r>
    </w:p>
    <w:p>
      <w:bookmarkStart w:id="1238" w:name="fig1"/>
      <w:pPr>
        <w:spacing w:line="240" w:lineRule="auto" w:after="100"/>
        <w:ind w:firstLine="0"/>
        <w:jc w:val="center"/>
      </w:pPr>
      <w:r>
        <w:rPr>
          <w:rFonts w:ascii="Arial" w:hAnsi="Arial"/>
          <w:b w:val="0"/>
          <w:sz w:val="20"/>
        </w:rPr>
        <w:t>Figura 1 — Componentes e comunicação da plataforma</w:t>
      </w:r>
      <w:bookmarkEnd w:id="1238"/>
    </w:p>
    <w:p>
      <w:pPr>
        <w:ind w:firstLine="0"/>
        <w:jc w:val="center"/>
      </w:pPr>
      <w:r>
        <w:drawing>
          <wp:inline>
            <wp:extent cx="5753100" cy="3313786"/>
            <wp:docPr id="1" name="Picture 1"/>
            <wp:cNvGraphicFramePr>
              <a:graphicFrameLocks noChangeAspect="1"/>
            </wp:cNvGraphicFramePr>
            <a:graphic>
              <a:graphicData uri="http://schemas.openxmlformats.org/drawingml/2006/picture">
                <pic:pic>
                  <pic:nvPicPr>
                    <pic:cNvPr id="0" name="arquitetura.png"/>
                    <pic:cNvPicPr/>
                  </pic:nvPicPr>
                  <pic:blipFill>
                    <a:blip r:embed="rId48"/>
                    <a:stretch>
                      <a:fillRect/>
                    </a:stretch>
                  </pic:blipFill>
                  <pic:spPr>
                    <a:xfrm>
                      <a:off x="0" y="0"/>
                      <a:ext cx="5753100" cy="3313786"/>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bookmarkStart w:id="27" w:name="sec27"/>
      <w:pPr>
        <w:pStyle w:val="Heading2"/>
        <w:spacing w:before="360" w:after="360"/>
        <w:jc w:val="left"/>
      </w:pPr>
      <w:r>
        <w:t>7.2 Organização das aplicações</w:t>
      </w:r>
      <w:bookmarkEnd w:id="27"/>
    </w:p>
    <w:p>
      <w:pPr>
        <w:spacing w:line="360" w:lineRule="auto" w:after="0"/>
        <w:ind w:firstLine="709"/>
        <w:jc w:val="both"/>
      </w:pPr>
      <w:r>
        <w:rPr>
          <w:rFonts w:ascii="Arial" w:hAnsi="Arial"/>
          <w:b w:val="0"/>
          <w:sz w:val="24"/>
        </w:rPr>
        <w:t>O monorepositório reúne aplicações e recursos compartilhados. apps/web contém a interface; apps/api, o backend; packages/shared reúne tipos, permissões e outras definições comuns; packages/tsconfig organiza configurações de TypeScript. Compartilhar contratos ajuda a manter o mesmo significado dos dados nas duas aplicações.</w:t>
      </w:r>
    </w:p>
    <w:p>
      <w:pPr>
        <w:sectPr>
          <w:headerReference w:type="default" r:id="rId330"/>
          <w:type w:val="nextPage"/>
          <w:footerReference w:type="default" r:id="rId47"/>
          <w:pgSz w:h="16838" w:w="11906"/>
          <w:pgMar w:bottom="1134" w:top="1701" w:left="1701" w:right="1134" w:header="850" w:footer="567"/>
        </w:sectPr>
      </w:pPr>
    </w:p>
    <w:p>
      <w:pPr>
        <w:spacing w:line="360" w:lineRule="auto" w:after="0"/>
        <w:ind w:firstLine="709"/>
        <w:jc w:val="both"/>
      </w:pPr>
      <w:r>
        <w:rPr>
          <w:rFonts w:ascii="Arial" w:hAnsi="Arial"/>
          <w:b w:val="0"/>
          <w:sz w:val="24"/>
        </w:rPr>
        <w:t>Na interface, páginas utilizam componentes como Button, Input e Modal. Hooks e contextos do React compartilham estado e lógica, como autenticação e preferências. No backend, os módulos se organizam por assunto, como agenda e estoque. Controllers recebem pedidos, services executam regras e DTOs descrevem as entradas esperadas.</w:t>
      </w:r>
    </w:p>
    <w:p>
      <w:bookmarkStart w:id="28" w:name="sec28"/>
      <w:pPr>
        <w:pStyle w:val="Heading2"/>
        <w:spacing w:before="360" w:after="360"/>
        <w:jc w:val="left"/>
      </w:pPr>
      <w:r>
        <w:t>7.3 Caminho de uma solicitação</w:t>
      </w:r>
      <w:bookmarkEnd w:id="28"/>
    </w:p>
    <w:p>
      <w:pPr>
        <w:spacing w:line="360" w:lineRule="auto" w:after="0"/>
        <w:ind w:firstLine="709"/>
        <w:jc w:val="both"/>
      </w:pPr>
      <w:r>
        <w:rPr>
          <w:rFonts w:ascii="Arial" w:hAnsi="Arial"/>
          <w:b w:val="0"/>
          <w:sz w:val="24"/>
        </w:rPr>
        <w:t>Quando a pessoa confirma uma ação, a API verifica autenticação, permissão e empresa antes de executar a regra. O acesso ao banco passa pelas consultas do Prisma e pelas restrições de persistência. Se várias alterações precisam acontecer juntas, uma transação confirma o conjunto ou reverte o que falhou. A resposta permite à interface atualizar a tela e orientar o próximo passo.</w:t>
      </w:r>
    </w:p>
    <w:p>
      <w:pPr>
        <w:spacing w:line="360" w:lineRule="auto" w:after="0"/>
        <w:ind w:firstLine="709"/>
        <w:jc w:val="both"/>
      </w:pPr>
      <w:r>
        <w:rPr>
          <w:rFonts w:ascii="Arial" w:hAnsi="Arial"/>
          <w:b w:val="0"/>
          <w:sz w:val="24"/>
        </w:rPr>
        <w:t>Guardas e interceptadores participam desse caminho em funções compartilhadas, como autorização, auditoria e preparação da resposta. O Redis pode guardar resultados em cache com TTL, isto é, prazo de validade, para reduzir consultas repetidas.</w:t>
      </w:r>
    </w:p>
    <w:p>
      <w:pPr>
        <w:sectPr>
          <w:headerReference w:type="default" r:id="rId331"/>
          <w:type w:val="nextPage"/>
          <w:footerReference w:type="default" r:id="rId50"/>
          <w:pgSz w:h="16838" w:w="11906"/>
          <w:pgMar w:bottom="1134" w:top="1701" w:left="1701" w:right="1134" w:header="850" w:footer="567"/>
        </w:sectPr>
      </w:pPr>
    </w:p>
    <w:p>
      <w:bookmarkStart w:id="29" w:name="sec29"/>
      <w:pPr>
        <w:pStyle w:val="Heading1"/>
        <w:pageBreakBefore/>
        <w:spacing w:before="0" w:after="360"/>
        <w:jc w:val="left"/>
      </w:pPr>
      <w:r>
        <w:t>8 LINGUAGENS E FRAMEWORKS UTILIZADOS</w:t>
      </w:r>
      <w:bookmarkEnd w:id="29"/>
    </w:p>
    <w:p>
      <w:bookmarkStart w:id="30" w:name="sec30"/>
      <w:pPr>
        <w:pStyle w:val="Heading2"/>
        <w:spacing w:before="360" w:after="360"/>
        <w:jc w:val="left"/>
      </w:pPr>
      <w:r>
        <w:t>8.1 Diferença entre linguagem biblioteca e framework</w:t>
      </w:r>
      <w:bookmarkEnd w:id="30"/>
    </w:p>
    <w:p>
      <w:pPr>
        <w:spacing w:line="360" w:lineRule="auto" w:after="0"/>
        <w:ind w:firstLine="709"/>
        <w:jc w:val="both"/>
      </w:pPr>
      <w:r>
        <w:rPr>
          <w:rFonts w:ascii="Arial" w:hAnsi="Arial"/>
          <w:b w:val="0"/>
          <w:sz w:val="24"/>
        </w:rPr>
        <w:t>Linguagem é o conjunto de regras usado para escrever instruções. Biblioteca oferece funções ou componentes que o programa utiliza. Framework fornece uma estrutura de desenvolvimento e define parte da organização e do ciclo de execução. TypeScript é uma linguagem; React é uma biblioteca de interface; Next.js e NestJS são frameworks empregados em partes diferentes do Nexly.</w:t>
      </w:r>
    </w:p>
    <w:p>
      <w:bookmarkStart w:id="31" w:name="sec31"/>
      <w:pPr>
        <w:pStyle w:val="Heading2"/>
        <w:spacing w:before="360" w:after="360"/>
        <w:jc w:val="left"/>
      </w:pPr>
      <w:r>
        <w:t>8.2 HTML e estrutura das páginas</w:t>
      </w:r>
      <w:bookmarkEnd w:id="31"/>
    </w:p>
    <w:p>
      <w:pPr>
        <w:spacing w:line="360" w:lineRule="auto" w:after="0"/>
        <w:ind w:firstLine="709"/>
        <w:jc w:val="both"/>
      </w:pPr>
      <w:r>
        <w:rPr>
          <w:rFonts w:ascii="Arial" w:hAnsi="Arial"/>
          <w:b w:val="0"/>
          <w:sz w:val="24"/>
        </w:rPr>
        <w:t>HTML identifica a função dos elementos da página, como título, formulário, campo e tabela. No Nexly, essa estrutura é produzida principalmente a partir de componentes escritos em TSX, uma sintaxe que combina TypeScript e marcação de interface. Usar um botão de verdade, em vez de uma área genérica clicável, melhora a interação pelo teclado e por tecnologias assistivas.</w:t>
      </w:r>
    </w:p>
    <w:p>
      <w:bookmarkStart w:id="32" w:name="sec32"/>
      <w:pPr>
        <w:pStyle w:val="Heading2"/>
        <w:spacing w:before="360" w:after="360"/>
        <w:jc w:val="left"/>
      </w:pPr>
      <w:r>
        <w:t>8.3 CSS e apresentação visual</w:t>
      </w:r>
      <w:bookmarkEnd w:id="32"/>
    </w:p>
    <w:p>
      <w:pPr>
        <w:spacing w:line="360" w:lineRule="auto" w:after="0"/>
        <w:ind w:firstLine="709"/>
        <w:jc w:val="both"/>
      </w:pPr>
      <w:r>
        <w:rPr>
          <w:rFonts w:ascii="Arial" w:hAnsi="Arial"/>
          <w:b w:val="0"/>
          <w:sz w:val="24"/>
        </w:rPr>
        <w:t>CSS define cores, dimensões, espaçamento, fontes e adaptação ao tamanho da tela. O projeto combina estilos globais e classes utilitárias. Uma tabela larga pode ter rolagem própria sem aumentar a largura da página inteira. Essa é uma decisão de apresentação que mantém os dados acessíveis no celular.</w:t>
      </w:r>
    </w:p>
    <w:p>
      <w:bookmarkStart w:id="33" w:name="sec33"/>
      <w:pPr>
        <w:pStyle w:val="Heading2"/>
        <w:spacing w:before="360" w:after="360"/>
        <w:jc w:val="left"/>
      </w:pPr>
      <w:r>
        <w:t>8.4 JavaScript e interatividade</w:t>
      </w:r>
      <w:bookmarkEnd w:id="33"/>
    </w:p>
    <w:p>
      <w:pPr>
        <w:spacing w:line="360" w:lineRule="auto" w:after="0"/>
        <w:ind w:firstLine="709"/>
        <w:jc w:val="both"/>
      </w:pPr>
      <w:r>
        <w:rPr>
          <w:rFonts w:ascii="Arial" w:hAnsi="Arial"/>
          <w:b w:val="0"/>
          <w:sz w:val="24"/>
        </w:rPr>
        <w:t>JavaScript permite reagir a cliques, alterar conteúdo e enviar solicitações sem recarregar a página inteira. Ele é executado no navegador e também pode ser executado no servidor com Node.js. A existência de validação JavaScript na tela não impede que uma solicitação inválida seja enviada diretamente à API.</w:t>
      </w:r>
    </w:p>
    <w:p>
      <w:pPr>
        <w:sectPr>
          <w:headerReference w:type="default" r:id="rId332"/>
          <w:type w:val="nextPage"/>
          <w:footerReference w:type="default" r:id="rId52"/>
          <w:pgSz w:h="16838" w:w="11906"/>
          <w:pgMar w:bottom="1134" w:top="1701" w:left="1701" w:right="1134" w:header="850" w:footer="567"/>
        </w:sectPr>
      </w:pPr>
    </w:p>
    <w:p>
      <w:bookmarkStart w:id="34" w:name="sec34"/>
      <w:pPr>
        <w:pStyle w:val="Heading2"/>
        <w:spacing w:before="0" w:after="360"/>
        <w:jc w:val="left"/>
      </w:pPr>
      <w:r>
        <w:t>8.5 TypeScript e verificação de tipos</w:t>
      </w:r>
      <w:bookmarkEnd w:id="34"/>
    </w:p>
    <w:p>
      <w:pPr>
        <w:spacing w:line="360" w:lineRule="auto" w:after="0"/>
        <w:ind w:firstLine="709"/>
        <w:jc w:val="both"/>
      </w:pPr>
      <w:r>
        <w:rPr>
          <w:rFonts w:ascii="Arial" w:hAnsi="Arial"/>
          <w:b w:val="0"/>
          <w:sz w:val="24"/>
        </w:rPr>
        <w:t>TypeScript acrescenta descrições de tipos ao JavaScript. Um tipo ajuda a indicar se um campo deve receber texto, número ou outro formato. O compilador identifica incompatibilidades antes da execução. Essa verificação melhora a manutenção, mas não substitui a validação de dados recebidos pela rede, pois esses dados chegam durante a execução.</w:t>
      </w:r>
    </w:p>
    <w:p>
      <w:bookmarkStart w:id="35" w:name="sec35"/>
      <w:pPr>
        <w:pStyle w:val="Heading2"/>
        <w:spacing w:before="360" w:after="360"/>
        <w:jc w:val="left"/>
      </w:pPr>
      <w:r>
        <w:t>8.6 React e construção de componentes</w:t>
      </w:r>
      <w:bookmarkEnd w:id="35"/>
    </w:p>
    <w:p>
      <w:pPr>
        <w:spacing w:line="360" w:lineRule="auto" w:after="0"/>
        <w:ind w:firstLine="709"/>
        <w:jc w:val="both"/>
      </w:pPr>
      <w:r>
        <w:rPr>
          <w:rFonts w:ascii="Arial" w:hAnsi="Arial"/>
          <w:b w:val="0"/>
          <w:sz w:val="24"/>
        </w:rPr>
        <w:t>React organiza a interface em componentes reutilizáveis. Um componente pode ser um campo ou uma página inteira. Estado representa informações que mudam, como itens do carrinho ou abertura de um formulário. No Nexly, a composição evita reimplementar o comportamento de botões, mensagens e diálogos em cada módulo. A documentação oficial apresenta componentes e atualização de estado como fundamentos da biblioteca (React, s.d.).</w:t>
      </w:r>
    </w:p>
    <w:p>
      <w:bookmarkStart w:id="36" w:name="sec36"/>
      <w:pPr>
        <w:pStyle w:val="Heading2"/>
        <w:spacing w:before="360" w:after="360"/>
        <w:jc w:val="left"/>
      </w:pPr>
      <w:r>
        <w:t>8.7 Next.js e organização da aplicação web</w:t>
      </w:r>
      <w:bookmarkEnd w:id="36"/>
    </w:p>
    <w:p>
      <w:pPr>
        <w:spacing w:line="360" w:lineRule="auto" w:after="0"/>
        <w:ind w:firstLine="709"/>
        <w:jc w:val="both"/>
      </w:pPr>
      <w:r>
        <w:rPr>
          <w:rFonts w:ascii="Arial" w:hAnsi="Arial"/>
          <w:b w:val="0"/>
          <w:sz w:val="24"/>
        </w:rPr>
        <w:t>Next.js fornece estrutura sobre React para páginas, rotas, layouts e produção da aplicação. O Nexly utiliza o App Router. Algumas partes são processadas no servidor, enquanto componentes interativos executam lógica no navegador. Os manifestos da versão documentada declaram Next.js 16.4.1 (Vercel, s.d.).</w:t>
      </w:r>
    </w:p>
    <w:p>
      <w:bookmarkStart w:id="37" w:name="sec37"/>
      <w:pPr>
        <w:pStyle w:val="Heading2"/>
        <w:spacing w:before="360" w:after="360"/>
        <w:jc w:val="left"/>
      </w:pPr>
      <w:r>
        <w:t>8.8 Node.js e execução no servidor</w:t>
      </w:r>
      <w:bookmarkEnd w:id="37"/>
    </w:p>
    <w:p>
      <w:pPr>
        <w:spacing w:line="360" w:lineRule="auto" w:after="0"/>
        <w:ind w:firstLine="709"/>
        <w:jc w:val="both"/>
      </w:pPr>
      <w:r>
        <w:rPr>
          <w:rFonts w:ascii="Arial" w:hAnsi="Arial"/>
          <w:b w:val="0"/>
          <w:sz w:val="24"/>
        </w:rPr>
        <w:t>Node.js é o ambiente que executa JavaScript fora do navegador. Ele permite que a API receba conexões e utilize bibliotecas de autenticação, banco e validação. O projeto declara Node.js a partir de 24.15.0 e a configuração de CI consultada utiliza 24.18.0. A versão efetiva do provedor deve ser conferida na implantação.</w:t>
      </w:r>
    </w:p>
    <w:p>
      <w:pPr>
        <w:sectPr>
          <w:headerReference w:type="default" r:id="rId333"/>
          <w:type w:val="nextPage"/>
          <w:footerReference w:type="default" r:id="rId54"/>
          <w:pgSz w:h="16838" w:w="11906"/>
          <w:pgMar w:bottom="1134" w:top="1701" w:left="1701" w:right="1134" w:header="850" w:footer="567"/>
        </w:sectPr>
      </w:pPr>
    </w:p>
    <w:p>
      <w:bookmarkStart w:id="38" w:name="sec38"/>
      <w:pPr>
        <w:pStyle w:val="Heading2"/>
        <w:spacing w:before="0" w:after="360"/>
        <w:jc w:val="left"/>
      </w:pPr>
      <w:r>
        <w:t>8.9 NestJS e organização do backend</w:t>
      </w:r>
      <w:bookmarkEnd w:id="38"/>
    </w:p>
    <w:p>
      <w:pPr>
        <w:spacing w:line="360" w:lineRule="auto" w:after="0"/>
        <w:ind w:firstLine="709"/>
        <w:jc w:val="both"/>
      </w:pPr>
      <w:r>
        <w:rPr>
          <w:rFonts w:ascii="Arial" w:hAnsi="Arial"/>
          <w:b w:val="0"/>
          <w:sz w:val="24"/>
        </w:rPr>
        <w:t>NestJS estrutura o backend em módulos, controllers e serviços. A injeção de dependências entrega a cada classe os serviços necessários, reduzindo a criação manual e espalhada de objetos. No Nexly, um serviço de pedidos recebe acesso ao banco e aplica as transições de status. Os manifestos declaram NestJS 12.1.3 nos pacotes centrais (NestJS, s.d.).</w:t>
      </w:r>
    </w:p>
    <w:p>
      <w:bookmarkStart w:id="39" w:name="sec39"/>
      <w:pPr>
        <w:pStyle w:val="Heading2"/>
        <w:spacing w:before="360" w:after="360"/>
        <w:jc w:val="left"/>
      </w:pPr>
      <w:r>
        <w:t>8.10 Express e atendimento das requisições HTTP</w:t>
      </w:r>
      <w:bookmarkEnd w:id="39"/>
    </w:p>
    <w:p>
      <w:pPr>
        <w:spacing w:line="360" w:lineRule="auto" w:after="0"/>
        <w:ind w:firstLine="709"/>
        <w:jc w:val="both"/>
      </w:pPr>
      <w:r>
        <w:rPr>
          <w:rFonts w:ascii="Arial" w:hAnsi="Arial"/>
          <w:b w:val="0"/>
          <w:sz w:val="24"/>
        </w:rPr>
        <w:t>Express participa do atendimento HTTP por meio do adaptador utilizado pelo NestJS. HTTP é o protocolo que organiza pedidos e respostas entre navegador e servidor. O Nexly acrescenta middlewares para compressão, cabeçalhos e limitação de requisições. Middlewares são etapas executadas durante o tratamento do pedido, antes ou depois de outras partes da aplicação.</w:t>
      </w:r>
    </w:p>
    <w:p>
      <w:bookmarkStart w:id="40" w:name="sec40"/>
      <w:pPr>
        <w:pStyle w:val="Heading2"/>
        <w:spacing w:before="360" w:after="360"/>
        <w:jc w:val="left"/>
      </w:pPr>
      <w:r>
        <w:t>8.11 Tailwind CSS e padronização dos estilos</w:t>
      </w:r>
      <w:bookmarkEnd w:id="40"/>
    </w:p>
    <w:p>
      <w:pPr>
        <w:spacing w:line="360" w:lineRule="auto" w:after="0"/>
        <w:ind w:firstLine="709"/>
        <w:jc w:val="both"/>
      </w:pPr>
      <w:r>
        <w:rPr>
          <w:rFonts w:ascii="Arial" w:hAnsi="Arial"/>
          <w:b w:val="0"/>
          <w:sz w:val="24"/>
        </w:rPr>
        <w:t>Tailwind CSS oferece classes utilitárias aplicadas diretamente aos componentes. Em vez de criar uma classe exclusiva para cada pequeno ajuste, o componente combina classes de espaçamento, borda, cor e adaptação. O projeto declara a linha 3.4. A padronização depende também de componentes compartilhados e revisão visual; a ferramenta não garante, sozinha, uma interface consistente.</w:t>
      </w:r>
    </w:p>
    <w:p>
      <w:bookmarkStart w:id="41" w:name="sec41"/>
      <w:pPr>
        <w:pStyle w:val="Heading2"/>
        <w:spacing w:before="360" w:after="360"/>
        <w:jc w:val="left"/>
      </w:pPr>
      <w:r>
        <w:t>8.12 Critérios de escolha e versões utilizadas</w:t>
      </w:r>
      <w:bookmarkEnd w:id="41"/>
    </w:p>
    <w:p>
      <w:pPr>
        <w:spacing w:line="360" w:lineRule="auto" w:after="0"/>
        <w:ind w:firstLine="709"/>
        <w:jc w:val="both"/>
      </w:pPr>
      <w:r>
        <w:rPr>
          <w:rFonts w:ascii="Arial" w:hAnsi="Arial"/>
          <w:b w:val="0"/>
          <w:sz w:val="24"/>
        </w:rPr>
        <w:t>As tecnologias são complementares: React constrói a interface, Next.js organiza a aplicação web, NestJS organiza a API, Prisma auxilia o acesso aos dados e PostgreSQL mantém os registros relacionais. O inventário de dependências nos apêndices registra as versões declaradas e os pacotes de origem.</w:t>
      </w:r>
    </w:p>
    <w:p>
      <w:pPr>
        <w:sectPr>
          <w:headerReference w:type="default" r:id="rId334"/>
          <w:type w:val="nextPage"/>
          <w:footerReference w:type="default" r:id="rId56"/>
          <w:pgSz w:h="16838" w:w="11906"/>
          <w:pgMar w:bottom="1134" w:top="1701" w:left="1701" w:right="1134" w:header="850" w:footer="567"/>
        </w:sectPr>
      </w:pPr>
    </w:p>
    <w:p>
      <w:bookmarkStart w:id="42" w:name="sec42"/>
      <w:pPr>
        <w:pStyle w:val="Heading1"/>
        <w:pageBreakBefore/>
        <w:spacing w:before="0" w:after="360"/>
        <w:jc w:val="left"/>
      </w:pPr>
      <w:r>
        <w:t>9 BIBLIOTECAS E FERRAMENTAS DE APOIO</w:t>
      </w:r>
      <w:bookmarkEnd w:id="42"/>
    </w:p>
    <w:p>
      <w:bookmarkStart w:id="43" w:name="sec43"/>
      <w:pPr>
        <w:pStyle w:val="Heading2"/>
        <w:spacing w:before="360" w:after="360"/>
        <w:jc w:val="left"/>
      </w:pPr>
      <w:r>
        <w:t>9.1 Prisma e comunicação com o banco de dados</w:t>
      </w:r>
      <w:bookmarkEnd w:id="43"/>
    </w:p>
    <w:p>
      <w:pPr>
        <w:spacing w:line="360" w:lineRule="auto" w:after="0"/>
        <w:ind w:firstLine="709"/>
        <w:jc w:val="both"/>
      </w:pPr>
      <w:r>
        <w:rPr>
          <w:rFonts w:ascii="Arial" w:hAnsi="Arial"/>
          <w:b w:val="0"/>
          <w:sz w:val="24"/>
        </w:rPr>
        <w:t>Prisma é um ORM, ferramenta que representa dados do banco por modelos e oferece uma API de consultas. Prisma Client é gerado a partir do schema. Prisma Migrate mantém alterações estruturais. No Nexly, uma extensão acrescenta o contexto da empresa a operações de negócio. O ORM não elimina a necessidade de compreender transações, relações e filtros (Prisma, s.d.).</w:t>
      </w:r>
    </w:p>
    <w:p>
      <w:bookmarkStart w:id="44" w:name="sec44"/>
      <w:pPr>
        <w:pStyle w:val="Heading2"/>
        <w:spacing w:before="360" w:after="360"/>
        <w:jc w:val="left"/>
      </w:pPr>
      <w:r>
        <w:t>9.2 Axios e comunicação entre frontend e API</w:t>
      </w:r>
      <w:bookmarkEnd w:id="44"/>
    </w:p>
    <w:p>
      <w:pPr>
        <w:spacing w:line="360" w:lineRule="auto" w:after="0"/>
        <w:ind w:firstLine="709"/>
        <w:jc w:val="both"/>
      </w:pPr>
      <w:r>
        <w:rPr>
          <w:rFonts w:ascii="Arial" w:hAnsi="Arial"/>
          <w:b w:val="0"/>
          <w:sz w:val="24"/>
        </w:rPr>
        <w:t>Axios envia requisições HTTP e recebe respostas. O cliente compartilhado concentra configuração de endereço, autenticação e tratamento de situações de sessão. Em consultas que podem se tornar antigas, AbortController permite cancelar a solicitação. Isso evita que uma resposta demorada de um filtro anterior substitua a informação mais recente na tela.</w:t>
      </w:r>
    </w:p>
    <w:p>
      <w:bookmarkStart w:id="45" w:name="sec45"/>
      <w:pPr>
        <w:pStyle w:val="Heading2"/>
        <w:spacing w:before="360" w:after="360"/>
        <w:jc w:val="left"/>
      </w:pPr>
      <w:r>
        <w:t>9.3 React Hook Form e gerenciamento de formulários</w:t>
      </w:r>
      <w:bookmarkEnd w:id="45"/>
    </w:p>
    <w:p>
      <w:pPr>
        <w:spacing w:line="360" w:lineRule="auto" w:after="0"/>
        <w:ind w:firstLine="709"/>
        <w:jc w:val="both"/>
      </w:pPr>
      <w:r>
        <w:rPr>
          <w:rFonts w:ascii="Arial" w:hAnsi="Arial"/>
          <w:b w:val="0"/>
          <w:sz w:val="24"/>
        </w:rPr>
        <w:t>React Hook Form organiza valores, validação e envio de formulários. No cadastro, ajuda a conferir etapas antes de avançar. O usuário recebe orientação junto aos campos, em vez de depender apenas de uma falha no envio final. Alguns módulos utilizam estado React diretamente, por isso a presença da biblioteca não significa que todos os formulários tenham a mesma implementação interna.</w:t>
      </w:r>
    </w:p>
    <w:p>
      <w:bookmarkStart w:id="46" w:name="sec46"/>
      <w:pPr>
        <w:pStyle w:val="Heading2"/>
        <w:spacing w:before="360" w:after="360"/>
        <w:jc w:val="left"/>
      </w:pPr>
      <w:r>
        <w:t>9.4 Zod e validação de informações</w:t>
      </w:r>
      <w:bookmarkEnd w:id="46"/>
    </w:p>
    <w:p>
      <w:pPr>
        <w:spacing w:line="360" w:lineRule="auto" w:after="0"/>
        <w:ind w:firstLine="709"/>
        <w:jc w:val="both"/>
      </w:pPr>
      <w:r>
        <w:rPr>
          <w:rFonts w:ascii="Arial" w:hAnsi="Arial"/>
          <w:b w:val="0"/>
          <w:sz w:val="24"/>
        </w:rPr>
        <w:t>Zod descreve estruturas esperadas e verifica dados em tempo de execução. Pode conferir se uma resposta ou configuração possui os campos e tipos necessários. No fluxo de estoque, a estrutura das pendências persistidas é validada antes do processamento. Quando a estrutura está incorreta, o sistema precisa informar a falha antes de continuar.</w:t>
      </w:r>
    </w:p>
    <w:p>
      <w:pPr>
        <w:sectPr>
          <w:headerReference w:type="default" r:id="rId335"/>
          <w:type w:val="nextPage"/>
          <w:footerReference w:type="default" r:id="rId58"/>
          <w:pgSz w:h="16838" w:w="11906"/>
          <w:pgMar w:bottom="1134" w:top="1701" w:left="1701" w:right="1134" w:header="850" w:footer="567"/>
        </w:sectPr>
      </w:pPr>
    </w:p>
    <w:p>
      <w:bookmarkStart w:id="47" w:name="sec47"/>
      <w:pPr>
        <w:pStyle w:val="Heading2"/>
        <w:spacing w:before="0" w:after="360"/>
        <w:jc w:val="left"/>
      </w:pPr>
      <w:r>
        <w:t>9.5 Class Validator e Class Transformer no backend</w:t>
      </w:r>
      <w:bookmarkEnd w:id="47"/>
    </w:p>
    <w:p>
      <w:pPr>
        <w:spacing w:line="360" w:lineRule="auto" w:after="0"/>
        <w:ind w:firstLine="709"/>
        <w:jc w:val="both"/>
      </w:pPr>
      <w:r>
        <w:rPr>
          <w:rFonts w:ascii="Arial" w:hAnsi="Arial"/>
          <w:b w:val="0"/>
          <w:sz w:val="24"/>
        </w:rPr>
        <w:t>Class Validator usa regras declaradas nos DTOs para conferir e-mail, tamanho, valores de enumerações e identificadores. Class Transformer participa da preparação dos dados, como normalizar um e-mail para comparação. Normalizar significa padronizar a representação, e não aceitar qualquer conteúdo. As regras reais devem ser consultadas no DTO da operação.</w:t>
      </w:r>
    </w:p>
    <w:p>
      <w:bookmarkStart w:id="48" w:name="sec48"/>
      <w:pPr>
        <w:pStyle w:val="Heading2"/>
        <w:spacing w:before="360" w:after="360"/>
        <w:jc w:val="left"/>
      </w:pPr>
      <w:r>
        <w:t>9.6 Recharts e apresentação de gráficos</w:t>
      </w:r>
      <w:bookmarkEnd w:id="48"/>
    </w:p>
    <w:p>
      <w:pPr>
        <w:spacing w:line="360" w:lineRule="auto" w:after="0"/>
        <w:ind w:firstLine="709"/>
        <w:jc w:val="both"/>
      </w:pPr>
      <w:r>
        <w:rPr>
          <w:rFonts w:ascii="Arial" w:hAnsi="Arial"/>
          <w:b w:val="0"/>
          <w:sz w:val="24"/>
        </w:rPr>
        <w:t>Recharts oferece componentes de gráficos integrados ao React. Ele permite apresentar séries e indicadores sem construir todos os elementos gráficos manualmente. Um gráfico representa os valores fornecidos pela API; não cria informação financeira que o banco não possui. O usuário deve interpretar os rótulos e o período mostrado.</w:t>
      </w:r>
    </w:p>
    <w:p>
      <w:bookmarkStart w:id="49" w:name="sec49"/>
      <w:pPr>
        <w:pStyle w:val="Heading2"/>
        <w:spacing w:before="360" w:after="360"/>
        <w:jc w:val="left"/>
      </w:pPr>
      <w:r>
        <w:t>9.7 Framer Motion e animações</w:t>
      </w:r>
      <w:bookmarkEnd w:id="49"/>
    </w:p>
    <w:p>
      <w:pPr>
        <w:spacing w:line="360" w:lineRule="auto" w:after="0"/>
        <w:ind w:firstLine="709"/>
        <w:jc w:val="both"/>
      </w:pPr>
      <w:r>
        <w:rPr>
          <w:rFonts w:ascii="Arial" w:hAnsi="Arial"/>
          <w:b w:val="0"/>
          <w:sz w:val="24"/>
        </w:rPr>
        <w:t>Framer Motion fornece recursos para transições e animações em componentes. O propósito é tornar mudanças visuais compreensíveis. A aplicação também considera a preferência por movimento reduzido nos estilos globais. Animações não devem atrasar ações necessárias nem ser a única forma de informar o resultado de uma operação.</w:t>
      </w:r>
    </w:p>
    <w:p>
      <w:bookmarkStart w:id="50" w:name="sec50"/>
      <w:pPr>
        <w:pStyle w:val="Heading2"/>
        <w:spacing w:before="360" w:after="360"/>
        <w:jc w:val="left"/>
      </w:pPr>
      <w:r>
        <w:t>9.8 Font Awesome tipografia e recursos visuais</w:t>
      </w:r>
      <w:bookmarkEnd w:id="50"/>
    </w:p>
    <w:p>
      <w:pPr>
        <w:spacing w:line="360" w:lineRule="auto" w:after="0"/>
        <w:ind w:firstLine="709"/>
        <w:jc w:val="both"/>
      </w:pPr>
      <w:r>
        <w:rPr>
          <w:rFonts w:ascii="Arial" w:hAnsi="Arial"/>
          <w:b w:val="0"/>
          <w:sz w:val="24"/>
        </w:rPr>
        <w:t>Font Awesome fornece ícones, como agenda, busca e estoque. Os ícones acompanham nomes ou rótulos acessíveis para que o significado não dependa apenas do desenho. A fonte Inter é utilizada na interface; nesta documentação, a fonte segue o manual acadêmico adotado.</w:t>
      </w:r>
    </w:p>
    <w:p>
      <w:pPr>
        <w:sectPr>
          <w:headerReference w:type="default" r:id="rId336"/>
          <w:type w:val="nextPage"/>
          <w:footerReference w:type="default" r:id="rId60"/>
          <w:pgSz w:h="16838" w:w="11906"/>
          <w:pgMar w:bottom="1134" w:top="1701" w:left="1701" w:right="1134" w:header="850" w:footer="567"/>
        </w:sectPr>
      </w:pPr>
    </w:p>
    <w:p>
      <w:bookmarkStart w:id="51" w:name="sec51"/>
      <w:pPr>
        <w:pStyle w:val="Heading2"/>
        <w:spacing w:before="0" w:after="360"/>
        <w:jc w:val="left"/>
      </w:pPr>
      <w:r>
        <w:t>9.9 Sonner e mensagens de retorno ao usuário</w:t>
      </w:r>
      <w:bookmarkEnd w:id="51"/>
    </w:p>
    <w:p>
      <w:pPr>
        <w:spacing w:line="360" w:lineRule="auto" w:after="0"/>
        <w:ind w:firstLine="709"/>
        <w:jc w:val="both"/>
      </w:pPr>
      <w:r>
        <w:rPr>
          <w:rFonts w:ascii="Arial" w:hAnsi="Arial"/>
          <w:b w:val="0"/>
          <w:sz w:val="24"/>
        </w:rPr>
        <w:t>Sonner apresenta notificações curtas, conhecidas como toasts. Elas confirmam uma operação ou apresentam erro. Informações que exigem ação contínua também precisam aparecer junto ao contexto correspondente, como um estado de erro com botão para tentar novamente. Um aviso temporário não substitui o estado permanente de um pedido.</w:t>
      </w:r>
    </w:p>
    <w:p>
      <w:bookmarkStart w:id="52" w:name="sec52"/>
      <w:pPr>
        <w:pStyle w:val="Heading2"/>
        <w:spacing w:before="360" w:after="360"/>
        <w:jc w:val="left"/>
      </w:pPr>
      <w:r>
        <w:t>9.10 Date Fns e tratamento de datas e fusos horários</w:t>
      </w:r>
      <w:bookmarkEnd w:id="52"/>
    </w:p>
    <w:p>
      <w:pPr>
        <w:spacing w:line="360" w:lineRule="auto" w:after="0"/>
        <w:ind w:firstLine="709"/>
        <w:jc w:val="both"/>
      </w:pPr>
      <w:r>
        <w:rPr>
          <w:rFonts w:ascii="Arial" w:hAnsi="Arial"/>
          <w:b w:val="0"/>
          <w:sz w:val="24"/>
        </w:rPr>
        <w:t>Date Fns e Date Fns Tz auxiliam operações com datas e fusos. O projeto precisa distinguir o instante armazenado e o dia que o usuário vê. Um atendimento às 23h30 em São Paulo pode corresponder ao dia seguinte em UTC. Filtrar apenas pela meia-noite final excluiria esse atendimento, motivo da correção documentada no cálculo de comissões.</w:t>
      </w:r>
    </w:p>
    <w:p>
      <w:bookmarkStart w:id="53" w:name="sec53"/>
      <w:pPr>
        <w:pStyle w:val="Heading2"/>
        <w:spacing w:before="360" w:after="360"/>
        <w:jc w:val="left"/>
      </w:pPr>
      <w:r>
        <w:t>9.11 ZXing e leitura de códigos de barras</w:t>
      </w:r>
      <w:bookmarkEnd w:id="53"/>
    </w:p>
    <w:p>
      <w:pPr>
        <w:spacing w:line="360" w:lineRule="auto" w:after="0"/>
        <w:ind w:firstLine="709"/>
        <w:jc w:val="both"/>
      </w:pPr>
      <w:r>
        <w:rPr>
          <w:rFonts w:ascii="Arial" w:hAnsi="Arial"/>
          <w:b w:val="0"/>
          <w:sz w:val="24"/>
        </w:rPr>
        <w:t>ZXing auxilia a leitura de códigos por câmera no navegador. O scanner também oferece entrada manual como alternativa. A leitura identifica um código; o sistema ainda precisa localizar o produto e validar as permissões. Câmera, iluminação e autorização do navegador podem afetar o resultado, por isso o recurso precisa de testes em dispositivos reais.</w:t>
      </w:r>
    </w:p>
    <w:p>
      <w:bookmarkStart w:id="54" w:name="sec54"/>
      <w:pPr>
        <w:pStyle w:val="Heading2"/>
        <w:spacing w:before="360" w:after="360"/>
        <w:jc w:val="left"/>
      </w:pPr>
      <w:r>
        <w:t>9.12 MDX e organização dos artigos do blog</w:t>
      </w:r>
      <w:bookmarkEnd w:id="54"/>
    </w:p>
    <w:p>
      <w:pPr>
        <w:spacing w:line="360" w:lineRule="auto" w:after="0"/>
        <w:ind w:firstLine="709"/>
        <w:jc w:val="both"/>
      </w:pPr>
      <w:r>
        <w:rPr>
          <w:rFonts w:ascii="Arial" w:hAnsi="Arial"/>
          <w:b w:val="0"/>
          <w:sz w:val="24"/>
        </w:rPr>
        <w:t>MDX permite manter conteúdos estruturados com recursos de apresentação utilizados no React. O blog do Nexly utiliza conteúdo local, metadados e processamento de YAML. As verificações existentes rejeitam determinadas estruturas indevidas nos metadados. O conteúdo deve ser tratado como parte do projeto e revisado antes da publicação.</w:t>
      </w:r>
    </w:p>
    <w:p>
      <w:pPr>
        <w:sectPr>
          <w:headerReference w:type="default" r:id="rId337"/>
          <w:type w:val="nextPage"/>
          <w:footerReference w:type="default" r:id="rId62"/>
          <w:pgSz w:h="16838" w:w="11906"/>
          <w:pgMar w:bottom="1134" w:top="1701" w:left="1701" w:right="1134" w:header="850" w:footer="567"/>
        </w:sectPr>
      </w:pPr>
    </w:p>
    <w:p>
      <w:bookmarkStart w:id="55" w:name="sec55"/>
      <w:pPr>
        <w:pStyle w:val="Heading2"/>
        <w:spacing w:before="0" w:after="360"/>
        <w:jc w:val="left"/>
      </w:pPr>
      <w:r>
        <w:t>9.13 Bibliotecas de autenticação e proteção de senhas</w:t>
      </w:r>
      <w:bookmarkEnd w:id="55"/>
    </w:p>
    <w:p>
      <w:pPr>
        <w:spacing w:line="360" w:lineRule="auto" w:after="0"/>
        <w:ind w:firstLine="709"/>
        <w:jc w:val="both"/>
      </w:pPr>
      <w:r>
        <w:rPr>
          <w:rFonts w:ascii="Arial" w:hAnsi="Arial"/>
          <w:b w:val="0"/>
          <w:sz w:val="24"/>
        </w:rPr>
        <w:t>O backend utiliza bibliotecas de JWT, Argon2, códigos temporários e QR Code. JWT representa credenciais assinadas; Argon2id deriva um hash da senha; a biblioteca de códigos temporários participa do segundo fator; e QR Code facilita configurar o aplicativo autenticador. Cada tecnologia atende uma etapa diferente e não deve ser descrita genericamente como criptografia de todos os dados.</w:t>
      </w:r>
    </w:p>
    <w:p>
      <w:bookmarkStart w:id="56" w:name="sec56"/>
      <w:pPr>
        <w:pStyle w:val="Heading2"/>
        <w:spacing w:before="360" w:after="360"/>
        <w:jc w:val="left"/>
      </w:pPr>
      <w:r>
        <w:t>9.14 npm workspaces e Turborepo</w:t>
      </w:r>
      <w:bookmarkEnd w:id="56"/>
    </w:p>
    <w:p>
      <w:pPr>
        <w:spacing w:line="360" w:lineRule="auto" w:after="0"/>
        <w:ind w:firstLine="709"/>
        <w:jc w:val="both"/>
      </w:pPr>
      <w:r>
        <w:rPr>
          <w:rFonts w:ascii="Arial" w:hAnsi="Arial"/>
          <w:b w:val="0"/>
          <w:sz w:val="24"/>
        </w:rPr>
        <w:t>npm instala e executa os pacotes do projeto. Workspaces relacionam os pacotes do monorepositório. Turborepo organiza tarefas como build, lint e testes conforme suas dependências. Build é o processo que prepara o código para execução ou publicação. Uma tarefa aprovada em um pacote não equivale à validação de todo o sistema.</w:t>
      </w:r>
    </w:p>
    <w:p>
      <w:bookmarkStart w:id="57" w:name="sec57"/>
      <w:pPr>
        <w:pStyle w:val="Heading2"/>
        <w:spacing w:before="360" w:after="360"/>
        <w:jc w:val="left"/>
      </w:pPr>
      <w:r>
        <w:t>9.15 ESLint e Prettier</w:t>
      </w:r>
      <w:bookmarkEnd w:id="57"/>
    </w:p>
    <w:p>
      <w:pPr>
        <w:spacing w:line="360" w:lineRule="auto" w:after="0"/>
        <w:ind w:firstLine="709"/>
        <w:jc w:val="both"/>
      </w:pPr>
      <w:r>
        <w:rPr>
          <w:rFonts w:ascii="Arial" w:hAnsi="Arial"/>
          <w:b w:val="0"/>
          <w:sz w:val="24"/>
        </w:rPr>
        <w:t>ESLint identifica padrões de código que podem gerar defeitos ou contrariar as regras adotadas. Prettier padroniza a formatação. O projeto inclui restrições a consultas SQL inseguras. Essas ferramentas complementam o trabalho de revisão: não verificam, por si mesmas, se uma comissão está correta ou se uma venda alterou o estoque uma única vez.</w:t>
      </w:r>
    </w:p>
    <w:p>
      <w:pPr>
        <w:sectPr>
          <w:headerReference w:type="default" r:id="rId338"/>
          <w:type w:val="nextPage"/>
          <w:footerReference w:type="default" r:id="rId64"/>
          <w:pgSz w:h="16838" w:w="11906"/>
          <w:pgMar w:bottom="1134" w:top="1701" w:left="1701" w:right="1134" w:header="850" w:footer="567"/>
        </w:sectPr>
      </w:pPr>
    </w:p>
    <w:p>
      <w:bookmarkStart w:id="58" w:name="sec58"/>
      <w:pPr>
        <w:pStyle w:val="Heading1"/>
        <w:pageBreakBefore/>
        <w:spacing w:before="0" w:after="360"/>
        <w:jc w:val="left"/>
      </w:pPr>
      <w:r>
        <w:t>10 MODELAGEM E BANCO DE DADOS</w:t>
      </w:r>
      <w:bookmarkEnd w:id="58"/>
    </w:p>
    <w:p>
      <w:bookmarkStart w:id="59" w:name="sec59"/>
      <w:pPr>
        <w:pStyle w:val="Heading2"/>
        <w:spacing w:before="360" w:after="360"/>
        <w:jc w:val="left"/>
      </w:pPr>
      <w:r>
        <w:t>10.1 Conceitos de tabelas registros e campos</w:t>
      </w:r>
      <w:bookmarkEnd w:id="59"/>
    </w:p>
    <w:p>
      <w:pPr>
        <w:spacing w:line="360" w:lineRule="auto" w:after="0"/>
        <w:ind w:firstLine="709"/>
        <w:jc w:val="both"/>
      </w:pPr>
      <w:r>
        <w:rPr>
          <w:rFonts w:ascii="Arial" w:hAnsi="Arial"/>
          <w:b w:val="0"/>
          <w:sz w:val="24"/>
        </w:rPr>
        <w:t>Uma tabela organiza informações de um mesmo tipo. Cada linha é um registro e cada coluna é um campo. Em clientes, um registro pode conter identificador, nome e telefone. A representação usada no Prisma é chamada modelo; nomes físicos de tabelas e colunas podem ser definidos por mapeamentos, como empresaId para empresa_id.</w:t>
      </w:r>
    </w:p>
    <w:p>
      <w:bookmarkStart w:id="60" w:name="sec60"/>
      <w:pPr>
        <w:pStyle w:val="Heading2"/>
        <w:spacing w:before="360" w:after="360"/>
        <w:jc w:val="left"/>
      </w:pPr>
      <w:r>
        <w:t>10.2 Chaves primárias e estrangeiras</w:t>
      </w:r>
      <w:bookmarkEnd w:id="60"/>
    </w:p>
    <w:p>
      <w:pPr>
        <w:spacing w:line="360" w:lineRule="auto" w:after="0"/>
        <w:ind w:firstLine="709"/>
        <w:jc w:val="both"/>
      </w:pPr>
      <w:r>
        <w:rPr>
          <w:rFonts w:ascii="Arial" w:hAnsi="Arial"/>
          <w:b w:val="0"/>
          <w:sz w:val="24"/>
        </w:rPr>
        <w:t>Chave primária identifica um registro de forma única. Chave estrangeira referencia outro registro e permite relacionar tabelas. Um agendamento guarda os identificadores de cliente, serviço e profissional. Ter uma referência existente é necessário, mas ainda é preciso conferir se ela pertence à empresa autorizada.</w:t>
      </w:r>
    </w:p>
    <w:p>
      <w:bookmarkStart w:id="61" w:name="sec61"/>
      <w:pPr>
        <w:pStyle w:val="Heading2"/>
        <w:spacing w:before="360" w:after="360"/>
        <w:jc w:val="left"/>
      </w:pPr>
      <w:r>
        <w:t>10.3 Relacionamentos entre as informações</w:t>
      </w:r>
      <w:bookmarkEnd w:id="61"/>
    </w:p>
    <w:p>
      <w:pPr>
        <w:spacing w:line="360" w:lineRule="auto" w:after="0"/>
        <w:ind w:firstLine="709"/>
        <w:jc w:val="both"/>
      </w:pPr>
      <w:r>
        <w:rPr>
          <w:rFonts w:ascii="Arial" w:hAnsi="Arial"/>
          <w:b w:val="0"/>
          <w:sz w:val="24"/>
        </w:rPr>
        <w:t>Uma empresa possui vários usuários. Um profissional participa de vários agendamentos. Uma venda possui vários itens, e cada item referencia um produto. A associação entre serviço e produto é representada pelos insumos do serviço. Esses vínculos evitam repetir informações inteiras em cada operação e ajudam a manter a consistência.</w:t>
      </w:r>
    </w:p>
    <w:p>
      <w:pPr>
        <w:sectPr>
          <w:headerReference w:type="default" r:id="rId339"/>
          <w:type w:val="nextPage"/>
          <w:footerReference w:type="default" r:id="rId66"/>
          <w:pgSz w:h="16838" w:w="11906"/>
          <w:pgMar w:bottom="1134" w:top="1701" w:left="1701" w:right="1134" w:header="850" w:footer="567"/>
        </w:sectPr>
      </w:pPr>
    </w:p>
    <w:p>
      <w:bookmarkStart w:id="1239" w:name="fig2"/>
      <w:pPr>
        <w:spacing w:line="240" w:lineRule="auto" w:after="100"/>
        <w:ind w:firstLine="0"/>
        <w:jc w:val="center"/>
      </w:pPr>
      <w:r>
        <w:rPr>
          <w:rFonts w:ascii="Arial" w:hAnsi="Arial"/>
          <w:b w:val="0"/>
          <w:sz w:val="20"/>
        </w:rPr>
        <w:t>Figura 2 — Relações centrais dos dados</w:t>
      </w:r>
      <w:bookmarkEnd w:id="1239"/>
    </w:p>
    <w:p>
      <w:pPr>
        <w:ind w:firstLine="0"/>
        <w:jc w:val="center"/>
      </w:pPr>
      <w:r>
        <w:drawing>
          <wp:inline>
            <wp:extent cx="5753100" cy="3313786"/>
            <wp:docPr id="2" name="Picture 2"/>
            <wp:cNvGraphicFramePr>
              <a:graphicFrameLocks noChangeAspect="1"/>
            </wp:cNvGraphicFramePr>
            <a:graphic>
              <a:graphicData uri="http://schemas.openxmlformats.org/drawingml/2006/picture">
                <pic:pic>
                  <pic:nvPicPr>
                    <pic:cNvPr id="0" name="dados.png"/>
                    <pic:cNvPicPr/>
                  </pic:nvPicPr>
                  <pic:blipFill>
                    <a:blip r:embed="rId69"/>
                    <a:stretch>
                      <a:fillRect/>
                    </a:stretch>
                  </pic:blipFill>
                  <pic:spPr>
                    <a:xfrm>
                      <a:off x="0" y="0"/>
                      <a:ext cx="5753100" cy="3313786"/>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bookmarkStart w:id="62" w:name="sec62"/>
      <w:pPr>
        <w:pStyle w:val="Heading2"/>
        <w:spacing w:before="360" w:after="360"/>
        <w:jc w:val="left"/>
      </w:pPr>
      <w:r>
        <w:t>10.4 PostgreSQL como banco de dados principal</w:t>
      </w:r>
      <w:bookmarkEnd w:id="62"/>
    </w:p>
    <w:p>
      <w:pPr>
        <w:spacing w:line="360" w:lineRule="auto" w:after="0"/>
        <w:ind w:firstLine="709"/>
        <w:jc w:val="both"/>
      </w:pPr>
      <w:r>
        <w:rPr>
          <w:rFonts w:ascii="Arial" w:hAnsi="Arial"/>
          <w:b w:val="0"/>
          <w:sz w:val="24"/>
        </w:rPr>
        <w:t xml:space="preserve">PostgreSQL fornece armazenamento relacional, restrições, transações e políticas de segurança por linha. O ambiente local definido no Docker Compose utiliza PostgreSQL 16. A instância em nuvem é administrada pelo provedor e sua versão precisa ser conferida no ambiente. </w:t>
      </w:r>
    </w:p>
    <w:p>
      <w:bookmarkStart w:id="63" w:name="sec63"/>
      <w:pPr>
        <w:pStyle w:val="Heading2"/>
        <w:spacing w:before="360" w:after="360"/>
        <w:jc w:val="left"/>
      </w:pPr>
      <w:r>
        <w:t>10.5 Papel do Supabase na infraestrutura</w:t>
      </w:r>
      <w:bookmarkEnd w:id="63"/>
    </w:p>
    <w:p>
      <w:pPr>
        <w:spacing w:line="360" w:lineRule="auto" w:after="0"/>
        <w:ind w:firstLine="709"/>
        <w:jc w:val="both"/>
      </w:pPr>
      <w:r>
        <w:rPr>
          <w:rFonts w:ascii="Arial" w:hAnsi="Arial"/>
          <w:b w:val="0"/>
          <w:sz w:val="24"/>
        </w:rPr>
        <w:t>Supabase hospeda o PostgreSQL da implantação informada. Neste projeto, o provedor é utilizado como infraestrutura do banco. A autenticação dos usuários é implementada pela API NestJS.</w:t>
      </w:r>
    </w:p>
    <w:p>
      <w:bookmarkStart w:id="64" w:name="sec64"/>
      <w:pPr>
        <w:pStyle w:val="Heading2"/>
        <w:spacing w:before="360" w:after="360"/>
        <w:jc w:val="left"/>
      </w:pPr>
      <w:r>
        <w:t>10.6 Principais entidades do Nexly</w:t>
      </w:r>
      <w:bookmarkEnd w:id="64"/>
    </w:p>
    <w:p>
      <w:pPr>
        <w:spacing w:line="360" w:lineRule="auto" w:after="0"/>
        <w:ind w:firstLine="709"/>
        <w:jc w:val="both"/>
      </w:pPr>
      <w:r>
        <w:rPr>
          <w:rFonts w:ascii="Arial" w:hAnsi="Arial"/>
          <w:b w:val="0"/>
          <w:sz w:val="24"/>
        </w:rPr>
        <w:t>As entidades centrais abrangem Empresa, Usuario, Cliente, Profissional, Servico, Produto, Agendamento, Venda e ItemVenda. Outros modelos representam insumos, movimentações, pedidos, fornecedores, auditoria, sessões e módulos operacionais. O Apêndice B reúne os campos do schema consultado.</w:t>
      </w:r>
    </w:p>
    <w:p>
      <w:pPr>
        <w:sectPr>
          <w:headerReference w:type="default" r:id="rId340"/>
          <w:type w:val="nextPage"/>
          <w:footerReference w:type="default" r:id="rId68"/>
          <w:pgSz w:h="16838" w:w="11906"/>
          <w:pgMar w:bottom="1134" w:top="1701" w:left="1701" w:right="1134" w:header="850" w:footer="567"/>
        </w:sectPr>
      </w:pPr>
    </w:p>
    <w:p>
      <w:bookmarkStart w:id="65" w:name="sec65"/>
      <w:pPr>
        <w:pStyle w:val="Heading2"/>
        <w:spacing w:before="0" w:after="360"/>
        <w:jc w:val="left"/>
      </w:pPr>
      <w:r>
        <w:t>10.7 Identificação da empresa em cada registro</w:t>
      </w:r>
      <w:bookmarkEnd w:id="65"/>
    </w:p>
    <w:p>
      <w:pPr>
        <w:spacing w:line="360" w:lineRule="auto" w:after="0"/>
        <w:ind w:firstLine="709"/>
        <w:jc w:val="both"/>
      </w:pPr>
      <w:r>
        <w:rPr>
          <w:rFonts w:ascii="Arial" w:hAnsi="Arial"/>
          <w:b w:val="0"/>
          <w:sz w:val="24"/>
        </w:rPr>
        <w:t>Muitos modelos possuem empresaId diretamente. Outros pertencem à empresa por meio de um registro pai, como itens vinculados a um pedido. Na filtragem desses modelos filhos, o sistema deve consultar a relação com o pai. Acrescentar um campo inexistente ao filtro não é uma proteção válida e pode impedir a execução da consulta.</w:t>
      </w:r>
    </w:p>
    <w:p>
      <w:bookmarkStart w:id="66" w:name="sec66"/>
      <w:pPr>
        <w:pStyle w:val="Heading2"/>
        <w:spacing w:before="360" w:after="360"/>
        <w:jc w:val="left"/>
      </w:pPr>
      <w:r>
        <w:t>10.8 Isolamento de dados com políticas de acesso</w:t>
      </w:r>
      <w:bookmarkEnd w:id="66"/>
    </w:p>
    <w:p>
      <w:pPr>
        <w:spacing w:line="360" w:lineRule="auto" w:after="0"/>
        <w:ind w:firstLine="709"/>
        <w:jc w:val="both"/>
      </w:pPr>
      <w:r>
        <w:rPr>
          <w:rFonts w:ascii="Arial" w:hAnsi="Arial"/>
          <w:b w:val="0"/>
          <w:sz w:val="24"/>
        </w:rPr>
        <w:t>RLS permite restringir quais linhas uma operação pode visualizar ou alterar. As políticas devem ser habilitadas e compatíveis com o contexto da conexão. Contas com privilégios que ignoram RLS e determinados proprietários das tabelas exigem atenção específica. Assim, a política no banco complementa, mas não elimina, as verificações na aplicação (PostgreSQL Global Development Group, s.d.).</w:t>
      </w:r>
    </w:p>
    <w:p>
      <w:bookmarkStart w:id="67" w:name="sec67"/>
      <w:pPr>
        <w:pStyle w:val="Heading2"/>
        <w:spacing w:before="360" w:after="360"/>
        <w:jc w:val="left"/>
      </w:pPr>
      <w:r>
        <w:t>10.9 Operações de criação consulta alteração e exclusão</w:t>
      </w:r>
      <w:bookmarkEnd w:id="67"/>
    </w:p>
    <w:p>
      <w:pPr>
        <w:spacing w:line="360" w:lineRule="auto" w:after="0"/>
        <w:ind w:firstLine="709"/>
        <w:jc w:val="both"/>
      </w:pPr>
      <w:r>
        <w:rPr>
          <w:rFonts w:ascii="Arial" w:hAnsi="Arial"/>
          <w:b w:val="0"/>
          <w:sz w:val="24"/>
        </w:rPr>
        <w:t>CRUD reúne criar, consultar, atualizar e excluir. Cada operação pode ter permissões e consequências diferentes. Desativar um usuário preserva seu registro, enquanto excluir uma entidade pode afetar relacionamentos. O comportamento deve seguir a implementação do serviço e das restrições do banco, e não uma interpretação genérica do botão apresentado na interface.</w:t>
      </w:r>
    </w:p>
    <w:p>
      <w:bookmarkStart w:id="68" w:name="sec68"/>
      <w:pPr>
        <w:pStyle w:val="Heading2"/>
        <w:spacing w:before="360" w:after="360"/>
        <w:jc w:val="left"/>
      </w:pPr>
      <w:r>
        <w:t>10.10 Transações e integridade das informações</w:t>
      </w:r>
      <w:bookmarkEnd w:id="68"/>
    </w:p>
    <w:p>
      <w:pPr>
        <w:spacing w:line="360" w:lineRule="auto" w:after="0"/>
        <w:ind w:firstLine="709"/>
        <w:jc w:val="both"/>
      </w:pPr>
      <w:r>
        <w:rPr>
          <w:rFonts w:ascii="Arial" w:hAnsi="Arial"/>
          <w:b w:val="0"/>
          <w:sz w:val="24"/>
        </w:rPr>
        <w:t>Uma transação reúne alterações que devem manter consistência. Na edição de um pedido em rascunho, trocar os itens exige excluir os antigos e incluir os novos. Se a inclusão falhar, a exclusão precisa ser revertida. Na revisão do projeto, esse comportamento foi verificado com PostgreSQL local e uma falha induzida durante a alteração.</w:t>
      </w:r>
    </w:p>
    <w:p>
      <w:pPr>
        <w:sectPr>
          <w:headerReference w:type="default" r:id="rId341"/>
          <w:type w:val="nextPage"/>
          <w:footerReference w:type="default" r:id="rId71"/>
          <w:pgSz w:h="16838" w:w="11906"/>
          <w:pgMar w:bottom="1134" w:top="1701" w:left="1701" w:right="1134" w:header="850" w:footer="567"/>
        </w:sectPr>
      </w:pPr>
    </w:p>
    <w:p>
      <w:bookmarkStart w:id="69" w:name="sec69"/>
      <w:pPr>
        <w:pStyle w:val="Heading2"/>
        <w:spacing w:before="0" w:after="360"/>
        <w:jc w:val="left"/>
      </w:pPr>
      <w:r>
        <w:t>10.11 Índices filtros e paginação</w:t>
      </w:r>
      <w:bookmarkEnd w:id="69"/>
    </w:p>
    <w:p>
      <w:pPr>
        <w:spacing w:line="360" w:lineRule="auto" w:after="0"/>
        <w:ind w:firstLine="709"/>
        <w:jc w:val="both"/>
      </w:pPr>
      <w:r>
        <w:rPr>
          <w:rFonts w:ascii="Arial" w:hAnsi="Arial"/>
          <w:b w:val="0"/>
          <w:sz w:val="24"/>
        </w:rPr>
        <w:t>Índices ajudam o banco a encontrar registros sem examinar toda a tabela em determinadas consultas. Índices compostos combinam campos, como empresa e data. Paginação limita a quantidade retornada por vez. O projeto utiliza paginação por páginas em várias listas e possui suporte a cursor em clientes. A estratégia adequada depende da consulta e da ordem estável dos registros.</w:t>
      </w:r>
    </w:p>
    <w:p>
      <w:bookmarkStart w:id="70" w:name="sec70"/>
      <w:pPr>
        <w:pStyle w:val="Heading2"/>
        <w:spacing w:before="360" w:after="360"/>
        <w:jc w:val="left"/>
      </w:pPr>
      <w:r>
        <w:t>10.12 Migrações e evolução da estrutura do banco</w:t>
      </w:r>
      <w:bookmarkEnd w:id="70"/>
    </w:p>
    <w:p>
      <w:pPr>
        <w:spacing w:line="360" w:lineRule="auto" w:after="0"/>
        <w:ind w:firstLine="709"/>
        <w:jc w:val="both"/>
      </w:pPr>
      <w:r>
        <w:rPr>
          <w:rFonts w:ascii="Arial" w:hAnsi="Arial"/>
          <w:b w:val="0"/>
          <w:sz w:val="24"/>
        </w:rPr>
        <w:t>Migrações são arquivos que representam mudanças de estrutura ao longo do tempo. Em desenvolvimento, novas migrações podem ser criadas. Na publicação, migrate deploy aplica as migrações existentes. A aplicação de RLS também deve respeitar os scripts e o procedimento do projeto. Alterações de schema exigem teste em ambiente isolado e verificação de compatibilidade com a versão da aplicação.</w:t>
      </w:r>
    </w:p>
    <w:p>
      <w:bookmarkStart w:id="71" w:name="sec71"/>
      <w:pPr>
        <w:pStyle w:val="Heading2"/>
        <w:spacing w:before="360" w:after="360"/>
        <w:jc w:val="left"/>
      </w:pPr>
      <w:r>
        <w:t>10.13 Redis e armazenamento permanente</w:t>
      </w:r>
      <w:bookmarkEnd w:id="71"/>
    </w:p>
    <w:p>
      <w:pPr>
        <w:spacing w:line="360" w:lineRule="auto" w:after="0"/>
        <w:ind w:firstLine="709"/>
        <w:jc w:val="both"/>
      </w:pPr>
      <w:r>
        <w:rPr>
          <w:rFonts w:ascii="Arial" w:hAnsi="Arial"/>
          <w:b w:val="0"/>
          <w:sz w:val="24"/>
        </w:rPr>
        <w:t>Redis oferece acesso a chaves e estruturas temporárias e pode ter mecanismos de persistência próprios. No Nexly, a fonte principal dos registros de negócio continua sendo PostgreSQL. Um cache pode vencer e ser reconstruído; uma venda não pode depender apenas de um valor temporário. Limites de login compartilhados no Redis permitem coordenar contadores entre instâncias da API (Redis, s.d.).</w:t>
      </w:r>
    </w:p>
    <w:p>
      <w:pPr>
        <w:sectPr>
          <w:headerReference w:type="default" r:id="rId342"/>
          <w:type w:val="nextPage"/>
          <w:footerReference w:type="default" r:id="rId73"/>
          <w:pgSz w:h="16838" w:w="11906"/>
          <w:pgMar w:bottom="1134" w:top="1701" w:left="1701" w:right="1134" w:header="850" w:footer="567"/>
        </w:sectPr>
      </w:pPr>
    </w:p>
    <w:p>
      <w:bookmarkStart w:id="72" w:name="sec72"/>
      <w:pPr>
        <w:pStyle w:val="Heading1"/>
        <w:pageBreakBefore/>
        <w:spacing w:before="0" w:after="360"/>
        <w:jc w:val="left"/>
      </w:pPr>
      <w:r>
        <w:t>11 SEGURANÇA E PRIVACIDADE</w:t>
      </w:r>
      <w:bookmarkEnd w:id="72"/>
    </w:p>
    <w:p>
      <w:bookmarkStart w:id="73" w:name="sec73"/>
      <w:pPr>
        <w:pStyle w:val="Heading2"/>
        <w:spacing w:before="360" w:after="360"/>
        <w:jc w:val="left"/>
      </w:pPr>
      <w:r>
        <w:t>11.1 Principais riscos de uma aplicação web</w:t>
      </w:r>
      <w:bookmarkEnd w:id="73"/>
    </w:p>
    <w:p>
      <w:pPr>
        <w:spacing w:line="360" w:lineRule="auto" w:after="0"/>
        <w:ind w:firstLine="709"/>
        <w:jc w:val="both"/>
      </w:pPr>
      <w:r>
        <w:rPr>
          <w:rFonts w:ascii="Arial" w:hAnsi="Arial"/>
          <w:b w:val="0"/>
          <w:sz w:val="24"/>
        </w:rPr>
        <w:t>Os riscos incluem uso indevido de credenciais, acesso sem autorização, alteração de identificadores para consultar outra empresa, entrada malformada e exposição de segredos. Segurança depende de controles combinados, revisão e operação. Os testes ajudam a verificar esses controles, mas a proteção precisa acompanhar as mudanças e a operação.</w:t>
      </w:r>
    </w:p>
    <w:p>
      <w:bookmarkStart w:id="74" w:name="sec74"/>
      <w:pPr>
        <w:pStyle w:val="Heading2"/>
        <w:spacing w:before="360" w:after="360"/>
        <w:jc w:val="left"/>
      </w:pPr>
      <w:r>
        <w:t>11.2 Identificação e autenticação dos usuários</w:t>
      </w:r>
      <w:bookmarkEnd w:id="74"/>
    </w:p>
    <w:p>
      <w:pPr>
        <w:spacing w:line="360" w:lineRule="auto" w:after="0"/>
        <w:ind w:firstLine="709"/>
        <w:jc w:val="both"/>
      </w:pPr>
      <w:r>
        <w:rPr>
          <w:rFonts w:ascii="Arial" w:hAnsi="Arial"/>
          <w:b w:val="0"/>
          <w:sz w:val="24"/>
        </w:rPr>
        <w:t>Identificação informa quem pretende entrar; autenticação verifica a credencial apresentada. O login recebe e-mail e senha e pode exigir um segundo fator. A aplicação deve manter respostas coerentes e limitar tentativas. Desativar uma conta ou revogar uma sessão precisa ser considerado na validação das solicitações protegidas, conforme os mecanismos de sessão implementados.</w:t>
      </w:r>
    </w:p>
    <w:p>
      <w:bookmarkStart w:id="75" w:name="sec75"/>
      <w:pPr>
        <w:pStyle w:val="Heading2"/>
        <w:spacing w:before="360" w:after="360"/>
        <w:jc w:val="left"/>
      </w:pPr>
      <w:r>
        <w:t>11.3 Proteção de senhas com Argon2id</w:t>
      </w:r>
      <w:bookmarkEnd w:id="75"/>
    </w:p>
    <w:p>
      <w:pPr>
        <w:spacing w:line="360" w:lineRule="auto" w:after="0"/>
        <w:ind w:firstLine="709"/>
        <w:jc w:val="both"/>
      </w:pPr>
      <w:r>
        <w:rPr>
          <w:rFonts w:ascii="Arial" w:hAnsi="Arial"/>
          <w:b w:val="0"/>
          <w:sz w:val="24"/>
        </w:rPr>
        <w:t>Senhas são tratadas com hash, uma transformação que permite verificar uma senha sem guardar seu texto original. Argon2id foi adotado para esse propósito. Hash de senha é diferente de criptografia reversível. A orientação da OWASP recomenda algoritmos especializados de armazenamento de senhas; utilizar SHA-256 simples como substituto não oferece a mesma proteção contra tentativas de descoberta (OWASP Foundation, s.d.).</w:t>
      </w:r>
    </w:p>
    <w:p>
      <w:bookmarkStart w:id="76" w:name="sec76"/>
      <w:pPr>
        <w:pStyle w:val="Heading2"/>
        <w:spacing w:before="360" w:after="360"/>
        <w:jc w:val="left"/>
      </w:pPr>
      <w:r>
        <w:t>11.4 Tokens JWT e validação de acesso</w:t>
      </w:r>
      <w:bookmarkEnd w:id="76"/>
    </w:p>
    <w:p>
      <w:pPr>
        <w:spacing w:line="360" w:lineRule="auto" w:after="0"/>
        <w:ind w:firstLine="709"/>
        <w:jc w:val="both"/>
      </w:pPr>
      <w:r>
        <w:rPr>
          <w:rFonts w:ascii="Arial" w:hAnsi="Arial"/>
          <w:b w:val="0"/>
          <w:sz w:val="24"/>
        </w:rPr>
        <w:t>JWT é um formato de token assinado que transporta informações de autenticação. A assinatura permite detectar alterações, mas o conteúdo não deve ser considerado secreto apenas por estar no token. O projeto possui configuração de assinatura e verificação, com suporte a chaves assimétricas e exigências de ambiente. A configuração efetiva deve ser validada no deploy; as chaves não são reproduzidas nesta documentação.</w:t>
      </w:r>
    </w:p>
    <w:p>
      <w:pPr>
        <w:sectPr>
          <w:headerReference w:type="default" r:id="rId343"/>
          <w:type w:val="nextPage"/>
          <w:footerReference w:type="default" r:id="rId75"/>
          <w:pgSz w:h="16838" w:w="11906"/>
          <w:pgMar w:bottom="1134" w:top="1701" w:left="1701" w:right="1134" w:header="850" w:footer="567"/>
        </w:sectPr>
      </w:pPr>
    </w:p>
    <w:p>
      <w:bookmarkStart w:id="77" w:name="sec77"/>
      <w:pPr>
        <w:pStyle w:val="Heading2"/>
        <w:spacing w:before="0" w:after="360"/>
        <w:jc w:val="left"/>
      </w:pPr>
      <w:r>
        <w:t>11.5 Cookies sessões e renovação de autenticação</w:t>
      </w:r>
      <w:bookmarkEnd w:id="77"/>
    </w:p>
    <w:p>
      <w:pPr>
        <w:spacing w:line="360" w:lineRule="auto" w:after="0"/>
        <w:ind w:firstLine="709"/>
        <w:jc w:val="both"/>
      </w:pPr>
      <w:r>
        <w:rPr>
          <w:rFonts w:ascii="Arial" w:hAnsi="Arial"/>
          <w:b w:val="0"/>
          <w:sz w:val="24"/>
        </w:rPr>
        <w:t>O fluxo combina credencial de acesso e renovação por cookie, com sessões e rotação de refresh tokens. Rotação substitui a credencial de renovação após uso e permite detectar reutilização indevida. HttpOnly restringe a leitura do cookie por JavaScript. HTTPS, escopo, expiração e tratamento de revogação também fazem parte da configuração necessária.</w:t>
      </w:r>
    </w:p>
    <w:p>
      <w:bookmarkStart w:id="78" w:name="sec78"/>
      <w:pPr>
        <w:pStyle w:val="Heading2"/>
        <w:spacing w:before="360" w:after="360"/>
        <w:jc w:val="left"/>
      </w:pPr>
      <w:r>
        <w:t>11.6 Autenticação em duas etapas e códigos de recuperação</w:t>
      </w:r>
      <w:bookmarkEnd w:id="78"/>
    </w:p>
    <w:p>
      <w:pPr>
        <w:spacing w:line="360" w:lineRule="auto" w:after="0"/>
        <w:ind w:firstLine="709"/>
        <w:jc w:val="both"/>
      </w:pPr>
      <w:r>
        <w:rPr>
          <w:rFonts w:ascii="Arial" w:hAnsi="Arial"/>
          <w:b w:val="0"/>
          <w:sz w:val="24"/>
        </w:rPr>
        <w:t>O segundo fator solicita um código temporário de aplicativo autenticador além da senha. A configuração oferece QR Code e exige confirmação. Códigos de recuperação permitem acesso em situações previstas e não devem ser reutilizados após consumo. Os testes existentes verificam configuração, uso de recuperação e bloqueio de repetição de desafio.</w:t>
      </w:r>
    </w:p>
    <w:p>
      <w:bookmarkStart w:id="79" w:name="sec79"/>
      <w:pPr>
        <w:pStyle w:val="Heading2"/>
        <w:spacing w:before="360" w:after="360"/>
        <w:jc w:val="left"/>
      </w:pPr>
      <w:r>
        <w:t>11.7 Permissões por perfil de usuário</w:t>
      </w:r>
      <w:bookmarkEnd w:id="79"/>
    </w:p>
    <w:p>
      <w:pPr>
        <w:spacing w:line="360" w:lineRule="auto" w:after="0"/>
        <w:ind w:firstLine="709"/>
        <w:jc w:val="both"/>
      </w:pPr>
      <w:r>
        <w:rPr>
          <w:rFonts w:ascii="Arial" w:hAnsi="Arial"/>
          <w:b w:val="0"/>
          <w:sz w:val="24"/>
        </w:rPr>
        <w:t>RBAC significa controle de acesso baseado em papéis. No Nexly, os papéis recebem permissões como agenda:read ou vendas:create. A API interpreta a operação e exige a permissão adequada. A busca de páginas e o menu filtram destinos visíveis, mas continuam sendo recursos de experiência; a decisão de segurança pertence ao servidor.</w:t>
      </w:r>
    </w:p>
    <w:p>
      <w:bookmarkStart w:id="80" w:name="sec80"/>
      <w:pPr>
        <w:pStyle w:val="Heading2"/>
        <w:spacing w:before="360" w:after="360"/>
        <w:jc w:val="left"/>
      </w:pPr>
      <w:r>
        <w:t>11.8 Proteção contra acesso a dados de outras empresas</w:t>
      </w:r>
      <w:bookmarkEnd w:id="80"/>
    </w:p>
    <w:p>
      <w:pPr>
        <w:spacing w:line="360" w:lineRule="auto" w:after="0"/>
        <w:ind w:firstLine="709"/>
        <w:jc w:val="both"/>
      </w:pPr>
      <w:r>
        <w:rPr>
          <w:rFonts w:ascii="Arial" w:hAnsi="Arial"/>
          <w:b w:val="0"/>
          <w:sz w:val="24"/>
        </w:rPr>
        <w:t>Um usuário autenticado não deve consultar outro estabelecimento simplesmente trocando um identificador. O contexto de empresa, os filtros explícitos, a extensão de consultas e a validação de referências trabalham em conjunto. Operações administrativas ou públicas precisam de regras próprias e não podem depender de um contexto ausente.</w:t>
      </w:r>
    </w:p>
    <w:p>
      <w:pPr>
        <w:sectPr>
          <w:headerReference w:type="default" r:id="rId344"/>
          <w:type w:val="nextPage"/>
          <w:footerReference w:type="default" r:id="rId77"/>
          <w:pgSz w:h="16838" w:w="11906"/>
          <w:pgMar w:bottom="1134" w:top="1701" w:left="1701" w:right="1134" w:header="850" w:footer="567"/>
        </w:sectPr>
      </w:pPr>
    </w:p>
    <w:p>
      <w:bookmarkStart w:id="81" w:name="sec81"/>
      <w:pPr>
        <w:pStyle w:val="Heading2"/>
        <w:spacing w:before="0" w:after="360"/>
        <w:jc w:val="left"/>
      </w:pPr>
      <w:r>
        <w:t>11.9 Limitação de requisições e tentativas de login</w:t>
      </w:r>
      <w:bookmarkEnd w:id="81"/>
    </w:p>
    <w:p>
      <w:pPr>
        <w:spacing w:line="360" w:lineRule="auto" w:after="0"/>
        <w:ind w:firstLine="709"/>
        <w:jc w:val="both"/>
      </w:pPr>
      <w:r>
        <w:rPr>
          <w:rFonts w:ascii="Arial" w:hAnsi="Arial"/>
          <w:b w:val="0"/>
          <w:sz w:val="24"/>
        </w:rPr>
        <w:t>Rate limiting limita a frequência de ações para reduzir abuso. O controle de login utiliza Redis e períodos progressivos de bloqueio. Exportações e ações de privacidade têm cotas específicas. Um bloqueio temporário deve ser apresentado ao usuário com possibilidade de tentar novamente, sem apagar uma sessão válida por confundir limitação com credencial inválida.</w:t>
      </w:r>
    </w:p>
    <w:p>
      <w:bookmarkStart w:id="82" w:name="sec82"/>
      <w:pPr>
        <w:pStyle w:val="Heading2"/>
        <w:spacing w:before="360" w:after="360"/>
        <w:jc w:val="left"/>
      </w:pPr>
      <w:r>
        <w:t>11.10 Validação de entradas e proteção contra injeções</w:t>
      </w:r>
      <w:bookmarkEnd w:id="82"/>
    </w:p>
    <w:p>
      <w:pPr>
        <w:spacing w:line="360" w:lineRule="auto" w:after="0"/>
        <w:ind w:firstLine="709"/>
        <w:jc w:val="both"/>
      </w:pPr>
      <w:r>
        <w:rPr>
          <w:rFonts w:ascii="Arial" w:hAnsi="Arial"/>
          <w:b w:val="0"/>
          <w:sz w:val="24"/>
        </w:rPr>
        <w:t>O sistema valida entradas e utiliza consultas estruturadas por meio do Prisma. Há regra de lint contra métodos de SQL bruto considerados inseguros. Proteção contra injeção exige manter esse cuidado em todas as entradas, inclusive filtros e exportações. Valores precisam ser tratados como dados, e não concatenados como instruções executáveis.</w:t>
      </w:r>
    </w:p>
    <w:p>
      <w:bookmarkStart w:id="83" w:name="sec83"/>
      <w:pPr>
        <w:pStyle w:val="Heading2"/>
        <w:spacing w:before="360" w:after="360"/>
        <w:jc w:val="left"/>
      </w:pPr>
      <w:r>
        <w:t>11.11 Cabeçalhos de segurança e políticas do navegador</w:t>
      </w:r>
      <w:bookmarkEnd w:id="83"/>
    </w:p>
    <w:p>
      <w:pPr>
        <w:spacing w:line="360" w:lineRule="auto" w:after="0"/>
        <w:ind w:firstLine="709"/>
        <w:jc w:val="both"/>
      </w:pPr>
      <w:r>
        <w:rPr>
          <w:rFonts w:ascii="Arial" w:hAnsi="Arial"/>
          <w:b w:val="0"/>
          <w:sz w:val="24"/>
        </w:rPr>
        <w:t>Helmet e a configuração web acrescentam cabeçalhos que restringem comportamentos do navegador. CSP define origens permitidas para recursos; CORS regula a leitura de respostas entre origens; HSTS orienta o uso de HTTPS. Esses mecanismos têm finalidades diferentes. Uma política mal configurada pode bloquear a aplicação ou permitir origens desnecessárias.</w:t>
      </w:r>
    </w:p>
    <w:p>
      <w:bookmarkStart w:id="84" w:name="sec84"/>
      <w:pPr>
        <w:pStyle w:val="Heading2"/>
        <w:spacing w:before="360" w:after="360"/>
        <w:jc w:val="left"/>
      </w:pPr>
      <w:r>
        <w:t>11.12 Auditoria e proteção de informações sensíveis</w:t>
      </w:r>
      <w:bookmarkEnd w:id="84"/>
    </w:p>
    <w:p>
      <w:pPr>
        <w:spacing w:line="360" w:lineRule="auto" w:after="0"/>
        <w:ind w:firstLine="709"/>
        <w:jc w:val="both"/>
      </w:pPr>
      <w:r>
        <w:rPr>
          <w:rFonts w:ascii="Arial" w:hAnsi="Arial"/>
          <w:b w:val="0"/>
          <w:sz w:val="24"/>
        </w:rPr>
        <w:t>Auditoria registra ações relevantes e pode guardar diferenças entre valores anteriores e novos. Os interceptors removem ou redigem campos sensíveis, como hashes, segredos e tokens. Os registros ajudam a investigar alterações, mas também contêm informações que exigem acesso restrito e política de retenção. Logs não devem se tornar uma cópia irrestrita dos dados do usuário.</w:t>
      </w:r>
    </w:p>
    <w:p>
      <w:pPr>
        <w:sectPr>
          <w:headerReference w:type="default" r:id="rId345"/>
          <w:type w:val="nextPage"/>
          <w:footerReference w:type="default" r:id="rId79"/>
          <w:pgSz w:h="16838" w:w="11906"/>
          <w:pgMar w:bottom="1134" w:top="1701" w:left="1701" w:right="1134" w:header="850" w:footer="567"/>
        </w:sectPr>
      </w:pPr>
    </w:p>
    <w:p>
      <w:bookmarkStart w:id="85" w:name="sec85"/>
      <w:pPr>
        <w:pStyle w:val="Heading2"/>
        <w:spacing w:before="0" w:after="360"/>
        <w:jc w:val="left"/>
      </w:pPr>
      <w:r>
        <w:t>11.13 Recursos relacionados à privacidade e à LGPD</w:t>
      </w:r>
      <w:bookmarkEnd w:id="85"/>
    </w:p>
    <w:p>
      <w:pPr>
        <w:spacing w:line="360" w:lineRule="auto" w:after="0"/>
        <w:ind w:firstLine="709"/>
        <w:jc w:val="both"/>
      </w:pPr>
      <w:r>
        <w:rPr>
          <w:rFonts w:ascii="Arial" w:hAnsi="Arial"/>
          <w:b w:val="0"/>
          <w:sz w:val="24"/>
        </w:rPr>
        <w:t>A LGPD estabelece direitos, bases e responsabilidades no tratamento de dados pessoais. O Nexly possui recursos relacionados a consentimento, exportação e solicitações de exclusão. Esses recursos apoiam a privacidade, mas conformidade depende também de finalidade, contratos, atendimento aos titulares, retenção e práticas organizacionais. A análise não substitui avaliação jurídica do caso concreto (Brasil, 2018).</w:t>
      </w:r>
    </w:p>
    <w:p>
      <w:bookmarkStart w:id="86" w:name="sec86"/>
      <w:pPr>
        <w:pStyle w:val="Heading2"/>
        <w:spacing w:before="360" w:after="360"/>
        <w:jc w:val="left"/>
      </w:pPr>
      <w:r>
        <w:t>11.14 Cópias de segurança e recuperação</w:t>
      </w:r>
      <w:bookmarkEnd w:id="86"/>
    </w:p>
    <w:p>
      <w:pPr>
        <w:spacing w:line="360" w:lineRule="auto" w:after="0"/>
        <w:ind w:firstLine="709"/>
        <w:jc w:val="both"/>
      </w:pPr>
      <w:r>
        <w:rPr>
          <w:rFonts w:ascii="Arial" w:hAnsi="Arial"/>
          <w:b w:val="0"/>
          <w:sz w:val="24"/>
        </w:rPr>
        <w:t>O repositório contém rotina de cópia com pg_dump, cifragem e envio para armazenamento externo configurável, além de rotina de restauração em banco de teste. Um arquivo de workflow não comprova que a cópia externa esteja ocorrendo em produção. A operação deve verificar credenciais, execução, retenção, alerta e capacidade de recuperar os dados necessários em prazo definido.</w:t>
      </w:r>
    </w:p>
    <w:p>
      <w:bookmarkStart w:id="87" w:name="sec87"/>
      <w:pPr>
        <w:pStyle w:val="Heading2"/>
        <w:spacing w:before="360" w:after="360"/>
        <w:jc w:val="left"/>
      </w:pPr>
      <w:r>
        <w:t>11.15 Limitações e configurações externas necessárias</w:t>
      </w:r>
      <w:bookmarkEnd w:id="87"/>
    </w:p>
    <w:p>
      <w:pPr>
        <w:spacing w:line="360" w:lineRule="auto" w:after="0"/>
        <w:ind w:firstLine="709"/>
        <w:jc w:val="both"/>
      </w:pPr>
      <w:r>
        <w:rPr>
          <w:rFonts w:ascii="Arial" w:hAnsi="Arial"/>
          <w:b w:val="0"/>
          <w:sz w:val="24"/>
        </w:rPr>
        <w:t>Configuração de e-mail, mensagens, segredos, backup e privilégios do banco exige verificação operacional própria. Dados de saúde e outros conteúdos sensíveis não devem ser coletados apenas porque existe um campo de texto disponível. A necessidade e a proteção desse tratamento precisam ser definidas antes da utilização.</w:t>
      </w:r>
    </w:p>
    <w:p>
      <w:pPr>
        <w:sectPr>
          <w:headerReference w:type="default" r:id="rId346"/>
          <w:type w:val="nextPage"/>
          <w:footerReference w:type="default" r:id="rId81"/>
          <w:pgSz w:h="16838" w:w="11906"/>
          <w:pgMar w:bottom="1134" w:top="1701" w:left="1701" w:right="1134" w:header="850" w:footer="567"/>
        </w:sectPr>
      </w:pPr>
    </w:p>
    <w:p>
      <w:bookmarkStart w:id="88" w:name="sec88"/>
      <w:pPr>
        <w:pStyle w:val="Heading1"/>
        <w:pageBreakBefore/>
        <w:spacing w:before="0" w:after="360"/>
        <w:jc w:val="left"/>
      </w:pPr>
      <w:r>
        <w:t>12 IDENTIDADE VISUAL E PROTOTIPAÇÃO</w:t>
      </w:r>
      <w:bookmarkEnd w:id="88"/>
    </w:p>
    <w:p>
      <w:bookmarkStart w:id="89" w:name="sec89"/>
      <w:pPr>
        <w:pStyle w:val="Heading2"/>
        <w:spacing w:before="360" w:after="360"/>
        <w:jc w:val="left"/>
      </w:pPr>
      <w:r>
        <w:t>12.1 Marca e linguagem visual</w:t>
      </w:r>
      <w:bookmarkEnd w:id="89"/>
    </w:p>
    <w:p>
      <w:pPr>
        <w:spacing w:line="360" w:lineRule="auto" w:after="0"/>
        <w:ind w:firstLine="709"/>
        <w:jc w:val="both"/>
      </w:pPr>
      <w:r>
        <w:rPr>
          <w:rFonts w:ascii="Arial" w:hAnsi="Arial"/>
          <w:b w:val="0"/>
          <w:sz w:val="24"/>
        </w:rPr>
        <w:t>O Nexly utiliza superfícies escuras, cartões e destaque em índigo para separar navegação, indicadores e ações. As cores recorrentes incluem #060608 no fundo, #111116 e #18181F nas superfícies, #FAFAFA no texto e #6366F1 nos destaques. A fonte Inter organiza títulos, rótulos e textos de ajuda. A documentação acadêmica utiliza Arial, conforme o manual adotado.</w:t>
      </w:r>
    </w:p>
    <w:p>
      <w:pPr>
        <w:spacing w:line="360" w:lineRule="auto" w:after="0"/>
        <w:ind w:firstLine="709"/>
        <w:jc w:val="both"/>
      </w:pPr>
      <w:r>
        <w:rPr>
          <w:rFonts w:ascii="Arial" w:hAnsi="Arial"/>
          <w:b w:val="0"/>
          <w:sz w:val="24"/>
        </w:rPr>
        <w:t>O logotipo identifica a plataforma; o nome do estabelecimento indica o contexto de trabalho. Ícones acompanham rótulos para que as ações continuem compreensíveis sem depender apenas de desenhos ou cores.</w:t>
      </w:r>
    </w:p>
    <w:p>
      <w:bookmarkStart w:id="90" w:name="sec90"/>
      <w:pPr>
        <w:pStyle w:val="Heading2"/>
        <w:spacing w:before="360" w:after="360"/>
        <w:jc w:val="left"/>
      </w:pPr>
      <w:r>
        <w:t>12.2 Protótipos e componentes</w:t>
      </w:r>
      <w:bookmarkEnd w:id="90"/>
    </w:p>
    <w:p>
      <w:pPr>
        <w:spacing w:line="360" w:lineRule="auto" w:after="0"/>
        <w:ind w:firstLine="709"/>
        <w:jc w:val="both"/>
      </w:pPr>
      <w:r>
        <w:rPr>
          <w:rFonts w:ascii="Arial" w:hAnsi="Arial"/>
          <w:b w:val="0"/>
          <w:sz w:val="24"/>
        </w:rPr>
        <w:t>Os componentes Button, Input, Modal, ErrorState, Skeleton e PageToolbar concentram padrões de interação. EditorModal acompanha alterações em formulários e pede uma decisão antes de descartar a edição. CommandPalette reúne a busca de páginas.</w:t>
      </w:r>
    </w:p>
    <w:p>
      <w:pPr>
        <w:sectPr>
          <w:headerReference w:type="default" r:id="rId347"/>
          <w:type w:val="nextPage"/>
          <w:footerReference w:type="default" r:id="rId83"/>
          <w:pgSz w:h="16838" w:w="11906"/>
          <w:pgMar w:bottom="1134" w:top="1701" w:left="1701" w:right="1134" w:header="850" w:footer="567"/>
        </w:sectPr>
      </w:pPr>
    </w:p>
    <w:p>
      <w:bookmarkStart w:id="1240" w:name="fig3"/>
      <w:pPr>
        <w:spacing w:line="240" w:lineRule="auto" w:after="100"/>
        <w:ind w:firstLine="0"/>
        <w:jc w:val="center"/>
      </w:pPr>
      <w:r>
        <w:rPr>
          <w:rFonts w:ascii="Arial" w:hAnsi="Arial"/>
          <w:b w:val="0"/>
          <w:sz w:val="20"/>
        </w:rPr>
        <w:t>Figura 3 — Busca rápida em tela de celular</w:t>
      </w:r>
      <w:bookmarkEnd w:id="1240"/>
    </w:p>
    <w:p>
      <w:pPr>
        <w:ind w:firstLine="0"/>
        <w:jc w:val="center"/>
      </w:pPr>
      <w:r>
        <w:drawing>
          <wp:inline>
            <wp:extent cx="1703037" cy="4571999"/>
            <wp:docPr id="3" name="Picture 3"/>
            <wp:cNvGraphicFramePr>
              <a:graphicFrameLocks noChangeAspect="1"/>
            </wp:cNvGraphicFramePr>
            <a:graphic>
              <a:graphicData uri="http://schemas.openxmlformats.org/drawingml/2006/picture">
                <pic:pic>
                  <pic:nvPicPr>
                    <pic:cNvPr id="0" name="comercial-busca-mobile.png"/>
                    <pic:cNvPicPr/>
                  </pic:nvPicPr>
                  <pic:blipFill>
                    <a:blip r:embed="rId86"/>
                    <a:stretch>
                      <a:fillRect/>
                    </a:stretch>
                  </pic:blipFill>
                  <pic:spPr>
                    <a:xfrm>
                      <a:off x="0" y="0"/>
                      <a:ext cx="1703037" cy="4571999"/>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pPr>
        <w:spacing w:line="360" w:lineRule="auto" w:after="0"/>
        <w:ind w:firstLine="709"/>
        <w:jc w:val="both"/>
      </w:pPr>
      <w:r>
        <w:rPr>
          <w:rFonts w:ascii="Arial" w:hAnsi="Arial"/>
          <w:b w:val="0"/>
          <w:sz w:val="24"/>
        </w:rPr>
        <w:t>As referências locais de Figma estão organizadas para computador e celular e orientam alinhamentos, composição e etapas do cadastro. As imagens de protótipo são identificadas como referência visual; capturas da implementação mostram exemplos do produto durante os testes.</w:t>
      </w:r>
    </w:p>
    <w:p>
      <w:pPr>
        <w:sectPr>
          <w:headerReference w:type="default" r:id="rId348"/>
          <w:type w:val="nextPage"/>
          <w:footerReference w:type="default" r:id="rId85"/>
          <w:pgSz w:h="16838" w:w="11906"/>
          <w:pgMar w:bottom="1134" w:top="1701" w:left="1701" w:right="1134" w:header="850" w:footer="567"/>
        </w:sectPr>
      </w:pPr>
    </w:p>
    <w:p>
      <w:bookmarkStart w:id="1241" w:name="fig4"/>
      <w:pPr>
        <w:spacing w:line="240" w:lineRule="auto" w:after="100"/>
        <w:ind w:firstLine="0"/>
        <w:jc w:val="center"/>
      </w:pPr>
      <w:r>
        <w:rPr>
          <w:rFonts w:ascii="Arial" w:hAnsi="Arial"/>
          <w:b w:val="0"/>
          <w:sz w:val="20"/>
        </w:rPr>
        <w:t>Figura 4 — Referência de protótipo da agenda para computador</w:t>
      </w:r>
      <w:bookmarkEnd w:id="1241"/>
    </w:p>
    <w:p>
      <w:pPr>
        <w:ind w:firstLine="0"/>
        <w:jc w:val="center"/>
      </w:pPr>
      <w:r>
        <w:drawing>
          <wp:inline>
            <wp:extent cx="5080000" cy="3175000"/>
            <wp:docPr id="4" name="Picture 4"/>
            <wp:cNvGraphicFramePr>
              <a:graphicFrameLocks noChangeAspect="1"/>
            </wp:cNvGraphicFramePr>
            <a:graphic>
              <a:graphicData uri="http://schemas.openxmlformats.org/drawingml/2006/picture">
                <pic:pic>
                  <pic:nvPicPr>
                    <pic:cNvPr id="0" name="Dashboard - Agenda.png"/>
                    <pic:cNvPicPr/>
                  </pic:nvPicPr>
                  <pic:blipFill>
                    <a:blip r:embed="rId89"/>
                    <a:stretch>
                      <a:fillRect/>
                    </a:stretch>
                  </pic:blipFill>
                  <pic:spPr>
                    <a:xfrm>
                      <a:off x="0" y="0"/>
                      <a:ext cx="5080000" cy="3175000"/>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bookmarkStart w:id="91" w:name="sec91"/>
      <w:pPr>
        <w:pStyle w:val="Heading2"/>
        <w:spacing w:before="360" w:after="360"/>
        <w:jc w:val="left"/>
      </w:pPr>
      <w:r>
        <w:t>12.3 Uso em diferentes telas e pelo teclado</w:t>
      </w:r>
      <w:bookmarkEnd w:id="91"/>
    </w:p>
    <w:p>
      <w:pPr>
        <w:spacing w:line="360" w:lineRule="auto" w:after="0"/>
        <w:ind w:firstLine="709"/>
        <w:jc w:val="both"/>
      </w:pPr>
      <w:r>
        <w:rPr>
          <w:rFonts w:ascii="Arial" w:hAnsi="Arial"/>
          <w:b w:val="0"/>
          <w:sz w:val="24"/>
        </w:rPr>
        <w:t>O painel utiliza navegação lateral no computador e navegação inferior no celular. Cartões reorganizam suas colunas, e tabelas largas permitem rolagem interna. Os cenários documentados incluem larguras de 1440 e 390 pixels.</w:t>
      </w:r>
    </w:p>
    <w:p>
      <w:pPr>
        <w:spacing w:line="360" w:lineRule="auto" w:after="0"/>
        <w:ind w:firstLine="709"/>
        <w:jc w:val="both"/>
      </w:pPr>
      <w:r>
        <w:rPr>
          <w:rFonts w:ascii="Arial" w:hAnsi="Arial"/>
          <w:b w:val="0"/>
          <w:sz w:val="24"/>
        </w:rPr>
        <w:t>Rótulos associados aos campos, foco nos diálogos e atalhos ajudam na navegação. Ctrl+K abre a busca; setas e Enter escolhem um destino; Escape fecha. O atalho para pular ao conteúdo evita percorrer o menu repetidamente. A avaliação completa com tecnologias assistivas e dispositivos físicos permanece como etapa de homologação.</w:t>
      </w:r>
    </w:p>
    <w:p>
      <w:bookmarkStart w:id="92" w:name="sec92"/>
      <w:pPr>
        <w:pStyle w:val="Heading2"/>
        <w:spacing w:before="360" w:after="360"/>
        <w:jc w:val="left"/>
      </w:pPr>
      <w:r>
        <w:t>12.4 Carregamento e recuperação de erros</w:t>
      </w:r>
      <w:bookmarkEnd w:id="92"/>
    </w:p>
    <w:p>
      <w:pPr>
        <w:spacing w:line="360" w:lineRule="auto" w:after="0"/>
        <w:ind w:firstLine="709"/>
        <w:jc w:val="both"/>
      </w:pPr>
      <w:r>
        <w:rPr>
          <w:rFonts w:ascii="Arial" w:hAnsi="Arial"/>
          <w:b w:val="0"/>
          <w:sz w:val="24"/>
        </w:rPr>
        <w:t>Carregamento, erro e lista vazia representam situações diferentes. Os fluxos revisados distinguem esses estados e oferecem nova tentativa quando possível. O aviso de falta de conexão orienta a pessoa a manter a página aberta; ele não representa um modo de trabalho offline.</w:t>
      </w:r>
    </w:p>
    <w:p>
      <w:pPr>
        <w:sectPr>
          <w:headerReference w:type="default" r:id="rId349"/>
          <w:type w:val="nextPage"/>
          <w:footerReference w:type="default" r:id="rId88"/>
          <w:pgSz w:h="16838" w:w="11906"/>
          <w:pgMar w:bottom="1134" w:top="1701" w:left="1701" w:right="1134" w:header="850" w:footer="567"/>
        </w:sectPr>
      </w:pPr>
    </w:p>
    <w:p>
      <w:bookmarkStart w:id="93" w:name="sec93"/>
      <w:pPr>
        <w:pStyle w:val="Heading1"/>
        <w:pageBreakBefore/>
        <w:spacing w:before="0" w:after="360"/>
        <w:jc w:val="left"/>
      </w:pPr>
      <w:r>
        <w:t>13 PÁGINAS PÚBLICAS E APRESENTAÇÃO DO PRODUTO</w:t>
      </w:r>
      <w:bookmarkEnd w:id="93"/>
    </w:p>
    <w:p>
      <w:bookmarkStart w:id="94" w:name="sec94"/>
      <w:pPr>
        <w:pStyle w:val="Heading2"/>
        <w:spacing w:before="360" w:after="360"/>
        <w:jc w:val="left"/>
      </w:pPr>
      <w:r>
        <w:t>13.1 Apresentação funcionalidades e planos</w:t>
      </w:r>
      <w:bookmarkEnd w:id="94"/>
    </w:p>
    <w:p>
      <w:pPr>
        <w:spacing w:line="360" w:lineRule="auto" w:after="0"/>
        <w:ind w:firstLine="709"/>
        <w:jc w:val="both"/>
      </w:pPr>
      <w:r>
        <w:rPr>
          <w:rFonts w:ascii="Arial" w:hAnsi="Arial"/>
          <w:b w:val="0"/>
          <w:sz w:val="24"/>
        </w:rPr>
        <w:t>A página inicial apresenta a proposta do Nexly e os caminhos para conhecer o produto ou criar uma conta. A página de funcionalidades explica o papel dos módulos, enquanto a página de planos reúne as opções comerciais. O cadastro de um plano no sistema ainda não representa uma integração de assinatura e cobrança recorrente.</w:t>
      </w:r>
    </w:p>
    <w:p>
      <w:pPr>
        <w:spacing w:line="360" w:lineRule="auto" w:after="0"/>
        <w:ind w:firstLine="709"/>
        <w:jc w:val="both"/>
      </w:pPr>
      <w:r>
        <w:rPr>
          <w:rFonts w:ascii="Arial" w:hAnsi="Arial"/>
          <w:b w:val="0"/>
          <w:sz w:val="24"/>
        </w:rPr>
        <w:t>O blog utiliza artigos locais com metadados e páginas próprias. Seus testes incluem texto em português, metadados e navegação responsiva. O conteúdo precisa acompanhar as capacidades efetivamente oferecidas pelo produto.</w:t>
      </w:r>
    </w:p>
    <w:p>
      <w:bookmarkStart w:id="95" w:name="sec95"/>
      <w:pPr>
        <w:pStyle w:val="Heading2"/>
        <w:spacing w:before="360" w:after="360"/>
        <w:jc w:val="left"/>
      </w:pPr>
      <w:r>
        <w:t>13.2 Depoimentos termos e privacidade</w:t>
      </w:r>
      <w:bookmarkEnd w:id="95"/>
    </w:p>
    <w:p>
      <w:pPr>
        <w:spacing w:line="360" w:lineRule="auto" w:after="0"/>
        <w:ind w:firstLine="709"/>
        <w:jc w:val="both"/>
      </w:pPr>
      <w:r>
        <w:rPr>
          <w:rFonts w:ascii="Arial" w:hAnsi="Arial"/>
          <w:b w:val="0"/>
          <w:sz w:val="24"/>
        </w:rPr>
        <w:t>Após o período de uso configurado, o sistema pode solicitar uma recomendação. A pessoa pode adiar ou recusar; a publicação depende de autorização e moderação. O cadastro de um depoimento não autoriza sua divulgação irrestrita, e a retirada da autorização deve ser respeitada.</w:t>
      </w:r>
    </w:p>
    <w:p>
      <w:pPr>
        <w:spacing w:line="360" w:lineRule="auto" w:after="0"/>
        <w:ind w:firstLine="709"/>
        <w:jc w:val="both"/>
      </w:pPr>
      <w:r>
        <w:rPr>
          <w:rFonts w:ascii="Arial" w:hAnsi="Arial"/>
          <w:b w:val="0"/>
          <w:sz w:val="24"/>
        </w:rPr>
        <w:t>Termos de uso e política de privacidade explicam condições de utilização e tratamento de dados. O cadastro registra o aceite. Esses textos devem permanecer coerentes com as práticas do negócio e os serviços externos utilizados.</w:t>
      </w:r>
    </w:p>
    <w:p>
      <w:bookmarkStart w:id="96" w:name="sec96"/>
      <w:pPr>
        <w:pStyle w:val="Heading2"/>
        <w:spacing w:before="360" w:after="360"/>
        <w:jc w:val="left"/>
      </w:pPr>
      <w:r>
        <w:t>13.3 Agendamento público</w:t>
      </w:r>
      <w:bookmarkEnd w:id="96"/>
    </w:p>
    <w:p>
      <w:pPr>
        <w:spacing w:line="360" w:lineRule="auto" w:after="0"/>
        <w:ind w:firstLine="709"/>
        <w:jc w:val="both"/>
      </w:pPr>
      <w:r>
        <w:rPr>
          <w:rFonts w:ascii="Arial" w:hAnsi="Arial"/>
          <w:b w:val="0"/>
          <w:sz w:val="24"/>
        </w:rPr>
        <w:t>Um link com token identifica o estabelecimento e apresenta as opções autorizadas. A pessoa escolhe serviço, profissional e horário e informa os dados necessários. Antes de confirmar, a API consulta novamente a disponibilidade, pois outra reserva pode ter ocupado a vaga. O horário é apresentado conforme o fuso da empresa.</w:t>
      </w:r>
    </w:p>
    <w:p>
      <w:pPr>
        <w:sectPr>
          <w:headerReference w:type="default" r:id="rId350"/>
          <w:type w:val="nextPage"/>
          <w:footerReference w:type="default" r:id="rId91"/>
          <w:pgSz w:h="16838" w:w="11906"/>
          <w:pgMar w:bottom="1134" w:top="1701" w:left="1701" w:right="1134" w:header="850" w:footer="567"/>
        </w:sectPr>
      </w:pPr>
    </w:p>
    <w:p>
      <w:bookmarkStart w:id="97" w:name="sec97"/>
      <w:pPr>
        <w:pStyle w:val="Heading1"/>
        <w:pageBreakBefore/>
        <w:spacing w:before="0" w:after="360"/>
        <w:jc w:val="left"/>
      </w:pPr>
      <w:r>
        <w:t>14 CADASTRO E PERSONALIZAÇÃO DA CONTA</w:t>
      </w:r>
      <w:bookmarkEnd w:id="97"/>
    </w:p>
    <w:p>
      <w:bookmarkStart w:id="98" w:name="sec98"/>
      <w:pPr>
        <w:pStyle w:val="Heading2"/>
        <w:spacing w:before="360" w:after="360"/>
        <w:jc w:val="left"/>
      </w:pPr>
      <w:r>
        <w:t>14.1 Criação da conta</w:t>
      </w:r>
      <w:bookmarkEnd w:id="98"/>
    </w:p>
    <w:p>
      <w:pPr>
        <w:spacing w:line="360" w:lineRule="auto" w:after="0"/>
        <w:ind w:firstLine="709"/>
        <w:jc w:val="both"/>
      </w:pPr>
      <w:r>
        <w:rPr>
          <w:rFonts w:ascii="Arial" w:hAnsi="Arial"/>
          <w:b w:val="0"/>
          <w:sz w:val="24"/>
        </w:rPr>
        <w:t>O cadastro divide o preenchimento em etapas: credenciais, identificação da empresa, preferências e dados do responsável, conforme o fluxo implementado. Antes de concluir, a pessoa revisa suas escolhas e aceita os termos. O servidor verifica formatos e limites e normaliza o e-mail. A senha não aparece na resposta de cadastro.</w:t>
      </w:r>
    </w:p>
    <w:p>
      <w:pPr>
        <w:spacing w:line="360" w:lineRule="auto" w:after="0"/>
        <w:ind w:firstLine="709"/>
        <w:jc w:val="both"/>
      </w:pPr>
      <w:r>
        <w:rPr>
          <w:rFonts w:ascii="Arial" w:hAnsi="Arial"/>
          <w:b w:val="0"/>
          <w:sz w:val="24"/>
        </w:rPr>
        <w:t>Empresa e usuário têm papéis diferentes: a empresa representa o estabelecimento; o usuário, a pessoa que acessa. O responsável inicial recebe a função prevista no fluxo de criação.</w:t>
      </w:r>
    </w:p>
    <w:p>
      <w:bookmarkStart w:id="99" w:name="sec99"/>
      <w:pPr>
        <w:pStyle w:val="Heading2"/>
        <w:spacing w:before="360" w:after="360"/>
        <w:jc w:val="left"/>
      </w:pPr>
      <w:r>
        <w:t>14.2 Escolha dos módulos e primeiro acesso</w:t>
      </w:r>
      <w:bookmarkEnd w:id="99"/>
    </w:p>
    <w:p>
      <w:pPr>
        <w:spacing w:line="360" w:lineRule="auto" w:after="0"/>
        <w:ind w:firstLine="709"/>
        <w:jc w:val="both"/>
      </w:pPr>
      <w:r>
        <w:rPr>
          <w:rFonts w:ascii="Arial" w:hAnsi="Arial"/>
          <w:b w:val="0"/>
          <w:sz w:val="24"/>
        </w:rPr>
        <w:t>O segmento de atuação ajuda a sugerir uma configuração inicial, chamada preset. A pessoa pode revisar os recursos e consultar o guia que explica cada um. Uma atividade sem venda de produtos, por exemplo, pode começar sem o PDV. As opções vêm de definições compartilhadas entre cadastro e personalização.</w:t>
      </w:r>
    </w:p>
    <w:p>
      <w:pPr>
        <w:spacing w:line="360" w:lineRule="auto" w:after="0"/>
        <w:ind w:firstLine="709"/>
        <w:jc w:val="both"/>
      </w:pPr>
      <w:r>
        <w:rPr>
          <w:rFonts w:ascii="Arial" w:hAnsi="Arial"/>
          <w:b w:val="0"/>
          <w:sz w:val="24"/>
        </w:rPr>
        <w:t>No primeiro acesso, a navegação apresenta os recursos permitidos. Para começar a operar, é necessário preparar cadastros como clientes, profissionais e serviços. A área Meu Nexly permite ajustar os módulos depois; essa configuração é salva e permanece nos próximos acessos. Ocultar um módulo não apaga seus dados nem altera as permissões de segurança.</w:t>
      </w:r>
    </w:p>
    <w:p>
      <w:bookmarkStart w:id="100" w:name="sec100"/>
      <w:pPr>
        <w:pStyle w:val="Heading2"/>
        <w:spacing w:before="360" w:after="360"/>
        <w:jc w:val="left"/>
      </w:pPr>
      <w:r>
        <w:t>14.3 Acesso e cuidado com a conta</w:t>
      </w:r>
      <w:bookmarkEnd w:id="100"/>
    </w:p>
    <w:p>
      <w:pPr>
        <w:spacing w:line="360" w:lineRule="auto" w:after="0"/>
        <w:ind w:firstLine="709"/>
        <w:jc w:val="both"/>
      </w:pPr>
      <w:r>
        <w:rPr>
          <w:rFonts w:ascii="Arial" w:hAnsi="Arial"/>
          <w:b w:val="0"/>
          <w:sz w:val="24"/>
        </w:rPr>
        <w:t>O login utiliza e-mail e senha e pode solicitar segundo fator. Convites vinculam a nova conta à empresa e à função definidas, com validade e controle de uso. O envio de recuperação de senha ainda depende de configurar um provedor de e-mail e remetente.</w:t>
      </w:r>
    </w:p>
    <w:p>
      <w:pPr>
        <w:spacing w:line="360" w:lineRule="auto" w:after="0"/>
        <w:ind w:firstLine="709"/>
        <w:jc w:val="both"/>
      </w:pPr>
      <w:r>
        <w:rPr>
          <w:rFonts w:ascii="Arial" w:hAnsi="Arial"/>
          <w:b w:val="0"/>
          <w:sz w:val="24"/>
        </w:rPr>
        <w:t>Minha conta reúne alteração de senha, sessões e segundo fator. A troca de senha exige a atual e a confirmação da nova. A revogação de sessões permite encerrar acessos conforme as regras da API. Os testes desses fluxos utilizam contas locais descartáveis.</w:t>
      </w:r>
    </w:p>
    <w:p>
      <w:pPr>
        <w:sectPr>
          <w:headerReference w:type="default" r:id="rId351"/>
          <w:type w:val="nextPage"/>
          <w:footerReference w:type="default" r:id="rId93"/>
          <w:pgSz w:h="16838" w:w="11906"/>
          <w:pgMar w:bottom="1134" w:top="1701" w:left="1701" w:right="1134" w:header="850" w:footer="567"/>
        </w:sectPr>
      </w:pPr>
    </w:p>
    <w:p>
      <w:bookmarkStart w:id="101" w:name="sec101"/>
      <w:pPr>
        <w:pStyle w:val="Heading1"/>
        <w:pageBreakBefore/>
        <w:spacing w:before="0" w:after="360"/>
        <w:jc w:val="left"/>
      </w:pPr>
      <w:r>
        <w:t>15 FUNCIONALIDADES DE GESTÃO DO NEGÓCIO</w:t>
      </w:r>
      <w:bookmarkEnd w:id="101"/>
    </w:p>
    <w:p>
      <w:bookmarkStart w:id="102" w:name="sec102"/>
      <w:pPr>
        <w:pStyle w:val="Heading2"/>
        <w:spacing w:before="360" w:after="360"/>
        <w:jc w:val="left"/>
      </w:pPr>
      <w:r>
        <w:t>15.1 Painel e cadastros essenciais</w:t>
      </w:r>
      <w:bookmarkEnd w:id="102"/>
    </w:p>
    <w:p>
      <w:pPr>
        <w:spacing w:line="360" w:lineRule="auto" w:after="0"/>
        <w:ind w:firstLine="709"/>
        <w:jc w:val="both"/>
      </w:pPr>
      <w:r>
        <w:rPr>
          <w:rFonts w:ascii="Arial" w:hAnsi="Arial"/>
          <w:b w:val="0"/>
          <w:sz w:val="24"/>
        </w:rPr>
        <w:t>O painel resume informações do negócio conforme os registros e o período consultado. Clientes podem ser localizados por busca e paginação e ter dados de contato atualizados segundo as permissões. O histórico apoia o atendimento e deve guardar apenas informações necessárias à atividade.</w:t>
      </w:r>
    </w:p>
    <w:p>
      <w:pPr>
        <w:spacing w:line="360" w:lineRule="auto" w:after="0"/>
        <w:ind w:firstLine="709"/>
        <w:jc w:val="both"/>
      </w:pPr>
      <w:r>
        <w:rPr>
          <w:rFonts w:ascii="Arial" w:hAnsi="Arial"/>
          <w:b w:val="0"/>
          <w:sz w:val="24"/>
        </w:rPr>
        <w:t>Profissionais representam quem realiza os serviços; seu cadastro não cria, por si só, uma conta de login. Serviços definem nome, duração, preço e materiais utilizados. Esses materiais são chamados insumos e relacionam o atendimento ao estoque.</w:t>
      </w:r>
    </w:p>
    <w:p>
      <w:bookmarkStart w:id="103" w:name="sec103"/>
      <w:pPr>
        <w:pStyle w:val="Heading2"/>
        <w:spacing w:before="360" w:after="360"/>
        <w:jc w:val="left"/>
      </w:pPr>
      <w:r>
        <w:t>15.2 Agenda e horários</w:t>
      </w:r>
      <w:bookmarkEnd w:id="103"/>
    </w:p>
    <w:p>
      <w:pPr>
        <w:spacing w:line="360" w:lineRule="auto" w:after="0"/>
        <w:ind w:firstLine="709"/>
        <w:jc w:val="both"/>
      </w:pPr>
      <w:r>
        <w:rPr>
          <w:rFonts w:ascii="Arial" w:hAnsi="Arial"/>
          <w:b w:val="0"/>
          <w:sz w:val="24"/>
        </w:rPr>
        <w:t>A agenda relaciona cliente, profissional, serviço e horário. Os estados incluem AGENDADO, CONFIRMADO, CONCLUIDO e CANCELADO, com transições verificadas pela API. O servidor considera duração, funcionamento e sobreposição para evitar reservas incompatíveis. Se a vaga deixou de estar disponível, a pessoa precisa escolher outro horário.</w:t>
      </w:r>
    </w:p>
    <w:p>
      <w:bookmarkStart w:id="104" w:name="sec104"/>
      <w:pPr>
        <w:pStyle w:val="Heading2"/>
        <w:spacing w:before="360" w:after="360"/>
        <w:jc w:val="left"/>
      </w:pPr>
      <w:r>
        <w:t>15.3 Produtos estoque e reposição</w:t>
      </w:r>
      <w:bookmarkEnd w:id="104"/>
    </w:p>
    <w:p>
      <w:pPr>
        <w:spacing w:line="360" w:lineRule="auto" w:after="0"/>
        <w:ind w:firstLine="709"/>
        <w:jc w:val="both"/>
      </w:pPr>
      <w:r>
        <w:rPr>
          <w:rFonts w:ascii="Arial" w:hAnsi="Arial"/>
          <w:b w:val="0"/>
          <w:sz w:val="24"/>
        </w:rPr>
        <w:t>Produtos possuem identificação, SKU, preço e saldo, entre os campos do modelo. SKU é um código usado pelo estabelecimento para diferenciar itens; códigos de barras também ajudam na busca. Entradas, saídas e alertas permitem acompanhar reposição, saldo baixo e validade próxima. O histórico de movimentações explica as alterações.</w:t>
      </w:r>
    </w:p>
    <w:p>
      <w:pPr>
        <w:spacing w:line="360" w:lineRule="auto" w:after="0"/>
        <w:ind w:firstLine="709"/>
        <w:jc w:val="both"/>
      </w:pPr>
      <w:r>
        <w:rPr>
          <w:rFonts w:ascii="Arial" w:hAnsi="Arial"/>
          <w:b w:val="0"/>
          <w:sz w:val="24"/>
        </w:rPr>
        <w:t>Fornecedores representam os contatos de reposição. Os pedidos seguem os estados RASCUNHO, ENVIADO, RECEBIDO e CANCELADO. Itens de rascunho podem ser editados em transação; receber o pedido atualiza o estoque. A API impede recebimento repetido e cancelamento pelo fluxo comum depois de recebido. Sugestões automáticas são abertas para revisão antes da confirmação.</w:t>
      </w:r>
    </w:p>
    <w:p>
      <w:pPr>
        <w:sectPr>
          <w:headerReference w:type="default" r:id="rId352"/>
          <w:type w:val="nextPage"/>
          <w:footerReference w:type="default" r:id="rId95"/>
          <w:pgSz w:h="16838" w:w="11906"/>
          <w:pgMar w:bottom="1134" w:top="1701" w:left="1701" w:right="1134" w:header="850" w:footer="567"/>
        </w:sectPr>
      </w:pPr>
    </w:p>
    <w:p>
      <w:bookmarkStart w:id="1242" w:name="fig5"/>
      <w:pPr>
        <w:spacing w:line="240" w:lineRule="auto" w:after="100"/>
        <w:ind w:firstLine="0"/>
        <w:jc w:val="center"/>
      </w:pPr>
      <w:r>
        <w:rPr>
          <w:rFonts w:ascii="Arial" w:hAnsi="Arial"/>
          <w:b w:val="0"/>
          <w:sz w:val="20"/>
        </w:rPr>
        <w:t>Figura 5 — Pedido recebido no cenário de teste</w:t>
      </w:r>
      <w:bookmarkEnd w:id="1242"/>
    </w:p>
    <w:p>
      <w:pPr>
        <w:ind w:firstLine="0"/>
        <w:jc w:val="center"/>
      </w:pPr>
      <w:r>
        <w:drawing>
          <wp:inline>
            <wp:extent cx="2112654" cy="4572000"/>
            <wp:docPr id="5" name="Picture 5"/>
            <wp:cNvGraphicFramePr>
              <a:graphicFrameLocks noChangeAspect="1"/>
            </wp:cNvGraphicFramePr>
            <a:graphic>
              <a:graphicData uri="http://schemas.openxmlformats.org/drawingml/2006/picture">
                <pic:pic>
                  <pic:nvPicPr>
                    <pic:cNvPr id="0" name="revisao-compras-mobile.png"/>
                    <pic:cNvPicPr/>
                  </pic:nvPicPr>
                  <pic:blipFill>
                    <a:blip r:embed="rId98"/>
                    <a:stretch>
                      <a:fillRect/>
                    </a:stretch>
                  </pic:blipFill>
                  <pic:spPr>
                    <a:xfrm>
                      <a:off x="0" y="0"/>
                      <a:ext cx="2112654" cy="4572000"/>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bookmarkStart w:id="105" w:name="sec105"/>
      <w:pPr>
        <w:pStyle w:val="Heading2"/>
        <w:spacing w:before="360" w:after="360"/>
        <w:jc w:val="left"/>
      </w:pPr>
      <w:r>
        <w:t>15.4 Vendas e acompanhamento financeiro</w:t>
      </w:r>
      <w:bookmarkEnd w:id="105"/>
    </w:p>
    <w:p>
      <w:pPr>
        <w:spacing w:line="360" w:lineRule="auto" w:after="0"/>
        <w:ind w:firstLine="709"/>
        <w:jc w:val="both"/>
      </w:pPr>
      <w:r>
        <w:rPr>
          <w:rFonts w:ascii="Arial" w:hAnsi="Arial"/>
          <w:b w:val="0"/>
          <w:sz w:val="24"/>
        </w:rPr>
        <w:t>O PDV reúne os produtos em um carrinho para conferir quantidades, cliente, descontos e total. A conclusão passa pela API e deve preservar a relação entre venda, itens e estoque. O histórico permite consultar períodos e detalhes e exportar informações, conforme permissões e cotas. Registrar uma forma de pagamento ainda não significa processar o pagamento por um banco ou adquirente.</w:t>
      </w:r>
    </w:p>
    <w:p>
      <w:pPr>
        <w:spacing w:line="360" w:lineRule="auto" w:after="0"/>
        <w:ind w:firstLine="709"/>
        <w:jc w:val="both"/>
      </w:pPr>
      <w:r>
        <w:rPr>
          <w:rFonts w:ascii="Arial" w:hAnsi="Arial"/>
          <w:b w:val="0"/>
          <w:sz w:val="24"/>
        </w:rPr>
        <w:t>O financeiro calcula receitas a partir das vendas. Venda.total já contém o valor líquido, portanto o desconto não deve ser subtraído outra vez. Como não há custo histórico suficiente, custo e margem aparecem indisponíveis e custosDisponiveis é falso. O fluxo diário de vendas ainda não substitui a conciliação de despesas, recebimentos e conta bancária.</w:t>
      </w:r>
    </w:p>
    <w:p>
      <w:pPr>
        <w:sectPr>
          <w:headerReference w:type="default" r:id="rId353"/>
          <w:type w:val="nextPage"/>
          <w:footerReference w:type="default" r:id="rId97"/>
          <w:pgSz w:h="16838" w:w="11906"/>
          <w:pgMar w:bottom="1134" w:top="1701" w:left="1701" w:right="1134" w:header="850" w:footer="567"/>
        </w:sectPr>
      </w:pPr>
    </w:p>
    <w:p>
      <w:bookmarkStart w:id="106" w:name="sec106"/>
      <w:pPr>
        <w:pStyle w:val="Heading2"/>
        <w:spacing w:before="0" w:after="360"/>
        <w:jc w:val="left"/>
      </w:pPr>
      <w:r>
        <w:t>15.5 Comissões e fidelidade</w:t>
      </w:r>
      <w:bookmarkEnd w:id="106"/>
    </w:p>
    <w:p>
      <w:pPr>
        <w:spacing w:line="360" w:lineRule="auto" w:after="0"/>
        <w:ind w:firstLine="709"/>
        <w:jc w:val="both"/>
      </w:pPr>
      <w:r>
        <w:rPr>
          <w:rFonts w:ascii="Arial" w:hAnsi="Arial"/>
          <w:b w:val="0"/>
          <w:sz w:val="24"/>
        </w:rPr>
        <w:t>Comissões são calculadas com base nos atendimentos concluídos e no percentual do profissional. No exemplo utilizado, R$ 120,00 com 25% resulta em R$ 30,00. O período inclui o último dia conforme o fuso informado. O módulo calcula a comissão; o pagamento ao profissional ocorre fora desse fluxo.</w:t>
      </w:r>
    </w:p>
    <w:p>
      <w:bookmarkStart w:id="1243" w:name="fig6"/>
      <w:pPr>
        <w:spacing w:line="240" w:lineRule="auto" w:after="100"/>
        <w:ind w:firstLine="0"/>
        <w:jc w:val="center"/>
      </w:pPr>
      <w:r>
        <w:rPr>
          <w:rFonts w:ascii="Arial" w:hAnsi="Arial"/>
          <w:b w:val="0"/>
          <w:sz w:val="20"/>
        </w:rPr>
        <w:t>Figura 6 — Comissões com um atendimento de teste</w:t>
      </w:r>
      <w:bookmarkEnd w:id="1243"/>
    </w:p>
    <w:p>
      <w:pPr>
        <w:ind w:firstLine="0"/>
        <w:jc w:val="center"/>
      </w:pPr>
      <w:r>
        <w:drawing>
          <wp:inline>
            <wp:extent cx="2112654" cy="4572000"/>
            <wp:docPr id="6" name="Picture 6"/>
            <wp:cNvGraphicFramePr>
              <a:graphicFrameLocks noChangeAspect="1"/>
            </wp:cNvGraphicFramePr>
            <a:graphic>
              <a:graphicData uri="http://schemas.openxmlformats.org/drawingml/2006/picture">
                <pic:pic>
                  <pic:nvPicPr>
                    <pic:cNvPr id="0" name="revisao-comissoes-mobile.png"/>
                    <pic:cNvPicPr/>
                  </pic:nvPicPr>
                  <pic:blipFill>
                    <a:blip r:embed="rId101"/>
                    <a:stretch>
                      <a:fillRect/>
                    </a:stretch>
                  </pic:blipFill>
                  <pic:spPr>
                    <a:xfrm>
                      <a:off x="0" y="0"/>
                      <a:ext cx="2112654" cy="4572000"/>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pPr>
        <w:spacing w:line="360" w:lineRule="auto" w:after="0"/>
        <w:ind w:firstLine="709"/>
        <w:jc w:val="both"/>
      </w:pPr>
      <w:r>
        <w:rPr>
          <w:rFonts w:ascii="Arial" w:hAnsi="Arial"/>
          <w:b w:val="0"/>
          <w:sz w:val="24"/>
        </w:rPr>
        <w:t>Fidelidade reúne ranking, pontos e segmentação a partir dos registros existentes. As visualizações ajudam a acompanhar o relacionamento com os clientes. Em caso de falha de consulta, a página oferece nova tentativa, em vez de apresentar uma lista vazia como resultado válido.</w:t>
      </w:r>
    </w:p>
    <w:p>
      <w:pPr>
        <w:sectPr>
          <w:headerReference w:type="default" r:id="rId354"/>
          <w:type w:val="nextPage"/>
          <w:footerReference w:type="default" r:id="rId100"/>
          <w:pgSz w:h="16838" w:w="11906"/>
          <w:pgMar w:bottom="1134" w:top="1701" w:left="1701" w:right="1134" w:header="850" w:footer="567"/>
        </w:sectPr>
      </w:pPr>
    </w:p>
    <w:p>
      <w:bookmarkStart w:id="107" w:name="sec107"/>
      <w:pPr>
        <w:pStyle w:val="Heading2"/>
        <w:spacing w:before="0" w:after="360"/>
        <w:jc w:val="left"/>
      </w:pPr>
      <w:r>
        <w:t>15.6 Equipe e configurações</w:t>
      </w:r>
      <w:bookmarkEnd w:id="107"/>
    </w:p>
    <w:p>
      <w:pPr>
        <w:spacing w:line="360" w:lineRule="auto" w:after="0"/>
        <w:ind w:firstLine="709"/>
        <w:jc w:val="both"/>
      </w:pPr>
      <w:r>
        <w:rPr>
          <w:rFonts w:ascii="Arial" w:hAnsi="Arial"/>
          <w:b w:val="0"/>
          <w:sz w:val="24"/>
        </w:rPr>
        <w:t>A gestão de usuários permite criar contas, definir funções, ativar ou desativar acessos e gerar convites. As configurações do negócio incluem identificação, horários, fuso e integrações. A tela aguarda o carregamento antes de permitir alterações, para evitar sobrescrever dados com valores provisórios. As mensagens de integração distinguem simulação, falha e aceite do provedor.</w:t>
      </w:r>
    </w:p>
    <w:p>
      <w:pPr>
        <w:sectPr>
          <w:headerReference w:type="default" r:id="rId355"/>
          <w:type w:val="nextPage"/>
          <w:footerReference w:type="default" r:id="rId103"/>
          <w:pgSz w:h="16838" w:w="11906"/>
          <w:pgMar w:bottom="1134" w:top="1701" w:left="1701" w:right="1134" w:header="850" w:footer="567"/>
        </w:sectPr>
      </w:pPr>
    </w:p>
    <w:p>
      <w:bookmarkStart w:id="108" w:name="sec108"/>
      <w:pPr>
        <w:pStyle w:val="Heading1"/>
        <w:pageBreakBefore/>
        <w:spacing w:before="0" w:after="360"/>
        <w:jc w:val="left"/>
      </w:pPr>
      <w:r>
        <w:t>16 MÓDULOS OPERACIONAIS</w:t>
      </w:r>
      <w:bookmarkEnd w:id="108"/>
    </w:p>
    <w:p>
      <w:bookmarkStart w:id="109" w:name="sec109"/>
      <w:pPr>
        <w:pStyle w:val="Heading2"/>
        <w:spacing w:before="360" w:after="360"/>
        <w:jc w:val="left"/>
      </w:pPr>
      <w:r>
        <w:t>16.1 Filiais e tarefas</w:t>
      </w:r>
      <w:bookmarkEnd w:id="109"/>
    </w:p>
    <w:p>
      <w:pPr>
        <w:spacing w:line="360" w:lineRule="auto" w:after="0"/>
        <w:ind w:firstLine="709"/>
        <w:jc w:val="both"/>
      </w:pPr>
      <w:r>
        <w:rPr>
          <w:rFonts w:ascii="Arial" w:hAnsi="Arial"/>
          <w:b w:val="0"/>
          <w:sz w:val="24"/>
        </w:rPr>
        <w:t>Filiais identificam os locais vinculados à empresa, com contato e localização. Tarefas podem ser associadas a uma filial e organizar prazo, prioridade, responsável e situação. Filtros ajudam a acompanhar o que está pendente ou concluído. Na versão documentada, agenda, estoque e financeiro continuam compartilhados pela empresa, sem saldos independentes por filial.</w:t>
      </w:r>
    </w:p>
    <w:p>
      <w:pPr>
        <w:spacing w:line="360" w:lineRule="auto" w:after="0"/>
        <w:ind w:firstLine="709"/>
        <w:jc w:val="both"/>
      </w:pPr>
      <w:r>
        <w:rPr>
          <w:rFonts w:ascii="Arial" w:hAnsi="Arial"/>
          <w:b w:val="0"/>
          <w:sz w:val="24"/>
        </w:rPr>
        <w:t>Ao criar ou editar uma tarefa, as opções de vínculo precisam estar disponíveis. Se o carregamento falhar, a interface bloqueia a gravação até a recuperação, evitando relações incompletas.</w:t>
      </w:r>
    </w:p>
    <w:p>
      <w:bookmarkStart w:id="110" w:name="sec110"/>
      <w:pPr>
        <w:pStyle w:val="Heading2"/>
        <w:spacing w:before="360" w:after="360"/>
        <w:jc w:val="left"/>
      </w:pPr>
      <w:r>
        <w:t>16.2 Documentos e recorrências</w:t>
      </w:r>
      <w:bookmarkEnd w:id="110"/>
    </w:p>
    <w:p>
      <w:pPr>
        <w:spacing w:line="360" w:lineRule="auto" w:after="0"/>
        <w:ind w:firstLine="709"/>
        <w:jc w:val="both"/>
      </w:pPr>
      <w:r>
        <w:rPr>
          <w:rFonts w:ascii="Arial" w:hAnsi="Arial"/>
          <w:b w:val="0"/>
          <w:sz w:val="24"/>
        </w:rPr>
        <w:t>Documentos guardam título, conteúdo e versão. A edição informa a versão conhecida para detectar alterações simultâneas. A visualização permite imprimir ou salvar em PDF pelo navegador. Esse recurso não inclui assinatura digital ou armazenamento genérico de anexos.</w:t>
      </w:r>
    </w:p>
    <w:p>
      <w:pPr>
        <w:spacing w:line="360" w:lineRule="auto" w:after="0"/>
        <w:ind w:firstLine="709"/>
        <w:jc w:val="both"/>
      </w:pPr>
      <w:r>
        <w:rPr>
          <w:rFonts w:ascii="Arial" w:hAnsi="Arial"/>
          <w:b w:val="0"/>
          <w:sz w:val="24"/>
        </w:rPr>
        <w:t>Recorrências criam uma série de atendimentos a partir de data, intervalo e quantidade. A pessoa escolhe cliente, profissional e serviço e revisa uma prévia. O sistema precisa verificar conflitos em todos os horários envolvidos. O cancelamento dos próximos atendimentos preserva o histórico conforme as regras do serviço.</w:t>
      </w:r>
    </w:p>
    <w:p>
      <w:bookmarkStart w:id="111" w:name="sec111"/>
      <w:pPr>
        <w:pStyle w:val="Heading2"/>
        <w:spacing w:before="360" w:after="360"/>
        <w:jc w:val="left"/>
      </w:pPr>
      <w:r>
        <w:t>16.3 Automações e marketing</w:t>
      </w:r>
      <w:bookmarkEnd w:id="111"/>
    </w:p>
    <w:p>
      <w:pPr>
        <w:spacing w:line="360" w:lineRule="auto" w:after="0"/>
        <w:ind w:firstLine="709"/>
        <w:jc w:val="both"/>
      </w:pPr>
      <w:r>
        <w:rPr>
          <w:rFonts w:ascii="Arial" w:hAnsi="Arial"/>
          <w:b w:val="0"/>
          <w:sz w:val="24"/>
        </w:rPr>
        <w:t>As automações configuram rotinas previstas pelo módulo, como geração de tarefas, com parâmetros, próxima execução e consulta ao histórico. Seu alcance é o das rotinas implementadas, sem execução arbitrária de códigos ou integrações.</w:t>
      </w:r>
    </w:p>
    <w:p>
      <w:pPr>
        <w:spacing w:line="360" w:lineRule="auto" w:after="0"/>
        <w:ind w:firstLine="709"/>
        <w:jc w:val="both"/>
      </w:pPr>
      <w:r>
        <w:rPr>
          <w:rFonts w:ascii="Arial" w:hAnsi="Arial"/>
          <w:b w:val="0"/>
          <w:sz w:val="24"/>
        </w:rPr>
        <w:t>Marketing organiza campanhas e contatos autorizados. A ligação para o WhatsApp permite revisar a mensagem, mas abrir a conversa não comprova envio ou entrega. A retirada de autorização deve atualizar o público elegível. Campanhas de divulgação e lembretes de atendimento exigem atenção às suas finalidades.</w:t>
      </w:r>
    </w:p>
    <w:p>
      <w:pPr>
        <w:sectPr>
          <w:headerReference w:type="default" r:id="rId356"/>
          <w:type w:val="nextPage"/>
          <w:footerReference w:type="default" r:id="rId105"/>
          <w:pgSz w:h="16838" w:w="11906"/>
          <w:pgMar w:bottom="1134" w:top="1701" w:left="1701" w:right="1134" w:header="850" w:footer="567"/>
        </w:sectPr>
      </w:pPr>
    </w:p>
    <w:p>
      <w:bookmarkStart w:id="112" w:name="sec112"/>
      <w:pPr>
        <w:pStyle w:val="Heading2"/>
        <w:spacing w:before="0" w:after="360"/>
        <w:jc w:val="left"/>
      </w:pPr>
      <w:r>
        <w:t>16.4 Preservação da edição</w:t>
      </w:r>
      <w:bookmarkEnd w:id="112"/>
    </w:p>
    <w:p>
      <w:pPr>
        <w:spacing w:line="360" w:lineRule="auto" w:after="0"/>
        <w:ind w:firstLine="709"/>
        <w:jc w:val="both"/>
      </w:pPr>
      <w:r>
        <w:rPr>
          <w:rFonts w:ascii="Arial" w:hAnsi="Arial"/>
          <w:b w:val="0"/>
          <w:sz w:val="24"/>
        </w:rPr>
        <w:t>Os seis módulos utilizam EditorModal. Quando há alterações, fechar pelo botão, pelo fundo ou por Escape pede confirmação: continuar mantém os valores; descartar encerra a edição. Durante a gravação, os campos ficam bloqueados. A proteção evita descarte acidental enquanto o formulário está aberto, sem prometer recuperação depois de fechar o navegador.</w:t>
      </w:r>
    </w:p>
    <w:p>
      <w:pPr>
        <w:sectPr>
          <w:headerReference w:type="default" r:id="rId357"/>
          <w:type w:val="nextPage"/>
          <w:footerReference w:type="default" r:id="rId107"/>
          <w:pgSz w:h="16838" w:w="11906"/>
          <w:pgMar w:bottom="1134" w:top="1701" w:left="1701" w:right="1134" w:header="850" w:footer="567"/>
        </w:sectPr>
      </w:pPr>
    </w:p>
    <w:p>
      <w:bookmarkStart w:id="113" w:name="sec113"/>
      <w:pPr>
        <w:pStyle w:val="Heading1"/>
        <w:pageBreakBefore/>
        <w:spacing w:before="0" w:after="360"/>
        <w:jc w:val="left"/>
      </w:pPr>
      <w:r>
        <w:t>17 INTEGRAÇÕES E REGRAS ENTRE OS MÓDULOS</w:t>
      </w:r>
      <w:bookmarkEnd w:id="113"/>
    </w:p>
    <w:p>
      <w:bookmarkStart w:id="114" w:name="sec114"/>
      <w:pPr>
        <w:pStyle w:val="Heading2"/>
        <w:spacing w:before="360" w:after="360"/>
        <w:jc w:val="left"/>
      </w:pPr>
      <w:r>
        <w:t>17.1 Do atendimento ao consumo de materiais</w:t>
      </w:r>
      <w:bookmarkEnd w:id="114"/>
    </w:p>
    <w:p>
      <w:pPr>
        <w:spacing w:line="360" w:lineRule="auto" w:after="0"/>
        <w:ind w:firstLine="709"/>
        <w:jc w:val="both"/>
      </w:pPr>
      <w:r>
        <w:rPr>
          <w:rFonts w:ascii="Arial" w:hAnsi="Arial"/>
          <w:b w:val="0"/>
          <w:sz w:val="24"/>
        </w:rPr>
        <w:t>Na conclusão, o serviço de integração consulta os insumos e processa o consumo dentro da transação do atendimento. Havendo saldo, registra a saída correspondente. Faltas previstas podem gerar pendências persistidas, com aviso para acompanhamento. Uma falha interna inesperada, por sua vez, deve reverter as alterações da transação.</w:t>
      </w:r>
    </w:p>
    <w:p>
      <w:bookmarkStart w:id="1244" w:name="fig7"/>
      <w:pPr>
        <w:spacing w:line="240" w:lineRule="auto" w:after="100"/>
        <w:ind w:firstLine="0"/>
        <w:jc w:val="center"/>
      </w:pPr>
      <w:r>
        <w:rPr>
          <w:rFonts w:ascii="Arial" w:hAnsi="Arial"/>
          <w:b w:val="0"/>
          <w:sz w:val="20"/>
        </w:rPr>
        <w:t>Figura 7 — Conclusão do atendimento e consumo de insumos</w:t>
      </w:r>
      <w:bookmarkEnd w:id="1244"/>
    </w:p>
    <w:p>
      <w:pPr>
        <w:ind w:firstLine="0"/>
        <w:jc w:val="center"/>
      </w:pPr>
      <w:r>
        <w:drawing>
          <wp:inline>
            <wp:extent cx="5753100" cy="3313786"/>
            <wp:docPr id="7" name="Picture 7"/>
            <wp:cNvGraphicFramePr>
              <a:graphicFrameLocks noChangeAspect="1"/>
            </wp:cNvGraphicFramePr>
            <a:graphic>
              <a:graphicData uri="http://schemas.openxmlformats.org/drawingml/2006/picture">
                <pic:pic>
                  <pic:nvPicPr>
                    <pic:cNvPr id="0" name="consumo.png"/>
                    <pic:cNvPicPr/>
                  </pic:nvPicPr>
                  <pic:blipFill>
                    <a:blip r:embed="rId110"/>
                    <a:stretch>
                      <a:fillRect/>
                    </a:stretch>
                  </pic:blipFill>
                  <pic:spPr>
                    <a:xfrm>
                      <a:off x="0" y="0"/>
                      <a:ext cx="5753100" cy="3313786"/>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pPr>
        <w:spacing w:line="360" w:lineRule="auto" w:after="0"/>
        <w:ind w:firstLine="709"/>
        <w:jc w:val="both"/>
      </w:pPr>
      <w:r>
        <w:rPr>
          <w:rFonts w:ascii="Arial" w:hAnsi="Arial"/>
          <w:b w:val="0"/>
          <w:sz w:val="24"/>
        </w:rPr>
        <w:t>O agendamento relaciona cliente, profissional e serviço da empresa autorizada. Essa conferência evita misturar cadastros de estabelecimentos diferentes. O processamento atual substitui a descrição antiga que atribuía toda a baixa a um listener assíncrono.</w:t>
      </w:r>
    </w:p>
    <w:p>
      <w:pPr>
        <w:sectPr>
          <w:headerReference w:type="default" r:id="rId358"/>
          <w:type w:val="nextPage"/>
          <w:footerReference w:type="default" r:id="rId109"/>
          <w:pgSz w:h="16838" w:w="11906"/>
          <w:pgMar w:bottom="1134" w:top="1701" w:left="1701" w:right="1134" w:header="850" w:footer="567"/>
        </w:sectPr>
      </w:pPr>
    </w:p>
    <w:p>
      <w:bookmarkStart w:id="115" w:name="sec115"/>
      <w:pPr>
        <w:pStyle w:val="Heading2"/>
        <w:spacing w:before="0" w:after="360"/>
        <w:jc w:val="left"/>
      </w:pPr>
      <w:r>
        <w:t>17.2 Estoque vendas e pedidos</w:t>
      </w:r>
      <w:bookmarkEnd w:id="115"/>
    </w:p>
    <w:p>
      <w:pPr>
        <w:spacing w:line="360" w:lineRule="auto" w:after="0"/>
        <w:ind w:firstLine="709"/>
        <w:jc w:val="both"/>
      </w:pPr>
      <w:r>
        <w:rPr>
          <w:rFonts w:ascii="Arial" w:hAnsi="Arial"/>
          <w:b w:val="0"/>
          <w:sz w:val="24"/>
        </w:rPr>
        <w:t>A venda precisa manter itens e saldo consistentes mesmo quando outras operações acontecem ao mesmo tempo. Bloquear o botão enquanto a tela processa ajuda, mas a API também verifica estados e utiliza transações para impedir efeitos duplicados.</w:t>
      </w:r>
    </w:p>
    <w:p>
      <w:pPr>
        <w:spacing w:line="360" w:lineRule="auto" w:after="0"/>
        <w:ind w:firstLine="709"/>
        <w:jc w:val="both"/>
      </w:pPr>
      <w:r>
        <w:rPr>
          <w:rFonts w:ascii="Arial" w:hAnsi="Arial"/>
          <w:b w:val="0"/>
          <w:sz w:val="24"/>
        </w:rPr>
        <w:t>No recebimento de pedidos, estoque e situação devem mudar em conjunto. Uma disputa entre receber e cancelar não pode deixar um pedido cancelado com reposição indevida. A revisão local conferiu oito disputas com PostgreSQL e verificou a reversão da edição quando uma gravação falha.</w:t>
      </w:r>
    </w:p>
    <w:p>
      <w:bookmarkStart w:id="116" w:name="sec116"/>
      <w:pPr>
        <w:pStyle w:val="Heading2"/>
        <w:spacing w:before="360" w:after="360"/>
        <w:jc w:val="left"/>
      </w:pPr>
      <w:r>
        <w:t>17.3 Indicadores e comunicação</w:t>
      </w:r>
      <w:bookmarkEnd w:id="116"/>
    </w:p>
    <w:p>
      <w:pPr>
        <w:spacing w:line="360" w:lineRule="auto" w:after="0"/>
        <w:ind w:firstLine="709"/>
        <w:jc w:val="both"/>
      </w:pPr>
      <w:r>
        <w:rPr>
          <w:rFonts w:ascii="Arial" w:hAnsi="Arial"/>
          <w:b w:val="0"/>
          <w:sz w:val="24"/>
        </w:rPr>
        <w:t>Indicadores são calculados a partir das operações e podem utilizar cache. Por isso, é necessário conhecer o período, a origem e o prazo de atualização de cada número. Receita de vendas, comissão e dinheiro recebido têm significados diferentes.</w:t>
      </w:r>
    </w:p>
    <w:p>
      <w:pPr>
        <w:spacing w:line="360" w:lineRule="auto" w:after="0"/>
        <w:ind w:firstLine="709"/>
        <w:jc w:val="both"/>
      </w:pPr>
      <w:r>
        <w:rPr>
          <w:rFonts w:ascii="Arial" w:hAnsi="Arial"/>
          <w:b w:val="0"/>
          <w:sz w:val="24"/>
        </w:rPr>
        <w:t>Notificações internas informam acontecimentos e direcionam às páginas correspondentes. Lembretes consideram agendamentos, configurações e fuso da empresa. A integração com WhatsApp possui configuração e simulação; os testes locais usaram respostas controladas, sem mensagens reais. Fila durável, histórico de tentativas e reconciliação entre instâncias permanecem como evolução.</w:t>
      </w:r>
    </w:p>
    <w:p>
      <w:bookmarkStart w:id="117" w:name="sec117"/>
      <w:pPr>
        <w:pStyle w:val="Heading2"/>
        <w:spacing w:before="360" w:after="360"/>
        <w:jc w:val="left"/>
      </w:pPr>
      <w:r>
        <w:t>17.4 Recuperação de falhas</w:t>
      </w:r>
      <w:bookmarkEnd w:id="117"/>
    </w:p>
    <w:p>
      <w:pPr>
        <w:spacing w:line="360" w:lineRule="auto" w:after="0"/>
        <w:ind w:firstLine="709"/>
        <w:jc w:val="both"/>
      </w:pPr>
      <w:r>
        <w:rPr>
          <w:rFonts w:ascii="Arial" w:hAnsi="Arial"/>
          <w:b w:val="0"/>
          <w:sz w:val="24"/>
        </w:rPr>
        <w:t>A aplicação diferencia validação, conflito, falta de acesso e indisponibilidade. Nos fluxos revisados, consultas antigas são descartadas, listas oferecem nova tentativa e formulários preservam os valores após falha. Depois de uma interrupção, a pessoa deve conferir o estado final antes de repetir uma operação comercial. Não há fila offline ou reenvio automático dessas operações no navegador.</w:t>
      </w:r>
    </w:p>
    <w:p>
      <w:pPr>
        <w:sectPr>
          <w:headerReference w:type="default" r:id="rId359"/>
          <w:type w:val="nextPage"/>
          <w:footerReference w:type="default" r:id="rId112"/>
          <w:pgSz w:h="16838" w:w="11906"/>
          <w:pgMar w:bottom="1134" w:top="1701" w:left="1701" w:right="1134" w:header="850" w:footer="567"/>
        </w:sectPr>
      </w:pPr>
    </w:p>
    <w:p>
      <w:bookmarkStart w:id="118" w:name="sec118"/>
      <w:pPr>
        <w:pStyle w:val="Heading1"/>
        <w:pageBreakBefore/>
        <w:spacing w:before="0" w:after="360"/>
        <w:jc w:val="left"/>
      </w:pPr>
      <w:r>
        <w:t>18 ORGANIZAÇÃO DO CÓDIGO E DA API</w:t>
      </w:r>
      <w:bookmarkEnd w:id="118"/>
    </w:p>
    <w:p>
      <w:bookmarkStart w:id="119" w:name="sec119"/>
      <w:pPr>
        <w:pStyle w:val="Heading2"/>
        <w:spacing w:before="360" w:after="360"/>
        <w:jc w:val="left"/>
      </w:pPr>
      <w:r>
        <w:t>18.1 Onde encontrar cada parte</w:t>
      </w:r>
      <w:bookmarkEnd w:id="119"/>
    </w:p>
    <w:p>
      <w:pPr>
        <w:spacing w:line="360" w:lineRule="auto" w:after="0"/>
        <w:ind w:firstLine="709"/>
        <w:jc w:val="both"/>
      </w:pPr>
      <w:r>
        <w:rPr>
          <w:rFonts w:ascii="Arial" w:hAnsi="Arial"/>
          <w:b w:val="0"/>
          <w:sz w:val="24"/>
        </w:rPr>
        <w:t>apps/web reúne páginas, componentes e comunicação com a API. apps/api concentra regras e acesso aos dados. packages/shared mantém definições comuns; e2e guarda testes de navegador; .github/workflows contém automações; scripts reúne utilitários. A pasta docs mantém a documentação local.</w:t>
      </w:r>
    </w:p>
    <w:p>
      <w:pPr>
        <w:spacing w:line="360" w:lineRule="auto" w:after="0"/>
        <w:ind w:firstLine="709"/>
        <w:jc w:val="both"/>
      </w:pPr>
      <w:r>
        <w:rPr>
          <w:rFonts w:ascii="Arial" w:hAnsi="Arial"/>
          <w:b w:val="0"/>
          <w:sz w:val="24"/>
        </w:rPr>
        <w:t>Separar essas responsabilidades permite ajustar um modal sem reescrever as páginas e tratar a sessão em um cliente compartilhado. No backend, controllers recebem as solicitações, services aplicam as regras e módulos organizam as dependências. Os DTOs descrevem os dados esperados e suas validações.</w:t>
      </w:r>
    </w:p>
    <w:p>
      <w:bookmarkStart w:id="120" w:name="sec120"/>
      <w:pPr>
        <w:pStyle w:val="Heading2"/>
        <w:spacing w:before="360" w:after="360"/>
        <w:jc w:val="left"/>
      </w:pPr>
      <w:r>
        <w:t>18.2 Rotas e respostas</w:t>
      </w:r>
      <w:bookmarkEnd w:id="120"/>
    </w:p>
    <w:p>
      <w:pPr>
        <w:spacing w:line="360" w:lineRule="auto" w:after="0"/>
        <w:ind w:firstLine="709"/>
        <w:jc w:val="both"/>
      </w:pPr>
      <w:r>
        <w:rPr>
          <w:rFonts w:ascii="Arial" w:hAnsi="Arial"/>
          <w:b w:val="0"/>
          <w:sz w:val="24"/>
        </w:rPr>
        <w:t>A API utiliza o prefixo /api. GET consulta; POST cria ou solicita uma ação; PUT e PATCH atualizam conforme o contrato; DELETE solicita exclusão ou revogação. O Apêndice C relaciona os caminhos aos controllers, enquanto os DTOs detalham os campos da operação.</w:t>
      </w:r>
    </w:p>
    <w:p>
      <w:pPr>
        <w:spacing w:line="360" w:lineRule="auto" w:after="0"/>
        <w:ind w:firstLine="709"/>
        <w:jc w:val="both"/>
      </w:pPr>
      <w:r>
        <w:rPr>
          <w:rFonts w:ascii="Arial" w:hAnsi="Arial"/>
          <w:b w:val="0"/>
          <w:sz w:val="24"/>
        </w:rPr>
        <w:t>Respostas como 400, 401, 403, 409 e 422 distinguem classes de erro. A mensagem deve ajudar a corrigir o preenchimento, obter acesso adequado ou tentar novamente, sem revelar segredos ou detalhes internos. Uma falha temporária de consulta não deve encerrar uma sessão ainda válida.</w:t>
      </w:r>
    </w:p>
    <w:p>
      <w:bookmarkStart w:id="121" w:name="sec121"/>
      <w:pPr>
        <w:pStyle w:val="Heading2"/>
        <w:spacing w:before="360" w:after="360"/>
        <w:jc w:val="left"/>
      </w:pPr>
      <w:r>
        <w:t>18.3 Configuração por ambiente</w:t>
      </w:r>
      <w:bookmarkEnd w:id="121"/>
    </w:p>
    <w:p>
      <w:pPr>
        <w:spacing w:line="360" w:lineRule="auto" w:after="0"/>
        <w:ind w:firstLine="709"/>
        <w:jc w:val="both"/>
      </w:pPr>
      <w:r>
        <w:rPr>
          <w:rFonts w:ascii="Arial" w:hAnsi="Arial"/>
          <w:b w:val="0"/>
          <w:sz w:val="24"/>
        </w:rPr>
        <w:t>Variáveis de ambiente fornecem endereços e segredos fora do código. DATABASE_URL aponta o PostgreSQL, REDIS_URL aponta o Redis e NEXT_PUBLIC_API_URL informa à interface o endereço público da API. Valores expostos ao navegador não devem conter segredos. Desenvolvimento, testes e produção precisam de configurações próprias.</w:t>
      </w:r>
    </w:p>
    <w:p>
      <w:pPr>
        <w:sectPr>
          <w:headerReference w:type="default" r:id="rId360"/>
          <w:type w:val="nextPage"/>
          <w:footerReference w:type="default" r:id="rId114"/>
          <w:pgSz w:h="16838" w:w="11906"/>
          <w:pgMar w:bottom="1134" w:top="1701" w:left="1701" w:right="1134" w:header="850" w:footer="567"/>
        </w:sectPr>
      </w:pPr>
    </w:p>
    <w:p>
      <w:bookmarkStart w:id="122" w:name="sec122"/>
      <w:pPr>
        <w:pStyle w:val="Heading1"/>
        <w:pageBreakBefore/>
        <w:spacing w:before="0" w:after="360"/>
        <w:jc w:val="left"/>
      </w:pPr>
      <w:r>
        <w:t>19 TESTES E VALIDAÇÃO</w:t>
      </w:r>
      <w:bookmarkEnd w:id="122"/>
    </w:p>
    <w:p>
      <w:bookmarkStart w:id="123" w:name="sec123"/>
      <w:pPr>
        <w:pStyle w:val="Heading2"/>
        <w:spacing w:before="360" w:after="360"/>
        <w:jc w:val="left"/>
      </w:pPr>
      <w:r>
        <w:t>19.1 Como o projeto é verificado</w:t>
      </w:r>
      <w:bookmarkEnd w:id="123"/>
    </w:p>
    <w:p>
      <w:pPr>
        <w:spacing w:line="360" w:lineRule="auto" w:after="0"/>
        <w:ind w:firstLine="709"/>
        <w:jc w:val="both"/>
      </w:pPr>
      <w:r>
        <w:rPr>
          <w:rFonts w:ascii="Arial" w:hAnsi="Arial"/>
          <w:b w:val="0"/>
          <w:sz w:val="24"/>
        </w:rPr>
        <w:t>A estratégia acompanha regras isoladas e jornadas completas, inclusive quando algo falha. Jest organiza testes e asserções, que comparam o resultado com o comportamento esperado. Mocks substituem dependências por respostas controladas, permitindo examinar decisões do serviço (OpenJS Foundation, s.d.).</w:t>
      </w:r>
    </w:p>
    <w:p>
      <w:pPr>
        <w:spacing w:line="360" w:lineRule="auto" w:after="0"/>
        <w:ind w:firstLine="709"/>
        <w:jc w:val="both"/>
      </w:pPr>
      <w:r>
        <w:rPr>
          <w:rFonts w:ascii="Arial" w:hAnsi="Arial"/>
          <w:b w:val="0"/>
          <w:sz w:val="24"/>
        </w:rPr>
        <w:t>Testes com PostgreSQL local complementam essa análise ao verificar gravação e rollback. Na alteração de pedidos, uma falha foi induzida após remover os itens para conferir se os anteriores eram recuperados. Também foram executadas disputas entre receber e cancelar, com conferência de estado e saldo.</w:t>
      </w:r>
    </w:p>
    <w:p>
      <w:pPr>
        <w:spacing w:line="360" w:lineRule="auto" w:after="0"/>
        <w:ind w:firstLine="709"/>
        <w:jc w:val="both"/>
      </w:pPr>
      <w:r>
        <w:rPr>
          <w:rFonts w:ascii="Arial" w:hAnsi="Arial"/>
          <w:b w:val="0"/>
          <w:sz w:val="24"/>
        </w:rPr>
        <w:t>Playwright automatiza ações no navegador e verifica a página resultante. Os cenários incluem cadastro, agenda, estoque, vendas, conta e módulos operacionais. A configuração documentada utiliza Chromium e guarda capturas e rastros em falhas (Microsoft, s.d.).</w:t>
      </w:r>
    </w:p>
    <w:p>
      <w:bookmarkStart w:id="124" w:name="sec124"/>
      <w:pPr>
        <w:pStyle w:val="Heading2"/>
        <w:spacing w:before="360" w:after="360"/>
        <w:jc w:val="left"/>
      </w:pPr>
      <w:r>
        <w:t>19.2 O que os cenários observam</w:t>
      </w:r>
      <w:bookmarkEnd w:id="124"/>
    </w:p>
    <w:p>
      <w:pPr>
        <w:spacing w:line="360" w:lineRule="auto" w:after="0"/>
        <w:ind w:firstLine="709"/>
        <w:jc w:val="both"/>
      </w:pPr>
      <w:r>
        <w:rPr>
          <w:rFonts w:ascii="Arial" w:hAnsi="Arial"/>
          <w:b w:val="0"/>
          <w:sz w:val="24"/>
        </w:rPr>
        <w:t>As verificações cobrem permissões, separação entre empresas, horários em disputa, repetição de ações, foco, rótulos, teclado e adaptação a telas de 1440 e 390 pixels. Os resultados consideram o banco quando a operação exige persistência, além da resposta HTTP e da aparência da tela.</w:t>
      </w:r>
    </w:p>
    <w:p>
      <w:pPr>
        <w:spacing w:line="360" w:lineRule="auto" w:after="0"/>
        <w:ind w:firstLine="709"/>
        <w:jc w:val="both"/>
      </w:pPr>
      <w:r>
        <w:rPr>
          <w:rFonts w:ascii="Arial" w:hAnsi="Arial"/>
          <w:b w:val="0"/>
          <w:sz w:val="24"/>
        </w:rPr>
        <w:t>TypeScript, ESLint e build complementam os testes ao verificar tipos, padrões de código e preparação para execução. Avaliações com tecnologias assistivas, dispositivos variados e integrações externas reais permanecem com escopo próprio.</w:t>
      </w:r>
    </w:p>
    <w:p>
      <w:bookmarkStart w:id="125" w:name="sec125"/>
      <w:pPr>
        <w:pStyle w:val="Heading2"/>
        <w:spacing w:before="360" w:after="360"/>
        <w:jc w:val="left"/>
      </w:pPr>
      <w:r>
        <w:t>19.3 Resultados e interpretação</w:t>
      </w:r>
      <w:bookmarkEnd w:id="125"/>
    </w:p>
    <w:p>
      <w:pPr>
        <w:spacing w:line="360" w:lineRule="auto" w:after="0"/>
        <w:ind w:firstLine="709"/>
        <w:jc w:val="both"/>
      </w:pPr>
      <w:r>
        <w:rPr>
          <w:rFonts w:ascii="Arial" w:hAnsi="Arial"/>
          <w:b w:val="0"/>
          <w:sz w:val="24"/>
        </w:rPr>
        <w:t>Os registros incluem uma base de API com 40 suítes e 381 testes aprovados, uma regressão posterior de duas suítes e 15 testes e uma campanha de navegador com 42 testes aprovados. A rodada comercial acrescentou dois cenários, 12 regressões aprovadas e a revalidação do cenário de conta após corrigir um seletor.</w:t>
      </w:r>
    </w:p>
    <w:p>
      <w:pPr>
        <w:sectPr>
          <w:headerReference w:type="default" r:id="rId361"/>
          <w:type w:val="nextPage"/>
          <w:footerReference w:type="default" r:id="rId116"/>
          <w:pgSz w:h="16838" w:w="11906"/>
          <w:pgMar w:bottom="1134" w:top="1701" w:left="1701" w:right="1134" w:header="850" w:footer="567"/>
        </w:sectPr>
      </w:pPr>
    </w:p>
    <w:p>
      <w:pPr>
        <w:spacing w:line="360" w:lineRule="auto" w:after="0"/>
        <w:ind w:firstLine="709"/>
        <w:jc w:val="both"/>
      </w:pPr>
      <w:r>
        <w:rPr>
          <w:rFonts w:ascii="Arial" w:hAnsi="Arial"/>
          <w:b w:val="0"/>
          <w:sz w:val="24"/>
        </w:rPr>
        <w:t>Esses resultados pertencem a execuções diferentes e não são somados como uma única suíte. O documento complementar identifica evidências, 56 casos GOT e os roteiros ainda planejados. Essa organização permite saber o que foi conferido e o que continua dependendo de execução.</w:t>
      </w:r>
    </w:p>
    <w:p>
      <w:pPr>
        <w:sectPr>
          <w:headerReference w:type="default" r:id="rId362"/>
          <w:type w:val="nextPage"/>
          <w:footerReference w:type="default" r:id="rId118"/>
          <w:pgSz w:h="16838" w:w="11906"/>
          <w:pgMar w:bottom="1134" w:top="1701" w:left="1701" w:right="1134" w:header="850" w:footer="567"/>
        </w:sectPr>
      </w:pPr>
    </w:p>
    <w:p>
      <w:bookmarkStart w:id="126" w:name="sec126"/>
      <w:pPr>
        <w:pStyle w:val="Heading1"/>
        <w:pageBreakBefore/>
        <w:spacing w:before="0" w:after="360"/>
        <w:jc w:val="left"/>
      </w:pPr>
      <w:r>
        <w:t>20 IMPLANTAÇÃO E OPERAÇÃO</w:t>
      </w:r>
      <w:bookmarkEnd w:id="126"/>
    </w:p>
    <w:p>
      <w:bookmarkStart w:id="127" w:name="sec127"/>
      <w:pPr>
        <w:pStyle w:val="Heading2"/>
        <w:spacing w:before="360" w:after="360"/>
        <w:jc w:val="left"/>
      </w:pPr>
      <w:r>
        <w:t>20.1 Preparação dos ambientes</w:t>
      </w:r>
      <w:bookmarkEnd w:id="127"/>
    </w:p>
    <w:p>
      <w:pPr>
        <w:spacing w:line="360" w:lineRule="auto" w:after="0"/>
        <w:ind w:firstLine="709"/>
        <w:jc w:val="both"/>
      </w:pPr>
      <w:r>
        <w:rPr>
          <w:rFonts w:ascii="Arial" w:hAnsi="Arial"/>
          <w:b w:val="0"/>
          <w:sz w:val="24"/>
        </w:rPr>
        <w:t>Desenvolvimento serve para alterar o programa; testes utilizam dados controlados; produção atende pessoas reais. Cada ambiente precisa de credenciais e banco próprios. Para executar localmente, são necessários Node.js compatível, dependências instaladas, PostgreSQL, Redis e variáveis válidas. npm ci reproduz o arquivo de lock; o pacote compartilhado e as migrações devem ser preparados antes de iniciar as aplicações.</w:t>
      </w:r>
    </w:p>
    <w:p>
      <w:pPr>
        <w:spacing w:line="360" w:lineRule="auto" w:after="0"/>
        <w:ind w:firstLine="709"/>
        <w:jc w:val="both"/>
      </w:pPr>
      <w:r>
        <w:rPr>
          <w:rFonts w:ascii="Arial" w:hAnsi="Arial"/>
          <w:b w:val="0"/>
          <w:sz w:val="24"/>
        </w:rPr>
        <w:t>Docker empacota serviços em imagens, e Docker Compose descreve sua execução conjunta. O repositório oferece essa alternativa para PostgreSQL, Redis, API e web. A configuração atual do Railway utiliza Nixpacks para a API, embora também existam Dockerfiles e verificações de imagens no CI.</w:t>
      </w:r>
    </w:p>
    <w:p>
      <w:bookmarkStart w:id="128" w:name="sec128"/>
      <w:pPr>
        <w:pStyle w:val="Heading2"/>
        <w:spacing w:before="360" w:after="360"/>
        <w:jc w:val="left"/>
      </w:pPr>
      <w:r>
        <w:t>20.2 Serviços publicados</w:t>
      </w:r>
      <w:bookmarkEnd w:id="128"/>
    </w:p>
    <w:p>
      <w:pPr>
        <w:spacing w:line="360" w:lineRule="auto" w:after="0"/>
        <w:ind w:firstLine="709"/>
        <w:jc w:val="both"/>
      </w:pPr>
      <w:r>
        <w:rPr>
          <w:rFonts w:ascii="Arial" w:hAnsi="Arial"/>
          <w:b w:val="0"/>
          <w:sz w:val="24"/>
        </w:rPr>
        <w:t>O frontend foi informado no endereço https://nexly-web.vercel.app, na Vercel. A API utiliza Railway; o PostgreSQL está no Supabase, e Redis funciona como serviço separado. É preciso conferir a versão publicada, as variáveis, a comunicação entre serviços e os privilégios do banco. O endereço registrado aqui não representa monitoramento contínuo de disponibilidade.</w:t>
      </w:r>
    </w:p>
    <w:p>
      <w:pPr>
        <w:spacing w:line="360" w:lineRule="auto" w:after="0"/>
        <w:ind w:firstLine="709"/>
        <w:jc w:val="both"/>
      </w:pPr>
      <w:r>
        <w:rPr>
          <w:rFonts w:ascii="Arial" w:hAnsi="Arial"/>
          <w:b w:val="0"/>
          <w:sz w:val="24"/>
        </w:rPr>
        <w:t>railway.json define a preparação dos pacotes, geração do Prisma e compilação. O início da API aplica migrações e executa Node.js em produção. /api/health é utilizado para a verificação de saúde. Um build concluído ainda precisa ser seguido do início correto do processo, verificável nos logs.</w:t>
      </w:r>
    </w:p>
    <w:p>
      <w:bookmarkStart w:id="129" w:name="sec129"/>
      <w:pPr>
        <w:pStyle w:val="Heading2"/>
        <w:spacing w:before="360" w:after="360"/>
        <w:jc w:val="left"/>
      </w:pPr>
      <w:r>
        <w:t>20.3 Atualização e acompanhamento</w:t>
      </w:r>
      <w:bookmarkEnd w:id="129"/>
    </w:p>
    <w:p>
      <w:pPr>
        <w:spacing w:line="360" w:lineRule="auto" w:after="0"/>
        <w:ind w:firstLine="709"/>
        <w:jc w:val="both"/>
      </w:pPr>
      <w:r>
        <w:rPr>
          <w:rFonts w:ascii="Arial" w:hAnsi="Arial"/>
          <w:b w:val="0"/>
          <w:sz w:val="24"/>
        </w:rPr>
        <w:t>Os workflows do GitHub abrangem CI, segurança e backup. O resultado precisa ser consultado por revisão: a presença de um arquivo não confirma que sua execução foi aprovada. Da mesma forma, o endpoint de saúde confirma uma parte da operação; jornadas como vender e agendar exigem verificações próprias.</w:t>
      </w:r>
    </w:p>
    <w:p>
      <w:pPr>
        <w:sectPr>
          <w:headerReference w:type="default" r:id="rId363"/>
          <w:type w:val="nextPage"/>
          <w:footerReference w:type="default" r:id="rId120"/>
          <w:pgSz w:h="16838" w:w="11906"/>
          <w:pgMar w:bottom="1134" w:top="1701" w:left="1701" w:right="1134" w:header="850" w:footer="567"/>
        </w:sectPr>
      </w:pPr>
    </w:p>
    <w:p>
      <w:pPr>
        <w:spacing w:line="360" w:lineRule="auto" w:after="0"/>
        <w:ind w:firstLine="709"/>
        <w:jc w:val="both"/>
      </w:pPr>
      <w:r>
        <w:rPr>
          <w:rFonts w:ascii="Arial" w:hAnsi="Arial"/>
          <w:b w:val="0"/>
          <w:sz w:val="24"/>
        </w:rPr>
        <w:t>Uma atualização identifica a revisão, executa as verificações relevantes e prepara as mudanças de banco. Como voltar o código pode não desfazer uma migração, o procedimento de recuperação deve ser testado com uma cópia recuperável dos dados. Logs, alertas e a verificação profunda de banco e Redis apoiam o acompanhamento. Segredos e credenciais ficam fora de exemplos e registros públicos.</w:t>
      </w:r>
    </w:p>
    <w:p>
      <w:pPr>
        <w:sectPr>
          <w:headerReference w:type="default" r:id="rId364"/>
          <w:type w:val="nextPage"/>
          <w:footerReference w:type="default" r:id="rId122"/>
          <w:pgSz w:h="16838" w:w="11906"/>
          <w:pgMar w:bottom="1134" w:top="1701" w:left="1701" w:right="1134" w:header="850" w:footer="567"/>
        </w:sectPr>
      </w:pPr>
    </w:p>
    <w:p>
      <w:bookmarkStart w:id="130" w:name="sec130"/>
      <w:pPr>
        <w:pStyle w:val="Heading1"/>
        <w:pageBreakBefore/>
        <w:spacing w:before="0" w:after="360"/>
        <w:jc w:val="left"/>
      </w:pPr>
      <w:r>
        <w:t>21 GUIA PRÁTICO DE UTILIZAÇÃO</w:t>
      </w:r>
      <w:bookmarkEnd w:id="130"/>
    </w:p>
    <w:p>
      <w:bookmarkStart w:id="131" w:name="sec131"/>
      <w:pPr>
        <w:pStyle w:val="Heading2"/>
        <w:spacing w:before="360" w:after="360"/>
        <w:jc w:val="left"/>
      </w:pPr>
      <w:r>
        <w:t>21.1 Preparar o negócio</w:t>
      </w:r>
      <w:bookmarkEnd w:id="131"/>
    </w:p>
    <w:p>
      <w:pPr>
        <w:spacing w:line="360" w:lineRule="auto" w:after="0"/>
        <w:ind w:firstLine="709"/>
        <w:jc w:val="both"/>
      </w:pPr>
      <w:r>
        <w:rPr>
          <w:rFonts w:ascii="Arial" w:hAnsi="Arial"/>
          <w:b w:val="0"/>
          <w:sz w:val="24"/>
        </w:rPr>
        <w:t>Crie a conta, revise os módulos e configure os dados do estabelecimento, os horários e o fuso. Depois, cadastre o primeiro cliente, os profissionais e os serviços com preço e duração. Se um serviço utiliza materiais, cadastre os produtos e associe os insumos. Antes de divulgar o link de agendamento, confira as opções disponíveis.</w:t>
      </w:r>
    </w:p>
    <w:p>
      <w:pPr>
        <w:spacing w:line="360" w:lineRule="auto" w:after="0"/>
        <w:ind w:firstLine="709"/>
        <w:jc w:val="both"/>
      </w:pPr>
      <w:r>
        <w:rPr>
          <w:rFonts w:ascii="Arial" w:hAnsi="Arial"/>
          <w:b w:val="0"/>
          <w:sz w:val="24"/>
        </w:rPr>
        <w:t>Cadastre a equipe com funções adequadas às atividades de cada pessoa. Habilite o segundo fator quando disponível e guarde os códigos de recuperação em local seguro.</w:t>
      </w:r>
    </w:p>
    <w:p>
      <w:bookmarkStart w:id="132" w:name="sec132"/>
      <w:pPr>
        <w:pStyle w:val="Heading2"/>
        <w:spacing w:before="360" w:after="360"/>
        <w:jc w:val="left"/>
      </w:pPr>
      <w:r>
        <w:t>21.2 Agendar atender e repor materiais</w:t>
      </w:r>
      <w:bookmarkEnd w:id="132"/>
    </w:p>
    <w:p>
      <w:pPr>
        <w:spacing w:line="360" w:lineRule="auto" w:after="0"/>
        <w:ind w:firstLine="709"/>
        <w:jc w:val="both"/>
      </w:pPr>
      <w:r>
        <w:rPr>
          <w:rFonts w:ascii="Arial" w:hAnsi="Arial"/>
          <w:b w:val="0"/>
          <w:sz w:val="24"/>
        </w:rPr>
        <w:t>Na Agenda, escolha a data, o horário, o cliente, o profissional e o serviço. Confira os dados antes de confirmar. Ao terminar o atendimento, altere sua situação e consulte eventuais pendências de materiais.</w:t>
      </w:r>
    </w:p>
    <w:p>
      <w:pPr>
        <w:spacing w:line="360" w:lineRule="auto" w:after="0"/>
        <w:ind w:firstLine="709"/>
        <w:jc w:val="both"/>
      </w:pPr>
      <w:r>
        <w:rPr>
          <w:rFonts w:ascii="Arial" w:hAnsi="Arial"/>
          <w:b w:val="0"/>
          <w:sz w:val="24"/>
        </w:rPr>
        <w:t>Para repor produtos, registre a entrada de estoque ou crie um pedido para o fornecedor. Revise os itens e siga as etapas de envio e recebimento. Confirme o recebimento quando os produtos tiverem chegado, pois essa ação altera o saldo.</w:t>
      </w:r>
    </w:p>
    <w:p>
      <w:bookmarkStart w:id="133" w:name="sec133"/>
      <w:pPr>
        <w:pStyle w:val="Heading2"/>
        <w:spacing w:before="360" w:after="360"/>
        <w:jc w:val="left"/>
      </w:pPr>
      <w:r>
        <w:t>21.3 Vender e acompanhar resultados</w:t>
      </w:r>
      <w:bookmarkEnd w:id="133"/>
    </w:p>
    <w:p>
      <w:pPr>
        <w:spacing w:line="360" w:lineRule="auto" w:after="0"/>
        <w:ind w:firstLine="709"/>
        <w:jc w:val="both"/>
      </w:pPr>
      <w:r>
        <w:rPr>
          <w:rFonts w:ascii="Arial" w:hAnsi="Arial"/>
          <w:b w:val="0"/>
          <w:sz w:val="24"/>
        </w:rPr>
        <w:t>No PDV, localize os produtos, informe quantidades e confira cliente, descontos e total. Finalize e aguarde a confirmação. O histórico permite consultar a venda; o estoque mostra a movimentação correspondente. Se a conexão cair, verifique se a venda foi registrada antes de tentar criá-la novamente.</w:t>
      </w:r>
    </w:p>
    <w:p>
      <w:pPr>
        <w:spacing w:line="360" w:lineRule="auto" w:after="0"/>
        <w:ind w:firstLine="709"/>
        <w:jc w:val="both"/>
      </w:pPr>
      <w:r>
        <w:rPr>
          <w:rFonts w:ascii="Arial" w:hAnsi="Arial"/>
          <w:b w:val="0"/>
          <w:sz w:val="24"/>
        </w:rPr>
        <w:t>Nos relatórios, escolha o período e observe o significado do indicador. Comissões consideram atendimentos concluídos; receita de vendas não representa lucro líquido. Custos e despesas ainda indisponíveis precisam ser considerados na análise.</w:t>
      </w:r>
    </w:p>
    <w:p>
      <w:pPr>
        <w:sectPr>
          <w:headerReference w:type="default" r:id="rId365"/>
          <w:type w:val="nextPage"/>
          <w:footerReference w:type="default" r:id="rId124"/>
          <w:pgSz w:h="16838" w:w="11906"/>
          <w:pgMar w:bottom="1134" w:top="1701" w:left="1701" w:right="1134" w:header="850" w:footer="567"/>
        </w:sectPr>
      </w:pPr>
    </w:p>
    <w:p>
      <w:bookmarkStart w:id="134" w:name="sec134"/>
      <w:pPr>
        <w:pStyle w:val="Heading2"/>
        <w:spacing w:before="0" w:after="360"/>
        <w:jc w:val="left"/>
      </w:pPr>
      <w:r>
        <w:t>21.4 Encontrar páginas e lidar com erros</w:t>
      </w:r>
      <w:bookmarkEnd w:id="134"/>
    </w:p>
    <w:p>
      <w:pPr>
        <w:spacing w:line="360" w:lineRule="auto" w:after="0"/>
        <w:ind w:firstLine="709"/>
        <w:jc w:val="both"/>
      </w:pPr>
      <w:r>
        <w:rPr>
          <w:rFonts w:ascii="Arial" w:hAnsi="Arial"/>
          <w:b w:val="0"/>
          <w:sz w:val="24"/>
        </w:rPr>
        <w:t>Abra Buscar páginas ou pressione Ctrl+K. Digite o destino e use setas e Enter para acessar; Escape fecha a busca. No celular, Buscar fica na navegação inferior. As opções respeitam a função e os módulos habilitados.</w:t>
      </w:r>
    </w:p>
    <w:p>
      <w:pPr>
        <w:spacing w:line="360" w:lineRule="auto" w:after="0"/>
        <w:ind w:firstLine="709"/>
        <w:jc w:val="both"/>
      </w:pPr>
      <w:r>
        <w:rPr>
          <w:rFonts w:ascii="Arial" w:hAnsi="Arial"/>
          <w:b w:val="0"/>
          <w:sz w:val="24"/>
        </w:rPr>
        <w:t>Se uma consulta falhar, leia a mensagem e utilize Tentar novamente quando disponível. Em um formulário, confira os valores preservados antes de reenviar. Ao fechar uma edição com alterações, escolha entre continuar e descartar. Na falta de conexão, manter a página aberta ajuda a preservar o que ainda está em edição.</w:t>
      </w:r>
    </w:p>
    <w:p>
      <w:pPr>
        <w:sectPr>
          <w:headerReference w:type="default" r:id="rId366"/>
          <w:type w:val="nextPage"/>
          <w:footerReference w:type="default" r:id="rId126"/>
          <w:pgSz w:h="16838" w:w="11906"/>
          <w:pgMar w:bottom="1134" w:top="1701" w:left="1701" w:right="1134" w:header="850" w:footer="567"/>
        </w:sectPr>
      </w:pPr>
    </w:p>
    <w:p>
      <w:bookmarkStart w:id="135" w:name="sec135"/>
      <w:pPr>
        <w:pStyle w:val="Heading1"/>
        <w:pageBreakBefore/>
      </w:pPr>
      <w:r>
        <w:t>22 ASSINATURAS PAGAMENTOS E RECEBIMENTO</w:t>
      </w:r>
      <w:bookmarkEnd w:id="135"/>
    </w:p>
    <w:p>
      <w:bookmarkStart w:id="136" w:name="sec136"/>
      <w:pPr>
        <w:pStyle w:val="Heading2"/>
      </w:pPr>
      <w:r>
        <w:t>22.1 Objetivo e conceitos</w:t>
      </w:r>
      <w:bookmarkEnd w:id="136"/>
    </w:p>
    <w:p>
      <w:pPr>
        <w:jc w:val="both"/>
      </w:pPr>
      <w:r>
        <w:t>Esta integração cobra pelo uso do próprio Nexly. A empresa contrata um plano e paga uma mensalidade recorrente pelo Stripe. O PDV registra as vendas do negócio aos seus clientes; registrar uma venda não inicia uma cobrança no Stripe nem faz repasse bancário ao estabelecimento. Não há fluxo de marketplace ou divisão de pagamentos nesta integração.</w:t>
      </w:r>
    </w:p>
    <w:p>
      <w:pPr>
        <w:jc w:val="both"/>
      </w:pPr>
      <w:r>
        <w:t>Checkout é a página de contratação hospedada pelo Stripe. Customer é o cadastro de cobrança associado à empresa. Subscription é a assinatura recorrente; Invoice é a fatura de um período. Webhook é uma notificação enviada pelo provedor ao backend. Reconciliação é a consulta ao estado atual do Stripe para atualizar os registros locais. Payout é o envio do saldo disponível da conta Stripe à conta bancária do responsável.</w:t>
      </w:r>
    </w:p>
    <w:p>
      <w:bookmarkStart w:id="137" w:name="sec137"/>
      <w:pPr>
        <w:pStyle w:val="Heading2"/>
      </w:pPr>
      <w:r>
        <w:t>22.2 Catálogo e limites comerciais</w:t>
      </w:r>
      <w:bookmarkEnd w:id="137"/>
    </w:p>
    <w:p>
      <w:bookmarkStart w:id="1738" w:name="tab1"/>
      <w:pPr>
        <w:keepNext/>
        <w:spacing w:line="240" w:lineRule="auto" w:before="120" w:after="120"/>
        <w:ind w:firstLine="0"/>
        <w:jc w:val="center"/>
      </w:pPr>
      <w:r>
        <w:rPr>
          <w:sz w:val="20"/>
        </w:rPr>
        <w:t>Quadro 1 – Planos e limites de profissionais</w:t>
      </w:r>
      <w:bookmarkEnd w:id="1738"/>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Plano</w:t>
            </w:r>
          </w:p>
        </w:tc>
        <w:tc>
          <w:tcPr>
            <w:tcW w:type="dxa" w:w="3356"/>
          </w:tcPr>
          <w:p>
            <w:pPr>
              <w:spacing w:line="240" w:lineRule="auto" w:after="100" w:before="100"/>
              <w:ind w:firstLine="0"/>
            </w:pPr>
            <w:r>
              <w:rPr>
                <w:b/>
                <w:sz w:val="20"/>
              </w:rPr>
              <w:t>Código</w:t>
            </w:r>
          </w:p>
        </w:tc>
        <w:tc>
          <w:tcPr>
            <w:tcW w:type="dxa" w:w="2086"/>
          </w:tcPr>
          <w:p>
            <w:pPr>
              <w:spacing w:line="240" w:lineRule="auto" w:after="100" w:before="100"/>
              <w:ind w:firstLine="0"/>
            </w:pPr>
            <w:r>
              <w:rPr>
                <w:b/>
                <w:sz w:val="20"/>
              </w:rPr>
              <w:t>Mensalidade em reais</w:t>
            </w:r>
          </w:p>
        </w:tc>
        <w:tc>
          <w:tcPr>
            <w:tcW w:type="dxa" w:w="2721"/>
          </w:tcPr>
          <w:p>
            <w:pPr>
              <w:spacing w:line="240" w:lineRule="auto" w:after="100" w:before="100"/>
              <w:ind w:firstLine="0"/>
            </w:pPr>
            <w:r>
              <w:rPr>
                <w:b/>
                <w:sz w:val="20"/>
              </w:rPr>
              <w:t>Profissionais ativos</w:t>
            </w:r>
          </w:p>
        </w:tc>
      </w:tr>
      <w:tr>
        <w:trPr>
          <w:cantSplit/>
        </w:trPr>
        <w:tc>
          <w:tcPr>
            <w:tcW w:type="dxa" w:w="907"/>
          </w:tcPr>
          <w:p>
            <w:pPr>
              <w:spacing w:line="240" w:lineRule="auto" w:after="100" w:before="100"/>
              <w:ind w:firstLine="0"/>
            </w:pPr>
            <w:r>
              <w:rPr>
                <w:b w:val="0"/>
                <w:sz w:val="20"/>
              </w:rPr>
              <w:t>Gratuito</w:t>
            </w:r>
          </w:p>
        </w:tc>
        <w:tc>
          <w:tcPr>
            <w:tcW w:type="dxa" w:w="3356"/>
          </w:tcPr>
          <w:p>
            <w:pPr>
              <w:spacing w:line="240" w:lineRule="auto" w:after="100" w:before="100"/>
              <w:ind w:firstLine="0"/>
            </w:pPr>
            <w:r>
              <w:rPr>
                <w:b w:val="0"/>
                <w:sz w:val="20"/>
              </w:rPr>
              <w:t>FREE</w:t>
            </w:r>
          </w:p>
        </w:tc>
        <w:tc>
          <w:tcPr>
            <w:tcW w:type="dxa" w:w="2086"/>
          </w:tcPr>
          <w:p>
            <w:pPr>
              <w:spacing w:line="240" w:lineRule="auto" w:after="100" w:before="100"/>
              <w:ind w:firstLine="0"/>
            </w:pPr>
            <w:r>
              <w:rPr>
                <w:b w:val="0"/>
                <w:sz w:val="20"/>
              </w:rPr>
              <w:t>R$ 0</w:t>
            </w:r>
          </w:p>
        </w:tc>
        <w:tc>
          <w:tcPr>
            <w:tcW w:type="dxa" w:w="2721"/>
          </w:tcPr>
          <w:p>
            <w:pPr>
              <w:spacing w:line="240" w:lineRule="auto" w:after="100" w:before="100"/>
              <w:ind w:firstLine="0"/>
            </w:pPr>
            <w:r>
              <w:rPr>
                <w:b w:val="0"/>
                <w:sz w:val="20"/>
              </w:rPr>
              <w:t>1</w:t>
            </w:r>
          </w:p>
        </w:tc>
      </w:tr>
      <w:tr>
        <w:trPr>
          <w:cantSplit/>
        </w:trPr>
        <w:tc>
          <w:tcPr>
            <w:tcW w:type="dxa" w:w="907"/>
          </w:tcPr>
          <w:p>
            <w:pPr>
              <w:spacing w:line="240" w:lineRule="auto" w:after="100" w:before="100"/>
              <w:ind w:firstLine="0"/>
            </w:pPr>
            <w:r>
              <w:rPr>
                <w:b w:val="0"/>
                <w:sz w:val="20"/>
              </w:rPr>
              <w:t>Essencial</w:t>
            </w:r>
          </w:p>
        </w:tc>
        <w:tc>
          <w:tcPr>
            <w:tcW w:type="dxa" w:w="3356"/>
          </w:tcPr>
          <w:p>
            <w:pPr>
              <w:spacing w:line="240" w:lineRule="auto" w:after="100" w:before="100"/>
              <w:ind w:firstLine="0"/>
            </w:pPr>
            <w:r>
              <w:rPr>
                <w:b w:val="0"/>
                <w:sz w:val="20"/>
              </w:rPr>
              <w:t>BASIC</w:t>
            </w:r>
          </w:p>
        </w:tc>
        <w:tc>
          <w:tcPr>
            <w:tcW w:type="dxa" w:w="2086"/>
          </w:tcPr>
          <w:p>
            <w:pPr>
              <w:spacing w:line="240" w:lineRule="auto" w:after="100" w:before="100"/>
              <w:ind w:firstLine="0"/>
            </w:pPr>
            <w:r>
              <w:rPr>
                <w:b w:val="0"/>
                <w:sz w:val="20"/>
              </w:rPr>
              <w:t>R$ 49</w:t>
            </w:r>
          </w:p>
        </w:tc>
        <w:tc>
          <w:tcPr>
            <w:tcW w:type="dxa" w:w="2721"/>
          </w:tcPr>
          <w:p>
            <w:pPr>
              <w:spacing w:line="240" w:lineRule="auto" w:after="100" w:before="100"/>
              <w:ind w:firstLine="0"/>
            </w:pPr>
            <w:r>
              <w:rPr>
                <w:b w:val="0"/>
                <w:sz w:val="20"/>
              </w:rPr>
              <w:t>2</w:t>
            </w:r>
          </w:p>
        </w:tc>
      </w:tr>
      <w:tr>
        <w:trPr>
          <w:cantSplit/>
        </w:trPr>
        <w:tc>
          <w:tcPr>
            <w:tcW w:type="dxa" w:w="907"/>
          </w:tcPr>
          <w:p>
            <w:pPr>
              <w:spacing w:line="240" w:lineRule="auto" w:after="100" w:before="100"/>
              <w:ind w:firstLine="0"/>
            </w:pPr>
            <w:r>
              <w:rPr>
                <w:b w:val="0"/>
                <w:sz w:val="20"/>
              </w:rPr>
              <w:t>Profissional</w:t>
            </w:r>
          </w:p>
        </w:tc>
        <w:tc>
          <w:tcPr>
            <w:tcW w:type="dxa" w:w="3356"/>
          </w:tcPr>
          <w:p>
            <w:pPr>
              <w:spacing w:line="240" w:lineRule="auto" w:after="100" w:before="100"/>
              <w:ind w:firstLine="0"/>
            </w:pPr>
            <w:r>
              <w:rPr>
                <w:b w:val="0"/>
                <w:sz w:val="20"/>
              </w:rPr>
              <w:t>PRO</w:t>
            </w:r>
          </w:p>
        </w:tc>
        <w:tc>
          <w:tcPr>
            <w:tcW w:type="dxa" w:w="2086"/>
          </w:tcPr>
          <w:p>
            <w:pPr>
              <w:spacing w:line="240" w:lineRule="auto" w:after="100" w:before="100"/>
              <w:ind w:firstLine="0"/>
            </w:pPr>
            <w:r>
              <w:rPr>
                <w:b w:val="0"/>
                <w:sz w:val="20"/>
              </w:rPr>
              <w:t>R$ 99</w:t>
            </w:r>
          </w:p>
        </w:tc>
        <w:tc>
          <w:tcPr>
            <w:tcW w:type="dxa" w:w="2721"/>
          </w:tcPr>
          <w:p>
            <w:pPr>
              <w:spacing w:line="240" w:lineRule="auto" w:after="100" w:before="100"/>
              <w:ind w:firstLine="0"/>
            </w:pPr>
            <w:r>
              <w:rPr>
                <w:b w:val="0"/>
                <w:sz w:val="20"/>
              </w:rPr>
              <w:t>10</w:t>
            </w:r>
          </w:p>
        </w:tc>
      </w:tr>
      <w:tr>
        <w:trPr>
          <w:cantSplit/>
        </w:trPr>
        <w:tc>
          <w:tcPr>
            <w:tcW w:type="dxa" w:w="907"/>
          </w:tcPr>
          <w:p>
            <w:pPr>
              <w:keepNext/>
              <w:spacing w:line="240" w:lineRule="auto" w:after="100" w:before="100"/>
              <w:ind w:firstLine="0"/>
            </w:pPr>
            <w:r>
              <w:rPr>
                <w:b w:val="0"/>
                <w:sz w:val="20"/>
              </w:rPr>
              <w:t>Empresarial</w:t>
            </w:r>
          </w:p>
        </w:tc>
        <w:tc>
          <w:tcPr>
            <w:tcW w:type="dxa" w:w="3356"/>
          </w:tcPr>
          <w:p>
            <w:pPr>
              <w:keepNext/>
              <w:spacing w:line="240" w:lineRule="auto" w:after="100" w:before="100"/>
              <w:ind w:firstLine="0"/>
            </w:pPr>
            <w:r>
              <w:rPr>
                <w:b w:val="0"/>
                <w:sz w:val="20"/>
              </w:rPr>
              <w:t>ENTERPRISE</w:t>
            </w:r>
          </w:p>
        </w:tc>
        <w:tc>
          <w:tcPr>
            <w:tcW w:type="dxa" w:w="2086"/>
          </w:tcPr>
          <w:p>
            <w:pPr>
              <w:keepNext/>
              <w:spacing w:line="240" w:lineRule="auto" w:after="100" w:before="100"/>
              <w:ind w:firstLine="0"/>
            </w:pPr>
            <w:r>
              <w:rPr>
                <w:b w:val="0"/>
                <w:sz w:val="20"/>
              </w:rPr>
              <w:t>R$ 199</w:t>
            </w:r>
          </w:p>
        </w:tc>
        <w:tc>
          <w:tcPr>
            <w:tcW w:type="dxa" w:w="2721"/>
          </w:tcPr>
          <w:p>
            <w:pPr>
              <w:keepNext/>
              <w:spacing w:line="240" w:lineRule="auto" w:after="100" w:before="100"/>
              <w:ind w:firstLine="0"/>
            </w:pPr>
            <w:r>
              <w:rPr>
                <w:b w:val="0"/>
                <w:sz w:val="20"/>
              </w:rPr>
              <w:t>Sem limite comercial de profissionais</w:t>
            </w:r>
          </w:p>
        </w:tc>
      </w:tr>
    </w:tbl>
    <w:p>
      <w:pPr>
        <w:spacing w:line="240" w:lineRule="auto"/>
        <w:ind w:firstLine="0"/>
        <w:jc w:val="center"/>
      </w:pPr>
      <w:r>
        <w:rPr>
          <w:sz w:val="20"/>
        </w:rPr>
        <w:t>Fonte: elaboração dos autores com base no código do Nexly (2026).</w:t>
      </w:r>
    </w:p>
    <w:p>
      <w:pPr>
        <w:jc w:val="both"/>
      </w:pPr>
      <w:r>
        <w:t>O catálogo do backend define os preços aprovados e mantém identificadores separados para teste e produção. Os limites compartilhados definem as cotas de profissionais ativos. Ausência de limite comercial de profissionais não significa ausência de limites de infraestrutura, uso ou segurança.</w:t>
      </w:r>
    </w:p>
    <w:p>
      <w:pPr>
        <w:jc w:val="both"/>
      </w:pPr>
      <w:r>
        <w:t>O catálogo implementado é mensal, em BRL. O checkout não configura período de teste gratuito, cobrança anual, cupom ou cálculo automático de impostos. Não anunciar essas condições como disponíveis sem implementação e configuração correspondentes. O plano gratuito é uma modalidade de acesso, não uma assinatura Stripe de valor zero.</w:t>
      </w:r>
    </w:p>
    <w:p>
      <w:bookmarkStart w:id="138" w:name="sec138"/>
      <w:pPr>
        <w:pStyle w:val="Heading2"/>
      </w:pPr>
      <w:r>
        <w:t>22.3 Contratação passo a passo</w:t>
      </w:r>
      <w:bookmarkEnd w:id="138"/>
    </w:p>
    <w:p>
      <w:pPr>
        <w:pStyle w:val="ListNumber"/>
        <w:ind w:firstLine="0"/>
        <w:jc w:val="both"/>
      </w:pPr>
      <w:r>
        <w:t>O administrador autenticado abre a página de assinatura e escolhe um plano pago.</w:t>
      </w:r>
    </w:p>
    <w:p>
      <w:pPr>
        <w:pStyle w:val="ListNumber"/>
        <w:ind w:firstLine="0"/>
        <w:jc w:val="both"/>
      </w:pPr>
      <w:r>
        <w:t>O frontend envia apenas o código do plano para a API. Preço, moeda, empresa e endereço de retorno são definidos ou conferidos no servidor.</w:t>
      </w:r>
    </w:p>
    <w:p>
      <w:pPr>
        <w:pStyle w:val="ListNumber"/>
        <w:ind w:firstLine="0"/>
        <w:jc w:val="both"/>
      </w:pPr>
      <w:r>
        <w:t>A API consulta o preço no Stripe e exige oferta ativa, ambiente correto, valor exato em centavos, moeda BRL e recorrência mensal de um mês.</w:t>
      </w:r>
    </w:p>
    <w:p>
      <w:pPr>
        <w:pStyle w:val="ListNumber"/>
        <w:ind w:firstLine="0"/>
        <w:jc w:val="both"/>
      </w:pPr>
      <w:r>
        <w:t>A empresa recebe um vínculo de cobrança. O servidor verifica assinaturas existentes antes de abrir uma contratação e utiliza trava transacional para serializar operações concorrentes.</w:t>
      </w:r>
    </w:p>
    <w:p>
      <w:pPr>
        <w:pStyle w:val="ListNumber"/>
        <w:ind w:firstLine="0"/>
        <w:jc w:val="both"/>
      </w:pPr>
      <w:r>
        <w:t>O Stripe recebe os dados de pagamento em sua própria página. O Nexly recebe a URL da sessão, sem precisar armazenar o número completo do cartão.</w:t>
      </w:r>
    </w:p>
    <w:p>
      <w:pPr>
        <w:pStyle w:val="ListNumber"/>
        <w:ind w:firstLine="0"/>
        <w:jc w:val="both"/>
      </w:pPr>
      <w:r>
        <w:t>Após a tentativa, o comprador retorna a /assinatura. O parâmetro retorno=sucesso é apenas navegação, sem autoridade para liberar recursos pagos.</w:t>
      </w:r>
    </w:p>
    <w:p>
      <w:pPr>
        <w:pStyle w:val="ListNumber"/>
        <w:ind w:firstLine="0"/>
        <w:jc w:val="both"/>
      </w:pPr>
      <w:r>
        <w:t>O webhook assinado ou a atualização autenticada consulta a assinatura atual no Stripe. Somente as condições comerciais confirmadas permitem atualizar o plano de produção.</w:t>
      </w:r>
    </w:p>
    <w:p>
      <w:pPr>
        <w:jc w:val="both"/>
      </w:pPr>
      <w:r>
        <w:t>Se houver uma sessão aberta para o mesmo plano, ela é reutilizada. Ao escolher outro plano, uma sessão aberta anterior é expirada antes da nova. Uma sessão já concluída gera aviso para aguardar confirmação. Assinatura em andamento encaminha o usuário ao gerenciamento, evitando uma segunda contratação independente.</w:t>
      </w:r>
    </w:p>
    <w:p>
      <w:bookmarkStart w:id="139" w:name="sec139"/>
      <w:pPr>
        <w:pStyle w:val="Heading2"/>
      </w:pPr>
      <w:r>
        <w:t>22.4 Quando o acesso pago é liberado</w:t>
      </w:r>
      <w:bookmarkEnd w:id="139"/>
    </w:p>
    <w:p>
      <w:pPr>
        <w:jc w:val="both"/>
      </w:pPr>
      <w:r>
        <w:t>O serviço exige assinatura active, ausência de pausa de cobrança, período ainda vigente e fatura atual paid. A oferta precisa corresponder a um único item, com quantidade um, e a um preço reconhecido no catálogo. Uma atualização pendente possui uma exceção restrita para preservar o plano anterior já pago e ainda vigente; isso não libera o aumento antes do pagamento.</w:t>
      </w:r>
    </w:p>
    <w:p>
      <w:bookmarkStart w:id="1739" w:name="tab2"/>
      <w:pPr>
        <w:keepNext/>
        <w:spacing w:line="240" w:lineRule="auto" w:before="120" w:after="120"/>
        <w:ind w:firstLine="0"/>
        <w:jc w:val="center"/>
      </w:pPr>
      <w:r>
        <w:rPr>
          <w:sz w:val="20"/>
        </w:rPr>
        <w:t>Quadro 2 – Referência operacional</w:t>
      </w:r>
      <w:bookmarkEnd w:id="1739"/>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Situação consultada no Stripe</w:t>
            </w:r>
          </w:p>
        </w:tc>
        <w:tc>
          <w:tcPr>
            <w:tcW w:type="dxa" w:w="6531"/>
          </w:tcPr>
          <w:p>
            <w:pPr>
              <w:spacing w:line="240" w:lineRule="auto" w:after="100" w:before="100"/>
              <w:ind w:firstLine="0"/>
            </w:pPr>
            <w:r>
              <w:rPr>
                <w:b/>
                <w:sz w:val="20"/>
              </w:rPr>
              <w:t>Regra aplicada pelo Nexly</w:t>
            </w:r>
          </w:p>
        </w:tc>
      </w:tr>
      <w:tr>
        <w:trPr>
          <w:cantSplit/>
        </w:trPr>
        <w:tc>
          <w:tcPr>
            <w:tcW w:type="dxa" w:w="2540"/>
          </w:tcPr>
          <w:p>
            <w:pPr>
              <w:spacing w:line="240" w:lineRule="auto" w:after="100" w:before="100"/>
              <w:ind w:firstLine="0"/>
            </w:pPr>
            <w:r>
              <w:rPr>
                <w:b w:val="0"/>
                <w:sz w:val="20"/>
              </w:rPr>
              <w:t>Active, fatura paga e período vigente</w:t>
            </w:r>
          </w:p>
        </w:tc>
        <w:tc>
          <w:tcPr>
            <w:tcW w:type="dxa" w:w="6531"/>
          </w:tcPr>
          <w:p>
            <w:pPr>
              <w:spacing w:line="240" w:lineRule="auto" w:after="100" w:before="100"/>
              <w:ind w:firstLine="0"/>
            </w:pPr>
            <w:r>
              <w:rPr>
                <w:b w:val="0"/>
                <w:sz w:val="20"/>
              </w:rPr>
              <w:t>Reconcilia o plano contratado.</w:t>
            </w:r>
          </w:p>
        </w:tc>
      </w:tr>
      <w:tr>
        <w:trPr>
          <w:cantSplit/>
        </w:trPr>
        <w:tc>
          <w:tcPr>
            <w:tcW w:type="dxa" w:w="2540"/>
          </w:tcPr>
          <w:p>
            <w:pPr>
              <w:spacing w:line="240" w:lineRule="auto" w:after="100" w:before="100"/>
              <w:ind w:firstLine="0"/>
            </w:pPr>
            <w:r>
              <w:rPr>
                <w:b w:val="0"/>
                <w:sz w:val="20"/>
              </w:rPr>
              <w:t>Cancelamento agendado, mantendo as condições pagas</w:t>
            </w:r>
          </w:p>
        </w:tc>
        <w:tc>
          <w:tcPr>
            <w:tcW w:type="dxa" w:w="6531"/>
          </w:tcPr>
          <w:p>
            <w:pPr>
              <w:spacing w:line="240" w:lineRule="auto" w:after="100" w:before="100"/>
              <w:ind w:firstLine="0"/>
            </w:pPr>
            <w:r>
              <w:rPr>
                <w:b w:val="0"/>
                <w:sz w:val="20"/>
              </w:rPr>
              <w:t>Mantém o plano até o encerramento confirmado e informa a data.</w:t>
            </w:r>
          </w:p>
        </w:tc>
      </w:tr>
      <w:tr>
        <w:trPr>
          <w:cantSplit/>
        </w:trPr>
        <w:tc>
          <w:tcPr>
            <w:tcW w:type="dxa" w:w="2540"/>
          </w:tcPr>
          <w:p>
            <w:pPr>
              <w:spacing w:line="240" w:lineRule="auto" w:after="100" w:before="100"/>
              <w:ind w:firstLine="0"/>
            </w:pPr>
            <w:r>
              <w:rPr>
                <w:b w:val="0"/>
                <w:sz w:val="20"/>
              </w:rPr>
              <w:t>Trialing, incomplete, past_due, unpaid ou paused</w:t>
            </w:r>
          </w:p>
        </w:tc>
        <w:tc>
          <w:tcPr>
            <w:tcW w:type="dxa" w:w="6531"/>
          </w:tcPr>
          <w:p>
            <w:pPr>
              <w:spacing w:line="240" w:lineRule="auto" w:after="100" w:before="100"/>
              <w:ind w:firstLine="0"/>
            </w:pPr>
            <w:r>
              <w:rPr>
                <w:b w:val="0"/>
                <w:sz w:val="20"/>
              </w:rPr>
              <w:t>O estado isolado não concede plano pago; a regra exige as condições acima.</w:t>
            </w:r>
          </w:p>
        </w:tc>
      </w:tr>
      <w:tr>
        <w:trPr>
          <w:cantSplit/>
        </w:trPr>
        <w:tc>
          <w:tcPr>
            <w:tcW w:type="dxa" w:w="2540"/>
          </w:tcPr>
          <w:p>
            <w:pPr>
              <w:spacing w:line="240" w:lineRule="auto" w:after="100" w:before="100"/>
              <w:ind w:firstLine="0"/>
            </w:pPr>
            <w:r>
              <w:rPr>
                <w:b w:val="0"/>
                <w:sz w:val="20"/>
              </w:rPr>
              <w:t>Fatura não paga ou período vencido</w:t>
            </w:r>
          </w:p>
        </w:tc>
        <w:tc>
          <w:tcPr>
            <w:tcW w:type="dxa" w:w="6531"/>
          </w:tcPr>
          <w:p>
            <w:pPr>
              <w:spacing w:line="240" w:lineRule="auto" w:after="100" w:before="100"/>
              <w:ind w:firstLine="0"/>
            </w:pPr>
            <w:r>
              <w:rPr>
                <w:b w:val="0"/>
                <w:sz w:val="20"/>
              </w:rPr>
              <w:t>A reconciliação não mantém o plano pago.</w:t>
            </w:r>
          </w:p>
        </w:tc>
      </w:tr>
      <w:tr>
        <w:trPr>
          <w:cantSplit/>
        </w:trPr>
        <w:tc>
          <w:tcPr>
            <w:tcW w:type="dxa" w:w="2540"/>
          </w:tcPr>
          <w:p>
            <w:pPr>
              <w:spacing w:line="240" w:lineRule="auto" w:after="100" w:before="100"/>
              <w:ind w:firstLine="0"/>
            </w:pPr>
            <w:r>
              <w:rPr>
                <w:b w:val="0"/>
                <w:sz w:val="20"/>
              </w:rPr>
              <w:t>Assinatura cancelada ou ausente após vínculo anterior</w:t>
            </w:r>
          </w:p>
        </w:tc>
        <w:tc>
          <w:tcPr>
            <w:tcW w:type="dxa" w:w="6531"/>
          </w:tcPr>
          <w:p>
            <w:pPr>
              <w:spacing w:line="240" w:lineRule="auto" w:after="100" w:before="100"/>
              <w:ind w:firstLine="0"/>
            </w:pPr>
            <w:r>
              <w:rPr>
                <w:b w:val="0"/>
                <w:sz w:val="20"/>
              </w:rPr>
              <w:t>Reconcilia para FREE.</w:t>
            </w:r>
          </w:p>
        </w:tc>
      </w:tr>
      <w:tr>
        <w:trPr>
          <w:cantSplit/>
        </w:trPr>
        <w:tc>
          <w:tcPr>
            <w:tcW w:type="dxa" w:w="2540"/>
          </w:tcPr>
          <w:p>
            <w:pPr>
              <w:spacing w:line="240" w:lineRule="auto" w:after="100" w:before="100"/>
              <w:ind w:firstLine="0"/>
            </w:pPr>
            <w:r>
              <w:rPr>
                <w:b w:val="0"/>
                <w:sz w:val="20"/>
              </w:rPr>
              <w:t>Mais de uma assinatura em andamento ou paginação incompleta</w:t>
            </w:r>
          </w:p>
        </w:tc>
        <w:tc>
          <w:tcPr>
            <w:tcW w:type="dxa" w:w="6531"/>
          </w:tcPr>
          <w:p>
            <w:pPr>
              <w:spacing w:line="240" w:lineRule="auto" w:after="100" w:before="100"/>
              <w:ind w:firstLine="0"/>
            </w:pPr>
            <w:r>
              <w:rPr>
                <w:b w:val="0"/>
                <w:sz w:val="20"/>
              </w:rPr>
              <w:t>Interrompe a reconciliação por conflito, exigindo revisão.</w:t>
            </w:r>
          </w:p>
        </w:tc>
      </w:tr>
      <w:tr>
        <w:trPr>
          <w:cantSplit/>
        </w:trPr>
        <w:tc>
          <w:tcPr>
            <w:tcW w:type="dxa" w:w="2540"/>
          </w:tcPr>
          <w:p>
            <w:pPr>
              <w:keepNext/>
              <w:spacing w:line="240" w:lineRule="auto" w:after="100" w:before="100"/>
              <w:ind w:firstLine="0"/>
            </w:pPr>
            <w:r>
              <w:rPr>
                <w:b w:val="0"/>
                <w:sz w:val="20"/>
              </w:rPr>
              <w:t>Preço, quantidade ou ambiente incompatível</w:t>
            </w:r>
          </w:p>
        </w:tc>
        <w:tc>
          <w:tcPr>
            <w:tcW w:type="dxa" w:w="6531"/>
          </w:tcPr>
          <w:p>
            <w:pPr>
              <w:keepNext/>
              <w:spacing w:line="240" w:lineRule="auto" w:after="100" w:before="100"/>
              <w:ind w:firstLine="0"/>
            </w:pPr>
            <w:r>
              <w:rPr>
                <w:b w:val="0"/>
                <w:sz w:val="20"/>
              </w:rPr>
              <w:t>Rejeita a alteração, sem conceder acesso pelo evento.</w:t>
            </w:r>
          </w:p>
        </w:tc>
      </w:tr>
    </w:tbl>
    <w:p>
      <w:pPr>
        <w:spacing w:line="240" w:lineRule="auto"/>
        <w:ind w:firstLine="0"/>
        <w:jc w:val="center"/>
      </w:pPr>
      <w:r>
        <w:rPr>
          <w:sz w:val="20"/>
        </w:rPr>
        <w:t>Fonte: elaboração dos autores com base no código do Nexly (2026).</w:t>
      </w:r>
    </w:p>
    <w:p>
      <w:pPr>
        <w:jc w:val="both"/>
      </w:pPr>
      <w:r>
        <w:t>No ambiente test, a assinatura de teste é registrada, mas não altera Empresa.plano de produção. A gravação do plano comercial da empresa ocorre somente no modo live. Assim, homologar um pagamento fictício não equivale a comprar acesso comercial.</w:t>
      </w:r>
    </w:p>
    <w:p>
      <w:pPr>
        <w:jc w:val="both"/>
      </w:pPr>
      <w:r>
        <w:t>O estado local depende de webhooks entregues ou de atualização autenticada bem-sucedida. Este módulo não possui um agendamento próprio de reconciliação periódica de todas as assinaturas. Monitorar falhas de entrega é necessário: indisponibilidade prolongada pode deixar o estado local desatualizado. A documentação descreve a regra ao reconciliar, sem prometer expiração automática independente desses mecanismos.</w:t>
      </w:r>
    </w:p>
    <w:p>
      <w:bookmarkStart w:id="140" w:name="sec140"/>
      <w:pPr>
        <w:pStyle w:val="Heading2"/>
      </w:pPr>
      <w:r>
        <w:t>22.5 Renovação, troca e cancelamento</w:t>
      </w:r>
      <w:bookmarkEnd w:id="140"/>
    </w:p>
    <w:p>
      <w:pPr>
        <w:jc w:val="both"/>
      </w:pPr>
      <w:r>
        <w:t>A renovação recorrente é processada pelo Stripe. O Nexly acompanha eventos de assinatura e fatura e consulta o estado atual antes de alterar o acesso. Falha de pagamento não deve ser tratada como renovação concluída.</w:t>
      </w:r>
    </w:p>
    <w:p>
      <w:pPr>
        <w:jc w:val="both"/>
      </w:pPr>
      <w:r>
        <w:t>O botão de gerenciamento cria uma sessão do Customer Portal para o customer da empresa autenticada. A configuração do portal é selecionada por ambiente no catálogo. Alteração de plano, forma de pagamento, faturas e cancelamento dependem das opções efetivamente habilitadas nessa configuração do Stripe.</w:t>
      </w:r>
    </w:p>
    <w:p>
      <w:pPr>
        <w:jc w:val="both"/>
      </w:pPr>
      <w:r>
        <w:t>Upgrade, downgrade, cobrança proporcional e momento de cancelamento precisam ser conferidos no portal e homologados com a configuração real da conta. O backend não cria aqui uma regra universal de proporcionalidade nem garante crédito, estorno ou carência. A documentação oficial do portal explica as opções do provedor. Reembolsos e disputas exigem tratamento operacional no Stripe; não existe endpoint próprio de reembolso neste controller.</w:t>
      </w:r>
    </w:p>
    <w:p>
      <w:pPr>
        <w:jc w:val="both"/>
      </w:pPr>
      <w:r>
        <w:t>Uma redução de plano diminui a cota comercial. Não excluir dados, profissionais ou histórico para simular o ajuste: conferir a cota apresentada e a regra de criação/reativação antes de aceitar novos profissionais. O contato de suporte é breno.emailsenai@gmail.com.</w:t>
      </w:r>
    </w:p>
    <w:p>
      <w:bookmarkStart w:id="141" w:name="sec141"/>
      <w:pPr>
        <w:pStyle w:val="Heading2"/>
      </w:pPr>
      <w:r>
        <w:t>22.6 Configuração dos ambientes</w:t>
      </w:r>
      <w:bookmarkEnd w:id="141"/>
    </w:p>
    <w:p>
      <w:bookmarkStart w:id="1740" w:name="tab3"/>
      <w:pPr>
        <w:keepNext/>
        <w:spacing w:line="240" w:lineRule="auto" w:before="120" w:after="120"/>
        <w:ind w:firstLine="0"/>
        <w:jc w:val="center"/>
      </w:pPr>
      <w:r>
        <w:rPr>
          <w:sz w:val="20"/>
        </w:rPr>
        <w:t>Quadro 3 – Referência operacional</w:t>
      </w:r>
      <w:bookmarkEnd w:id="1740"/>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Variável no backend</w:t>
            </w:r>
          </w:p>
        </w:tc>
        <w:tc>
          <w:tcPr>
            <w:tcW w:type="dxa" w:w="6531"/>
          </w:tcPr>
          <w:p>
            <w:pPr>
              <w:spacing w:line="240" w:lineRule="auto" w:after="100" w:before="100"/>
              <w:ind w:firstLine="0"/>
            </w:pPr>
            <w:r>
              <w:rPr>
                <w:b/>
                <w:sz w:val="20"/>
              </w:rPr>
              <w:t>Uso</w:t>
            </w:r>
          </w:p>
        </w:tc>
      </w:tr>
      <w:tr>
        <w:trPr>
          <w:cantSplit/>
        </w:trPr>
        <w:tc>
          <w:tcPr>
            <w:tcW w:type="dxa" w:w="2540"/>
          </w:tcPr>
          <w:p>
            <w:pPr>
              <w:spacing w:line="240" w:lineRule="auto" w:after="100" w:before="100"/>
              <w:ind w:firstLine="0"/>
            </w:pPr>
            <w:r>
              <w:rPr>
                <w:b w:val="0"/>
                <w:sz w:val="20"/>
              </w:rPr>
              <w:t>STRIPE_ENABLED</w:t>
            </w:r>
          </w:p>
        </w:tc>
        <w:tc>
          <w:tcPr>
            <w:tcW w:type="dxa" w:w="6531"/>
          </w:tcPr>
          <w:p>
            <w:pPr>
              <w:spacing w:line="240" w:lineRule="auto" w:after="100" w:before="100"/>
              <w:ind w:firstLine="0"/>
            </w:pPr>
            <w:r>
              <w:rPr>
                <w:b w:val="0"/>
                <w:sz w:val="20"/>
              </w:rPr>
              <w:t>Deve ser true para ativação explícita.</w:t>
            </w:r>
          </w:p>
        </w:tc>
      </w:tr>
      <w:tr>
        <w:trPr>
          <w:cantSplit/>
        </w:trPr>
        <w:tc>
          <w:tcPr>
            <w:tcW w:type="dxa" w:w="2540"/>
          </w:tcPr>
          <w:p>
            <w:pPr>
              <w:spacing w:line="240" w:lineRule="auto" w:after="100" w:before="100"/>
              <w:ind w:firstLine="0"/>
            </w:pPr>
            <w:r>
              <w:rPr>
                <w:b w:val="0"/>
                <w:sz w:val="20"/>
              </w:rPr>
              <w:t>STRIPE_MODE</w:t>
            </w:r>
          </w:p>
        </w:tc>
        <w:tc>
          <w:tcPr>
            <w:tcW w:type="dxa" w:w="6531"/>
          </w:tcPr>
          <w:p>
            <w:pPr>
              <w:spacing w:line="240" w:lineRule="auto" w:after="100" w:before="100"/>
              <w:ind w:firstLine="0"/>
            </w:pPr>
            <w:r>
              <w:rPr>
                <w:b w:val="0"/>
                <w:sz w:val="20"/>
              </w:rPr>
              <w:t>test ou live; outro valor não ativa o gateway.</w:t>
            </w:r>
          </w:p>
        </w:tc>
      </w:tr>
      <w:tr>
        <w:trPr>
          <w:cantSplit/>
        </w:trPr>
        <w:tc>
          <w:tcPr>
            <w:tcW w:type="dxa" w:w="2540"/>
          </w:tcPr>
          <w:p>
            <w:pPr>
              <w:spacing w:line="240" w:lineRule="auto" w:after="100" w:before="100"/>
              <w:ind w:firstLine="0"/>
            </w:pPr>
            <w:r>
              <w:rPr>
                <w:b w:val="0"/>
                <w:sz w:val="20"/>
              </w:rPr>
              <w:t>STRIPE_RESTRICTED_KEY</w:t>
            </w:r>
          </w:p>
        </w:tc>
        <w:tc>
          <w:tcPr>
            <w:tcW w:type="dxa" w:w="6531"/>
          </w:tcPr>
          <w:p>
            <w:pPr>
              <w:spacing w:line="240" w:lineRule="auto" w:after="100" w:before="100"/>
              <w:ind w:firstLine="0"/>
            </w:pPr>
            <w:r>
              <w:rPr>
                <w:b w:val="0"/>
                <w:sz w:val="20"/>
              </w:rPr>
              <w:t>Chave restrita do ambiente de teste.</w:t>
            </w:r>
          </w:p>
        </w:tc>
      </w:tr>
      <w:tr>
        <w:trPr>
          <w:cantSplit/>
        </w:trPr>
        <w:tc>
          <w:tcPr>
            <w:tcW w:type="dxa" w:w="2540"/>
          </w:tcPr>
          <w:p>
            <w:pPr>
              <w:spacing w:line="240" w:lineRule="auto" w:after="100" w:before="100"/>
              <w:ind w:firstLine="0"/>
            </w:pPr>
            <w:r>
              <w:rPr>
                <w:b w:val="0"/>
                <w:sz w:val="20"/>
              </w:rPr>
              <w:t>STRIPE_WEBHOOK_SECRET</w:t>
            </w:r>
          </w:p>
        </w:tc>
        <w:tc>
          <w:tcPr>
            <w:tcW w:type="dxa" w:w="6531"/>
          </w:tcPr>
          <w:p>
            <w:pPr>
              <w:spacing w:line="240" w:lineRule="auto" w:after="100" w:before="100"/>
              <w:ind w:firstLine="0"/>
            </w:pPr>
            <w:r>
              <w:rPr>
                <w:b w:val="0"/>
                <w:sz w:val="20"/>
              </w:rPr>
              <w:t>Segredo do endpoint ou listener de teste.</w:t>
            </w:r>
          </w:p>
        </w:tc>
      </w:tr>
      <w:tr>
        <w:trPr>
          <w:cantSplit/>
        </w:trPr>
        <w:tc>
          <w:tcPr>
            <w:tcW w:type="dxa" w:w="2540"/>
          </w:tcPr>
          <w:p>
            <w:pPr>
              <w:spacing w:line="240" w:lineRule="auto" w:after="100" w:before="100"/>
              <w:ind w:firstLine="0"/>
            </w:pPr>
            <w:r>
              <w:rPr>
                <w:b w:val="0"/>
                <w:sz w:val="20"/>
              </w:rPr>
              <w:t>STRIPE_LIVE_RESTRICTED_KEY</w:t>
            </w:r>
          </w:p>
        </w:tc>
        <w:tc>
          <w:tcPr>
            <w:tcW w:type="dxa" w:w="6531"/>
          </w:tcPr>
          <w:p>
            <w:pPr>
              <w:spacing w:line="240" w:lineRule="auto" w:after="100" w:before="100"/>
              <w:ind w:firstLine="0"/>
            </w:pPr>
            <w:r>
              <w:rPr>
                <w:b w:val="0"/>
                <w:sz w:val="20"/>
              </w:rPr>
              <w:t>Chave restrita de produção, com prefixo rk_live_.</w:t>
            </w:r>
          </w:p>
        </w:tc>
      </w:tr>
      <w:tr>
        <w:trPr>
          <w:cantSplit/>
        </w:trPr>
        <w:tc>
          <w:tcPr>
            <w:tcW w:type="dxa" w:w="2540"/>
          </w:tcPr>
          <w:p>
            <w:pPr>
              <w:spacing w:line="240" w:lineRule="auto" w:after="100" w:before="100"/>
              <w:ind w:firstLine="0"/>
            </w:pPr>
            <w:r>
              <w:rPr>
                <w:b w:val="0"/>
                <w:sz w:val="20"/>
              </w:rPr>
              <w:t>STRIPE_LIVE_WEBHOOK_SECRET</w:t>
            </w:r>
          </w:p>
        </w:tc>
        <w:tc>
          <w:tcPr>
            <w:tcW w:type="dxa" w:w="6531"/>
          </w:tcPr>
          <w:p>
            <w:pPr>
              <w:spacing w:line="240" w:lineRule="auto" w:after="100" w:before="100"/>
              <w:ind w:firstLine="0"/>
            </w:pPr>
            <w:r>
              <w:rPr>
                <w:b w:val="0"/>
                <w:sz w:val="20"/>
              </w:rPr>
              <w:t>Segredo do endpoint de produção.</w:t>
            </w:r>
          </w:p>
        </w:tc>
      </w:tr>
      <w:tr>
        <w:trPr>
          <w:cantSplit/>
        </w:trPr>
        <w:tc>
          <w:tcPr>
            <w:tcW w:type="dxa" w:w="2540"/>
          </w:tcPr>
          <w:p>
            <w:pPr>
              <w:keepNext/>
              <w:spacing w:line="240" w:lineRule="auto" w:after="100" w:before="100"/>
              <w:ind w:firstLine="0"/>
            </w:pPr>
            <w:r>
              <w:rPr>
                <w:b w:val="0"/>
                <w:sz w:val="20"/>
              </w:rPr>
              <w:t>STRIPE_RETURN_ORIGIN</w:t>
            </w:r>
          </w:p>
        </w:tc>
        <w:tc>
          <w:tcPr>
            <w:tcW w:type="dxa" w:w="6531"/>
          </w:tcPr>
          <w:p>
            <w:pPr>
              <w:keepNext/>
              <w:spacing w:line="240" w:lineRule="auto" w:after="100" w:before="100"/>
              <w:ind w:firstLine="0"/>
            </w:pPr>
            <w:r>
              <w:rPr>
                <w:b w:val="0"/>
                <w:sz w:val="20"/>
              </w:rPr>
              <w:t>Origem confiável usada nos retornos de Checkout e Portal.</w:t>
            </w:r>
          </w:p>
        </w:tc>
      </w:tr>
    </w:tbl>
    <w:p>
      <w:pPr>
        <w:spacing w:line="240" w:lineRule="auto"/>
        <w:ind w:firstLine="0"/>
        <w:jc w:val="center"/>
      </w:pPr>
      <w:r>
        <w:rPr>
          <w:sz w:val="20"/>
        </w:rPr>
        <w:t>Fonte: elaboração dos autores com base no código do Nexly (2026).</w:t>
      </w:r>
    </w:p>
    <w:p>
      <w:pPr>
        <w:jc w:val="both"/>
      </w:pPr>
      <w:r>
        <w:t>As variáveis são verificadas ao instanciar o gateway; reinicie ou publique a API após alterá-las. Nunca use prefixo NEXT_PUBLIC para credenciais do Stripe. Não envie valores ao Git, a logs, prints ou chamados. A configuração incompleta deixa o gateway indisponível; isso explica botões bloqueados sem significar necessariamente defeito visual.</w:t>
      </w:r>
    </w:p>
    <w:p>
      <w:pPr>
        <w:jc w:val="both"/>
      </w:pPr>
      <w:r>
        <w:t>Teste permite chave de teste e HTTP apenas em localhost. Prefira chave restrita, ainda que o validador também aceite chave secreta de teste. Produção exige NODE_ENV=production, modo live, chave restrita live e origem HTTPS remota, sem usuário ou senha na URL. Uma chave live em localhost não deve ser utilizada para contornar essas proteções.</w:t>
      </w:r>
    </w:p>
    <w:p>
      <w:pPr>
        <w:jc w:val="both"/>
      </w:pPr>
      <w:r>
        <w:t>As operações atuais exigem consulta a Prices, criação de Customers, consulta de Subscriptions, criação/consulta/expiração de Checkout Sessions e criação de sessões do Billing Portal. Configure uma chave restrita que permita essas chamadas e valide no Sandbox. A nomenclatura exata dos escopos pode variar no painel; não conceder acesso total para resolver um erro sem identificar a chamada negada. A verificação criptográfica do webhook usa seu segredo próprio.</w:t>
      </w:r>
    </w:p>
    <w:p>
      <w:pPr>
        <w:jc w:val="both"/>
      </w:pPr>
      <w:r>
        <w:t>IDs públicos de preços e de configuração do portal não são chaves secretas, mas pertencem ao catálogo aprovado. Ao trocar de conta Stripe ou recriar a oferta, atualize os identificadores correspondentes e homologue novamente. O botão não cria um novo catálogo automaticamente.</w:t>
      </w:r>
    </w:p>
    <w:p>
      <w:bookmarkStart w:id="142" w:name="sec142"/>
      <w:pPr>
        <w:pStyle w:val="Heading2"/>
      </w:pPr>
      <w:r>
        <w:t>22.7 Webhook, segurança e repetição</w:t>
      </w:r>
      <w:bookmarkEnd w:id="142"/>
    </w:p>
    <w:p>
      <w:pPr>
        <w:jc w:val="both"/>
      </w:pPr>
      <w:r>
        <w:t>Cadastre no ambiente correspondente um endpoint HTTPS da API em /api/assinaturas/webhook. A URL é da API publicada, não do frontend Vercel. O handler precisa receber os bytes originais do corpo e o cabeçalho stripe-signature; transformar o JSON antes da validação invalida a assinatura.</w:t>
      </w:r>
    </w:p>
    <w:p>
      <w:pPr>
        <w:jc w:val="both"/>
      </w:pPr>
      <w:r>
        <w:t>O serviço reconhece eventos customer.subscription.*, além de invoice.paid, invoice.payment_failed, checkout.session.completed, checkout.session.async_payment_succeeded e checkout.session.async_payment_failed. Na configuração do destino, selecione os eventos de assinatura relevantes e esses eventos de fatura e checkout. Eventos não tratados são confirmados sem alterar o plano.</w:t>
      </w:r>
    </w:p>
    <w:p>
      <w:pPr>
        <w:jc w:val="both"/>
      </w:pPr>
      <w:r>
        <w:t>Após validar a assinatura, o servidor rejeita ambiente incompatível e eventos de conta conectada. O customer é localizado no vínculo persistido da empresa; metadata enviada pelo comprador não escolhe o beneficiário. Eventos para customer sem vínculo compatível são ignorados.</w:t>
      </w:r>
    </w:p>
    <w:p>
      <w:pPr>
        <w:jc w:val="both"/>
      </w:pPr>
      <w:r>
        <w:t>A tabela EventoStripe registra os eventos processados na mesma transação da reconciliação. A trava da linha da assinatura e a chave idempotente persistida do checkout protegem tentativas concorrentes e recuperação após timeout. Um evento antigo consulta o estado atual do Stripe; não restaura cegamente o plano descrito no payload antigo. Essa estratégia complementa as recomendações oficiais sobre assinaturas de webhooks.</w:t>
      </w:r>
    </w:p>
    <w:p>
      <w:bookmarkStart w:id="143" w:name="sec143"/>
      <w:pPr>
        <w:pStyle w:val="Heading2"/>
      </w:pPr>
      <w:r>
        <w:t>22.8 API e permissões</w:t>
      </w:r>
      <w:bookmarkEnd w:id="143"/>
    </w:p>
    <w:p>
      <w:bookmarkStart w:id="1741" w:name="tab4"/>
      <w:pPr>
        <w:keepNext/>
        <w:spacing w:line="240" w:lineRule="auto" w:before="120" w:after="120"/>
        <w:ind w:firstLine="0"/>
        <w:jc w:val="center"/>
      </w:pPr>
      <w:r>
        <w:rPr>
          <w:sz w:val="20"/>
        </w:rPr>
        <w:t>Quadro 4 – Referência operacional</w:t>
      </w:r>
      <w:bookmarkEnd w:id="1741"/>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Método e rota</w:t>
            </w:r>
          </w:p>
        </w:tc>
        <w:tc>
          <w:tcPr>
            <w:tcW w:type="dxa" w:w="6531"/>
          </w:tcPr>
          <w:p>
            <w:pPr>
              <w:spacing w:line="240" w:lineRule="auto" w:after="100" w:before="100"/>
              <w:ind w:firstLine="0"/>
            </w:pPr>
            <w:r>
              <w:rPr>
                <w:b/>
                <w:sz w:val="20"/>
              </w:rPr>
              <w:t>Acesso e finalidade</w:t>
            </w:r>
          </w:p>
        </w:tc>
      </w:tr>
      <w:tr>
        <w:trPr>
          <w:cantSplit/>
        </w:trPr>
        <w:tc>
          <w:tcPr>
            <w:tcW w:type="dxa" w:w="2540"/>
          </w:tcPr>
          <w:p>
            <w:pPr>
              <w:spacing w:line="240" w:lineRule="auto" w:after="100" w:before="100"/>
              <w:ind w:firstLine="0"/>
            </w:pPr>
            <w:r>
              <w:rPr>
                <w:b w:val="0"/>
                <w:sz w:val="20"/>
              </w:rPr>
              <w:t>GET /api/assinaturas</w:t>
            </w:r>
          </w:p>
        </w:tc>
        <w:tc>
          <w:tcPr>
            <w:tcW w:type="dxa" w:w="6531"/>
          </w:tcPr>
          <w:p>
            <w:pPr>
              <w:spacing w:line="240" w:lineRule="auto" w:after="100" w:before="100"/>
              <w:ind w:firstLine="0"/>
            </w:pPr>
            <w:r>
              <w:rPr>
                <w:b w:val="0"/>
                <w:sz w:val="20"/>
              </w:rPr>
              <w:t>ADMIN autenticado: disponibilidade, modo, plano, estado, período e catálogo resumido.</w:t>
            </w:r>
          </w:p>
        </w:tc>
      </w:tr>
      <w:tr>
        <w:trPr>
          <w:cantSplit/>
        </w:trPr>
        <w:tc>
          <w:tcPr>
            <w:tcW w:type="dxa" w:w="2540"/>
          </w:tcPr>
          <w:p>
            <w:pPr>
              <w:spacing w:line="240" w:lineRule="auto" w:after="100" w:before="100"/>
              <w:ind w:firstLine="0"/>
            </w:pPr>
            <w:r>
              <w:rPr>
                <w:b w:val="0"/>
                <w:sz w:val="20"/>
              </w:rPr>
              <w:t>POST /api/assinaturas/checkout</w:t>
            </w:r>
          </w:p>
        </w:tc>
        <w:tc>
          <w:tcPr>
            <w:tcW w:type="dxa" w:w="6531"/>
          </w:tcPr>
          <w:p>
            <w:pPr>
              <w:spacing w:line="240" w:lineRule="auto" w:after="100" w:before="100"/>
              <w:ind w:firstLine="0"/>
            </w:pPr>
            <w:r>
              <w:rPr>
                <w:b w:val="0"/>
                <w:sz w:val="20"/>
              </w:rPr>
              <w:t>ADMIN: recebe plano BASIC, PRO ou ENTERPRISE e retorna a URL do checkout.</w:t>
            </w:r>
          </w:p>
        </w:tc>
      </w:tr>
      <w:tr>
        <w:trPr>
          <w:cantSplit/>
        </w:trPr>
        <w:tc>
          <w:tcPr>
            <w:tcW w:type="dxa" w:w="2540"/>
          </w:tcPr>
          <w:p>
            <w:pPr>
              <w:spacing w:line="240" w:lineRule="auto" w:after="100" w:before="100"/>
              <w:ind w:firstLine="0"/>
            </w:pPr>
            <w:r>
              <w:rPr>
                <w:b w:val="0"/>
                <w:sz w:val="20"/>
              </w:rPr>
              <w:t>POST /api/assinaturas/portal</w:t>
            </w:r>
          </w:p>
        </w:tc>
        <w:tc>
          <w:tcPr>
            <w:tcW w:type="dxa" w:w="6531"/>
          </w:tcPr>
          <w:p>
            <w:pPr>
              <w:spacing w:line="240" w:lineRule="auto" w:after="100" w:before="100"/>
              <w:ind w:firstLine="0"/>
            </w:pPr>
            <w:r>
              <w:rPr>
                <w:b w:val="0"/>
                <w:sz w:val="20"/>
              </w:rPr>
              <w:t>ADMIN: retorna URL temporária para gerenciar a assinatura vinculada.</w:t>
            </w:r>
          </w:p>
        </w:tc>
      </w:tr>
      <w:tr>
        <w:trPr>
          <w:cantSplit/>
        </w:trPr>
        <w:tc>
          <w:tcPr>
            <w:tcW w:type="dxa" w:w="2540"/>
          </w:tcPr>
          <w:p>
            <w:pPr>
              <w:spacing w:line="240" w:lineRule="auto" w:after="100" w:before="100"/>
              <w:ind w:firstLine="0"/>
            </w:pPr>
            <w:r>
              <w:rPr>
                <w:b w:val="0"/>
                <w:sz w:val="20"/>
              </w:rPr>
              <w:t>POST /api/assinaturas/atualizar-status</w:t>
            </w:r>
          </w:p>
        </w:tc>
        <w:tc>
          <w:tcPr>
            <w:tcW w:type="dxa" w:w="6531"/>
          </w:tcPr>
          <w:p>
            <w:pPr>
              <w:spacing w:line="240" w:lineRule="auto" w:after="100" w:before="100"/>
              <w:ind w:firstLine="0"/>
            </w:pPr>
            <w:r>
              <w:rPr>
                <w:b w:val="0"/>
                <w:sz w:val="20"/>
              </w:rPr>
              <w:t>ADMIN: consulta o estado atual do provedor e retorna a situação reconciliada.</w:t>
            </w:r>
          </w:p>
        </w:tc>
      </w:tr>
      <w:tr>
        <w:trPr>
          <w:cantSplit/>
        </w:trPr>
        <w:tc>
          <w:tcPr>
            <w:tcW w:type="dxa" w:w="2540"/>
          </w:tcPr>
          <w:p>
            <w:pPr>
              <w:keepNext/>
              <w:spacing w:line="240" w:lineRule="auto" w:after="100" w:before="100"/>
              <w:ind w:firstLine="0"/>
            </w:pPr>
            <w:r>
              <w:rPr>
                <w:b w:val="0"/>
                <w:sz w:val="20"/>
              </w:rPr>
              <w:t>POST /api/assinaturas/webhook</w:t>
            </w:r>
          </w:p>
        </w:tc>
        <w:tc>
          <w:tcPr>
            <w:tcW w:type="dxa" w:w="6531"/>
          </w:tcPr>
          <w:p>
            <w:pPr>
              <w:keepNext/>
              <w:spacing w:line="240" w:lineRule="auto" w:after="100" w:before="100"/>
              <w:ind w:firstLine="0"/>
            </w:pPr>
            <w:r>
              <w:rPr>
                <w:b w:val="0"/>
                <w:sz w:val="20"/>
              </w:rPr>
              <w:t>Sem sessão de usuário; exige assinatura Stripe válida sobre o corpo original.</w:t>
            </w:r>
          </w:p>
        </w:tc>
      </w:tr>
    </w:tbl>
    <w:p>
      <w:pPr>
        <w:spacing w:line="240" w:lineRule="auto"/>
        <w:ind w:firstLine="0"/>
        <w:jc w:val="center"/>
      </w:pPr>
      <w:r>
        <w:rPr>
          <w:sz w:val="20"/>
        </w:rPr>
        <w:t>Fonte: elaboração dos autores com base no código do Nexly (2026).</w:t>
      </w:r>
    </w:p>
    <w:p>
      <w:pPr>
        <w:jc w:val="both"/>
      </w:pPr>
      <w:r>
        <w:t>Checkout, portal e atualização compartilham cota distribuída de dez operações por minuto por empresa. Indisponibilidade do Redis impede a validação da operação; exceder a cota resulta em 429. Nunca aceitar ID de outra empresa enviado pelo navegador para definir o vínculo. O controller, o serviço e o gateway são as referências executáveis.</w:t>
      </w:r>
    </w:p>
    <w:p>
      <w:bookmarkStart w:id="144" w:name="sec144"/>
      <w:pPr>
        <w:pStyle w:val="Heading2"/>
      </w:pPr>
      <w:r>
        <w:t>22.9 Como o responsável recebe o dinheiro</w:t>
      </w:r>
      <w:bookmarkEnd w:id="144"/>
    </w:p>
    <w:p>
      <w:pPr>
        <w:jc w:val="both"/>
      </w:pPr>
      <w:r>
        <w:t>O pagamento de uma mensalidade é processado na conta Stripe configurada para o Nexly. O responsável precisa concluir a ativação comercial e as verificações solicitadas pelo provedor, cadastrar uma conta bancária elegível e acompanhar o saldo e os repasses no Dashboard Stripe.</w:t>
      </w:r>
    </w:p>
    <w:p>
      <w:pPr>
        <w:jc w:val="both"/>
      </w:pPr>
      <w:r>
        <w:t>Há diferença entre pagamento aprovado, saldo pendente, saldo disponível e repasse ao banco. O prazo de disponibilização e a frequência dos repasses dependem do país, meio de pagamento, configuração e verificações da conta. Não prometer saque imediato ou prazo fixo ao cliente. A orientação oficial de recebimentos e a página de saldo e liquidação explicam essa distinção.</w:t>
      </w:r>
    </w:p>
    <w:p>
      <w:pPr>
        <w:jc w:val="both"/>
      </w:pPr>
      <w:r>
        <w:t>Consulte no painel o detalhamento do pagamento, as taxas aplicáveis, eventuais reembolsos ou disputas e o status do repasse. Compare o valor líquido com o extrato bancário e os relatórios da conta. Uma assinatura ativa no Nexly não comprova que o repasse bancário já foi concluído. Sandbox não movimenta dinheiro real; dados bancários e documentos pessoais não pertencem à documentação pública.</w:t>
      </w:r>
    </w:p>
    <w:p>
      <w:pPr>
        <w:jc w:val="both"/>
      </w:pPr>
      <w:r>
        <w:t>Emissão fiscal e regras tributárias exigem definição com o responsável contábil. Esta integração não configura Stripe Tax automaticamente nem transforma uma fatura Stripe em comprovação de emissão de nota fiscal brasileira.</w:t>
      </w:r>
    </w:p>
    <w:p>
      <w:bookmarkStart w:id="145" w:name="sec145"/>
      <w:pPr>
        <w:pStyle w:val="Heading2"/>
      </w:pPr>
      <w:r>
        <w:t>22.10 Homologação e resolução de problemas</w:t>
      </w:r>
      <w:bookmarkEnd w:id="145"/>
    </w:p>
    <w:p>
      <w:pPr>
        <w:jc w:val="both"/>
      </w:pPr>
      <w:r>
        <w:t>Em ambiente isolado de teste, valide contratação, retorno cancelado, repetição de clique, timeout, webhook adulterado, evento repetido, evento antigo, pagamento pendente, renovação, cancelamento e troca de plano. Confira o estado no Stripe, na API e na interface; não use apenas o texto exibido na tela como evidência. A matriz de testes detalha os critérios e identifica testes com dublês.</w:t>
      </w:r>
    </w:p>
    <w:p>
      <w:bookmarkStart w:id="1742" w:name="tab5"/>
      <w:pPr>
        <w:keepNext/>
        <w:spacing w:line="240" w:lineRule="auto" w:before="120" w:after="120"/>
        <w:ind w:firstLine="0"/>
        <w:jc w:val="center"/>
      </w:pPr>
      <w:r>
        <w:rPr>
          <w:sz w:val="20"/>
        </w:rPr>
        <w:t>Quadro 5 – Referência operacional</w:t>
      </w:r>
      <w:bookmarkEnd w:id="1742"/>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Sintoma</w:t>
            </w:r>
          </w:p>
        </w:tc>
        <w:tc>
          <w:tcPr>
            <w:tcW w:type="dxa" w:w="6531"/>
          </w:tcPr>
          <w:p>
            <w:pPr>
              <w:spacing w:line="240" w:lineRule="auto" w:after="100" w:before="100"/>
              <w:ind w:firstLine="0"/>
            </w:pPr>
            <w:r>
              <w:rPr>
                <w:b/>
                <w:sz w:val="20"/>
              </w:rPr>
              <w:t>O que conferir</w:t>
            </w:r>
          </w:p>
        </w:tc>
      </w:tr>
      <w:tr>
        <w:trPr>
          <w:cantSplit/>
        </w:trPr>
        <w:tc>
          <w:tcPr>
            <w:tcW w:type="dxa" w:w="2540"/>
          </w:tcPr>
          <w:p>
            <w:pPr>
              <w:spacing w:line="240" w:lineRule="auto" w:after="100" w:before="100"/>
              <w:ind w:firstLine="0"/>
            </w:pPr>
            <w:r>
              <w:rPr>
                <w:b w:val="0"/>
                <w:sz w:val="20"/>
              </w:rPr>
              <w:t>Botão indisponível</w:t>
            </w:r>
          </w:p>
        </w:tc>
        <w:tc>
          <w:tcPr>
            <w:tcW w:type="dxa" w:w="6531"/>
          </w:tcPr>
          <w:p>
            <w:pPr>
              <w:spacing w:line="240" w:lineRule="auto" w:after="100" w:before="100"/>
              <w:ind w:firstLine="0"/>
            </w:pPr>
            <w:r>
              <w:rPr>
                <w:b w:val="0"/>
                <w:sz w:val="20"/>
              </w:rPr>
              <w:t>ADMIN, configuração válida, modo, origem, reinício da API e eventual vínculo de outro ambiente.</w:t>
            </w:r>
          </w:p>
        </w:tc>
      </w:tr>
      <w:tr>
        <w:trPr>
          <w:cantSplit/>
        </w:trPr>
        <w:tc>
          <w:tcPr>
            <w:tcW w:type="dxa" w:w="2540"/>
          </w:tcPr>
          <w:p>
            <w:pPr>
              <w:spacing w:line="240" w:lineRule="auto" w:after="100" w:before="100"/>
              <w:ind w:firstLine="0"/>
            </w:pPr>
            <w:r>
              <w:rPr>
                <w:b w:val="0"/>
                <w:sz w:val="20"/>
              </w:rPr>
              <w:t>Checkout recusa oferta</w:t>
            </w:r>
          </w:p>
        </w:tc>
        <w:tc>
          <w:tcPr>
            <w:tcW w:type="dxa" w:w="6531"/>
          </w:tcPr>
          <w:p>
            <w:pPr>
              <w:spacing w:line="240" w:lineRule="auto" w:after="100" w:before="100"/>
              <w:ind w:firstLine="0"/>
            </w:pPr>
            <w:r>
              <w:rPr>
                <w:b w:val="0"/>
                <w:sz w:val="20"/>
              </w:rPr>
              <w:t>Preço ativo, catálogo correto da conta, BRL, valor e recorrência mensal.</w:t>
            </w:r>
          </w:p>
        </w:tc>
      </w:tr>
      <w:tr>
        <w:trPr>
          <w:cantSplit/>
        </w:trPr>
        <w:tc>
          <w:tcPr>
            <w:tcW w:type="dxa" w:w="2540"/>
          </w:tcPr>
          <w:p>
            <w:pPr>
              <w:spacing w:line="240" w:lineRule="auto" w:after="100" w:before="100"/>
              <w:ind w:firstLine="0"/>
            </w:pPr>
            <w:r>
              <w:rPr>
                <w:b w:val="0"/>
                <w:sz w:val="20"/>
              </w:rPr>
              <w:t>Retornou com sucesso, plano não mudou</w:t>
            </w:r>
          </w:p>
        </w:tc>
        <w:tc>
          <w:tcPr>
            <w:tcW w:type="dxa" w:w="6531"/>
          </w:tcPr>
          <w:p>
            <w:pPr>
              <w:spacing w:line="240" w:lineRule="auto" w:after="100" w:before="100"/>
              <w:ind w:firstLine="0"/>
            </w:pPr>
            <w:r>
              <w:rPr>
                <w:b w:val="0"/>
                <w:sz w:val="20"/>
              </w:rPr>
              <w:t>Ambiente, pagamento/fatura, entrega do webhook e atualização autenticada.</w:t>
            </w:r>
          </w:p>
        </w:tc>
      </w:tr>
      <w:tr>
        <w:trPr>
          <w:cantSplit/>
        </w:trPr>
        <w:tc>
          <w:tcPr>
            <w:tcW w:type="dxa" w:w="2540"/>
          </w:tcPr>
          <w:p>
            <w:pPr>
              <w:spacing w:line="240" w:lineRule="auto" w:after="100" w:before="100"/>
              <w:ind w:firstLine="0"/>
            </w:pPr>
            <w:r>
              <w:rPr>
                <w:b w:val="0"/>
                <w:sz w:val="20"/>
              </w:rPr>
              <w:t>400 no webhook</w:t>
            </w:r>
          </w:p>
        </w:tc>
        <w:tc>
          <w:tcPr>
            <w:tcW w:type="dxa" w:w="6531"/>
          </w:tcPr>
          <w:p>
            <w:pPr>
              <w:spacing w:line="240" w:lineRule="auto" w:after="100" w:before="100"/>
              <w:ind w:firstLine="0"/>
            </w:pPr>
            <w:r>
              <w:rPr>
                <w:b w:val="0"/>
                <w:sz w:val="20"/>
              </w:rPr>
              <w:t>Segredo do destino, assinatura, corpo bruto e ambiente do evento.</w:t>
            </w:r>
          </w:p>
        </w:tc>
      </w:tr>
      <w:tr>
        <w:trPr>
          <w:cantSplit/>
        </w:trPr>
        <w:tc>
          <w:tcPr>
            <w:tcW w:type="dxa" w:w="2540"/>
          </w:tcPr>
          <w:p>
            <w:pPr>
              <w:spacing w:line="240" w:lineRule="auto" w:after="100" w:before="100"/>
              <w:ind w:firstLine="0"/>
            </w:pPr>
            <w:r>
              <w:rPr>
                <w:b w:val="0"/>
                <w:sz w:val="20"/>
              </w:rPr>
              <w:t>409 na contratação</w:t>
            </w:r>
          </w:p>
        </w:tc>
        <w:tc>
          <w:tcPr>
            <w:tcW w:type="dxa" w:w="6531"/>
          </w:tcPr>
          <w:p>
            <w:pPr>
              <w:spacing w:line="240" w:lineRule="auto" w:after="100" w:before="100"/>
              <w:ind w:firstLine="0"/>
            </w:pPr>
            <w:r>
              <w:rPr>
                <w:b w:val="0"/>
                <w:sz w:val="20"/>
              </w:rPr>
              <w:t>Assinatura em andamento, sessão concluída, vínculo incompatível ou conflito que requer reconciliação.</w:t>
            </w:r>
          </w:p>
        </w:tc>
      </w:tr>
      <w:tr>
        <w:trPr>
          <w:cantSplit/>
        </w:trPr>
        <w:tc>
          <w:tcPr>
            <w:tcW w:type="dxa" w:w="2540"/>
          </w:tcPr>
          <w:p>
            <w:pPr>
              <w:spacing w:line="240" w:lineRule="auto" w:after="100" w:before="100"/>
              <w:ind w:firstLine="0"/>
            </w:pPr>
            <w:r>
              <w:rPr>
                <w:b w:val="0"/>
                <w:sz w:val="20"/>
              </w:rPr>
              <w:t>429 ou indisponibilidade temporária</w:t>
            </w:r>
          </w:p>
        </w:tc>
        <w:tc>
          <w:tcPr>
            <w:tcW w:type="dxa" w:w="6531"/>
          </w:tcPr>
          <w:p>
            <w:pPr>
              <w:spacing w:line="240" w:lineRule="auto" w:after="100" w:before="100"/>
              <w:ind w:firstLine="0"/>
            </w:pPr>
            <w:r>
              <w:rPr>
                <w:b w:val="0"/>
                <w:sz w:val="20"/>
              </w:rPr>
              <w:t>Cota por empresa, Redis e conectividade com o Stripe.</w:t>
            </w:r>
          </w:p>
        </w:tc>
      </w:tr>
      <w:tr>
        <w:trPr>
          <w:cantSplit/>
        </w:trPr>
        <w:tc>
          <w:tcPr>
            <w:tcW w:type="dxa" w:w="2540"/>
          </w:tcPr>
          <w:p>
            <w:pPr>
              <w:keepNext/>
              <w:spacing w:line="240" w:lineRule="auto" w:after="100" w:before="100"/>
              <w:ind w:firstLine="0"/>
            </w:pPr>
            <w:r>
              <w:rPr>
                <w:b w:val="0"/>
                <w:sz w:val="20"/>
              </w:rPr>
              <w:t>Cliente pagou, dinheiro ainda não chegou ao banco</w:t>
            </w:r>
          </w:p>
        </w:tc>
        <w:tc>
          <w:tcPr>
            <w:tcW w:type="dxa" w:w="6531"/>
          </w:tcPr>
          <w:p>
            <w:pPr>
              <w:keepNext/>
              <w:spacing w:line="240" w:lineRule="auto" w:after="100" w:before="100"/>
              <w:ind w:firstLine="0"/>
            </w:pPr>
            <w:r>
              <w:rPr>
                <w:b w:val="0"/>
                <w:sz w:val="20"/>
              </w:rPr>
              <w:t>Saldo disponível, dados bancários, pendências da conta e estado do payout no Stripe.</w:t>
            </w:r>
          </w:p>
        </w:tc>
      </w:tr>
    </w:tbl>
    <w:p>
      <w:pPr>
        <w:spacing w:line="240" w:lineRule="auto"/>
        <w:ind w:firstLine="0"/>
        <w:jc w:val="center"/>
      </w:pPr>
      <w:r>
        <w:rPr>
          <w:sz w:val="20"/>
        </w:rPr>
        <w:t>Fonte: elaboração dos autores com base no código do Nexly (2026).</w:t>
      </w:r>
    </w:p>
    <w:p>
      <w:pPr>
        <w:jc w:val="both"/>
      </w:pPr>
      <w:r>
        <w:t>Para suporte, registre data, commit, ambiente, rota, código HTTP e identificadores estritamente necessários em canal privado. Não registrar cartões, chaves ou URLs temporárias de gerenciamento. Nenhuma cobrança real, reembolso ou alteração bancária foi executada para produzir este guia.</w:t>
      </w:r>
    </w:p>
    <w:p>
      <w:bookmarkStart w:id="146" w:name="sec146"/>
      <w:pPr>
        <w:pStyle w:val="Heading1"/>
        <w:pageBreakBefore/>
      </w:pPr>
      <w:r>
        <w:t>23 ATUALIZAÇÕES INTEGRADAS E OPERAÇÃO DA VERSÃO ATUAL</w:t>
      </w:r>
      <w:bookmarkEnd w:id="146"/>
    </w:p>
    <w:p>
      <w:bookmarkStart w:id="147" w:name="sec147"/>
      <w:pPr>
        <w:pStyle w:val="Heading2"/>
      </w:pPr>
      <w:r>
        <w:t>23.1 Critério de atualização e responsabilidade</w:t>
      </w:r>
      <w:bookmarkEnd w:id="147"/>
    </w:p>
    <w:p>
      <w:pPr>
        <w:jc w:val="both"/>
      </w:pPr>
      <w:r>
        <w:t>A revisão de 23 de outubro de 2026 conserva a estrutura explicativa anterior e atualiza as informações por consulta ao código atual. Implementação, configuração do provedor, publicação e evidência de teste são situações distintas. Os inventários dos apêndices B e C abrangem os 41 modelos, sete enumerações e 195 declarações de rota desta revisão.</w:t>
      </w:r>
    </w:p>
    <w:p>
      <w:bookmarkStart w:id="148" w:name="sec148"/>
      <w:pPr>
        <w:pStyle w:val="Heading2"/>
      </w:pPr>
      <w:r>
        <w:t>23.2 Identidade acesso e login Google</w:t>
      </w:r>
      <w:bookmarkEnd w:id="148"/>
    </w:p>
    <w:p>
      <w:pPr>
        <w:jc w:val="both"/>
      </w:pPr>
      <w:r>
        <w:t>O acesso Google utiliza Google Identity Services. O backend valida assinatura, emissor, público e expiração do ID token. Conta existente depende de vinculação protegida, não apenas de coincidência de endereço de e-mail. O fluxo atual não exige inventar um callback OAuth ou um client secret para o navegador. A configuração das origens autorizadas precisa incluir os endereços usados de fato. A rotação de refresh tokens, sessões e segundo fator complementam o acesso por senha. Dados cifrados com AES-GCM exigem tag íntegra de 16 bytes. Os testes de recuperação e rotação incluem tags truncadas; validar apenas a decifragem sem conferir o formato não é suficiente.</w:t>
      </w:r>
    </w:p>
    <w:p>
      <w:bookmarkStart w:id="149" w:name="sec149"/>
      <w:pPr>
        <w:pStyle w:val="Heading2"/>
      </w:pPr>
      <w:r>
        <w:t>23.3 Experiência pública e configuração inicial</w:t>
      </w:r>
      <w:bookmarkEnd w:id="149"/>
    </w:p>
    <w:p>
      <w:pPr>
        <w:jc w:val="both"/>
      </w:pPr>
      <w:r>
        <w:t>A apresentação pública preserva a Inter, a marca Nexly e o índigo nos destaques. A landing utiliza capturas de demonstração, segmentos, perguntas frequentes e contato de suporte. Funcionalidades apresenta 19 explicações navegáveis, e o blog reúne os artigos por destaque, pesquisa e categorias. As imagens de demonstração não devem ser apresentadas como prova de resultados de clientes. O cadastro mantém cinco etapas, presets por segmento e escolha de módulos. O uso por teclado, labels associados, mensagens de erro e preferência por movimento reduzido devem ser considerados na manutenção. Depoimentos exigem relato real e autorização; não publicar recomendação fictícia.</w:t>
      </w:r>
    </w:p>
    <w:p>
      <w:bookmarkStart w:id="150" w:name="sec150"/>
      <w:pPr>
        <w:pStyle w:val="Heading2"/>
      </w:pPr>
      <w:r>
        <w:t>23.4 Painel e alertas financeiros</w:t>
      </w:r>
      <w:bookmarkEnd w:id="150"/>
    </w:p>
    <w:p>
      <w:pPr>
        <w:jc w:val="both"/>
      </w:pPr>
      <w:r>
        <w:t>A consulta de alertas considera produtos com estoque baixo, contas abertas ou parciais vencidas, vencimentos dos próximos sete dias e atendimentos de hoje aguardando confirmação. Contas pagas e canceladas ficam fora das pendências. Permissões, módulos e fuso da empresa definem a consulta. Datas financeiras civis e instantes de agendamento não são tratados como se tivessem o mesmo significado. O link de uma pendência financeira abre o período correspondente. Falha no endpoint não deve inventar valores nem derrubar todo o painel. A nova versão da API precisa estar publicada para servir as rotas novas; um frontend atualizado não comprova atualização do backend.</w:t>
      </w:r>
    </w:p>
    <w:p>
      <w:bookmarkStart w:id="151" w:name="sec151"/>
      <w:pPr>
        <w:pStyle w:val="Heading2"/>
      </w:pPr>
      <w:r>
        <w:t>23.5 Comunicação e suporte</w:t>
      </w:r>
      <w:bookmarkEnd w:id="151"/>
    </w:p>
    <w:p>
      <w:pPr>
        <w:jc w:val="both"/>
      </w:pPr>
      <w:r>
        <w:t>O envio real de e-mails continua desativado por decisão do responsável até configurar provedor e domínio remetente. Resend exige configuração de chave, remetente, endereço público e chave de cifra da fila. Mensagens pendentes devem ser consideradas antes de trocar a chave que protege seu conteúdo. Contato manual de marketing não é o mesmo que entrega automática por WhatsApp. O contato público autorizado é breno.emailsenai@gmail.com. Não divulgar dados financeiros, documentos pessoais, logs de clientes ou credenciais como parte do suporte público. As pendências externas devem permanecer identificadas até confirmação efetiva.</w:t>
      </w:r>
    </w:p>
    <w:p>
      <w:bookmarkStart w:id="152" w:name="sec152"/>
      <w:pPr>
        <w:pStyle w:val="Heading2"/>
      </w:pPr>
      <w:r>
        <w:t>23.6 Publicação incidentes e continuidade</w:t>
      </w:r>
      <w:bookmarkEnd w:id="152"/>
    </w:p>
    <w:p>
      <w:pPr>
        <w:jc w:val="both"/>
      </w:pPr>
      <w:r>
        <w:t>O frontend está associado à Vercel; a API ao Railway; PostgreSQL ao Supabase; Redis atende estados temporários e limites distribuídos. A configuração railway.json utiliza Nixpacks e verificação em /api/health/deep. O script de início da API aplica migrações antes da execução. Confira commit, variáveis de ambiente, migração e rota afetada em cada publicação. O comunicado do Railway de 21 de outubro de 2026 recomenda substituição de credenciais possivelmente expostas. Isso não comprova impacto específico no Nexly nem comprova que a rotação já ocorreu. Pausa de deploys imposta pela infraestrutura não é resolvida pela exclusão de serviços. O estado atual deve ser conferido nos canais oficiais do provedor. Backup cifrado e teste de restauração dependem de configuração de armazenamento privado e execução verificada. A existência de um workflow não comprova recuperação de produção. Não restaurar sobre o banco publicado para realizar homologação.</w:t>
      </w:r>
    </w:p>
    <w:p>
      <w:bookmarkStart w:id="153" w:name="sec153"/>
      <w:pPr>
        <w:pStyle w:val="Heading2"/>
      </w:pPr>
      <w:r>
        <w:t>23.7 Evidências de qualidade e limites</w:t>
      </w:r>
      <w:bookmarkEnd w:id="153"/>
    </w:p>
    <w:p>
      <w:pPr>
        <w:jc w:val="both"/>
      </w:pPr>
      <w:r>
        <w:t>As evidências antigas permanecem identificadas como históricas. Na revisão de 21 a 22 de outubro, os registros documentam testes selecionados de dashboard, recuperação, rotação e navegação. Em 23 de outubro foi conferido o sucesso de E2E, testes da API e Semgrep do commit 7b82af9; o audit das ferramentas permaneceu com falha. Esses resultados não significam aprovação permanente de versões posteriores. Esta revisão da documentação não executa cobrança real, não altera dados bancários e não certifica ausência de vulnerabilidades. O plano complementar detalha cenários de pagamentos e critérios de aceite. Para a versão atual do código, consultar os workflows e registrar data, comando, ambiente e resultado de cada verificação.</w:t>
      </w:r>
    </w:p>
    <w:p>
      <w:bookmarkStart w:id="154" w:name="sec154"/>
      <w:pPr>
        <w:pStyle w:val="Heading1"/>
        <w:pageBreakBefore/>
        <w:spacing w:before="0" w:after="360"/>
        <w:jc w:val="left"/>
      </w:pPr>
      <w:r>
        <w:t>24 RESULTADOS E CONSIDERAÇÕES FINAIS</w:t>
      </w:r>
      <w:bookmarkEnd w:id="154"/>
    </w:p>
    <w:p>
      <w:bookmarkStart w:id="155" w:name="sec155"/>
      <w:pPr>
        <w:pStyle w:val="Heading2"/>
        <w:spacing w:before="360" w:after="360"/>
        <w:jc w:val="left"/>
      </w:pPr>
      <w:r>
        <w:t>24.1 O que foi construído</w:t>
      </w:r>
      <w:bookmarkEnd w:id="155"/>
    </w:p>
    <w:p>
      <w:pPr>
        <w:spacing w:line="360" w:lineRule="auto" w:after="0"/>
        <w:ind w:firstLine="709"/>
        <w:jc w:val="both"/>
      </w:pPr>
      <w:r>
        <w:rPr>
          <w:rFonts w:ascii="Arial" w:hAnsi="Arial"/>
          <w:b w:val="0"/>
          <w:sz w:val="24"/>
        </w:rPr>
        <w:t>O Nexly reúne atendimento e operação comercial em uma aplicação com interface web, API modular e banco relacional. As revisões registradas melhoraram o controle de acesso, a consistência do estoque, os horários e a recuperação de erros. Os testes mostram resultados em cenários locais identificados, sem representar pesquisa de satisfação ou medição de grande escala.</w:t>
      </w:r>
    </w:p>
    <w:p>
      <w:bookmarkStart w:id="156" w:name="sec156"/>
      <w:pPr>
        <w:pStyle w:val="Heading2"/>
        <w:spacing w:before="360" w:after="360"/>
        <w:jc w:val="left"/>
      </w:pPr>
      <w:r>
        <w:t>24.2 Aprendizados e limites atuais</w:t>
      </w:r>
      <w:bookmarkEnd w:id="156"/>
    </w:p>
    <w:p>
      <w:pPr>
        <w:spacing w:line="360" w:lineRule="auto" w:after="0"/>
        <w:ind w:firstLine="709"/>
        <w:jc w:val="both"/>
      </w:pPr>
      <w:r>
        <w:rPr>
          <w:rFonts w:ascii="Arial" w:hAnsi="Arial"/>
          <w:b w:val="0"/>
          <w:sz w:val="24"/>
        </w:rPr>
        <w:t>O desenvolvimento mostrou que uma tarefa simples na tela pode atravessar várias partes do sistema. Um filtro de data interfere no cálculo de comissões; uma edição de pedido precisa preservar os itens mesmo se a gravação falhar. Relacionar interface, regras, dados e testes foi essencial para tratar esses problemas.</w:t>
      </w:r>
    </w:p>
    <w:p>
      <w:pPr>
        <w:spacing w:line="360" w:lineRule="auto" w:after="0"/>
        <w:ind w:firstLine="709"/>
        <w:jc w:val="both"/>
      </w:pPr>
      <w:r>
        <w:rPr>
          <w:rFonts w:ascii="Arial" w:hAnsi="Arial"/>
          <w:b w:val="0"/>
          <w:sz w:val="24"/>
        </w:rPr>
        <w:t>A continuidade comercial exige configurar e-mail, comprovar recuperação externa, evoluir o processamento de mensagens e ampliar o financeiro com custos históricos e conciliação. Filiais ainda compartilham saldos, documentos não oferecem assinatura digital e a personalização de módulos não substitui requisitos de sistemas especializados.</w:t>
      </w:r>
    </w:p>
    <w:p>
      <w:bookmarkStart w:id="157" w:name="sec157"/>
      <w:pPr>
        <w:pStyle w:val="Heading2"/>
        <w:spacing w:before="360" w:after="360"/>
        <w:jc w:val="left"/>
      </w:pPr>
      <w:r>
        <w:t>24.3 Continuidade do projeto</w:t>
      </w:r>
      <w:bookmarkEnd w:id="157"/>
    </w:p>
    <w:p>
      <w:pPr>
        <w:spacing w:line="360" w:lineRule="auto" w:after="0"/>
        <w:ind w:firstLine="709"/>
        <w:jc w:val="both"/>
      </w:pPr>
      <w:r>
        <w:rPr>
          <w:rFonts w:ascii="Arial" w:hAnsi="Arial"/>
          <w:b w:val="0"/>
          <w:sz w:val="24"/>
        </w:rPr>
        <w:t>As próximas entregas devem combinar regras claras, implementação e critérios de aceite. Além das dependências operacionais, importação assistida, gestão de unidades e lotes e validação com usuários podem ampliar a utilidade do produto. A documentação e o plano de testes preservam uma base para acompanhar essa evolução e reconhecer tanto os resultados alcançados quanto o trabalho que permanece.</w:t>
      </w:r>
    </w:p>
    <w:p>
      <w:pPr>
        <w:sectPr>
          <w:headerReference w:type="default" r:id="rId367"/>
          <w:type w:val="nextPage"/>
          <w:footerReference w:type="default" r:id="rId128"/>
          <w:pgSz w:h="16838" w:w="11906"/>
          <w:pgMar w:bottom="1134" w:top="1701" w:left="1701" w:right="1134" w:header="850" w:footer="567"/>
        </w:sectPr>
      </w:pPr>
    </w:p>
    <w:p>
      <w:bookmarkStart w:id="158" w:name="sec158"/>
      <w:pPr>
        <w:pStyle w:val="Heading1"/>
        <w:pageBreakBefore/>
        <w:spacing w:before="0" w:after="360"/>
        <w:jc w:val="center"/>
      </w:pPr>
      <w:r>
        <w:t>REFERÊNCIAS</w:t>
      </w:r>
      <w:bookmarkEnd w:id="158"/>
    </w:p>
    <w:p>
      <w:pPr>
        <w:spacing w:line="240" w:lineRule="auto" w:after="240"/>
        <w:ind w:firstLine="0"/>
        <w:jc w:val="left"/>
      </w:pPr>
      <w:r>
        <w:t xml:space="preserve">BRASIL. </w:t>
      </w:r>
      <w:r>
        <w:rPr>
          <w:b/>
        </w:rPr>
        <w:t>Lei nº 13.709, de 14 de agosto de 2018</w:t>
      </w:r>
      <w:r>
        <w:t>. Lei Geral de Proteção de Dados Pessoais. Brasília, DF: Presidência da República, 2018. Disponível em: https://www.planalto.gov.br/ccivil_03/_ato2015-2018/2018/lei/l13709.htm. Acesso em: 18 out. 2026.</w:t>
      </w:r>
    </w:p>
    <w:p>
      <w:pPr>
        <w:spacing w:line="240" w:lineRule="auto" w:after="240"/>
        <w:ind w:firstLine="0"/>
        <w:jc w:val="left"/>
      </w:pPr>
      <w:r>
        <w:t xml:space="preserve">MICROSOFT. </w:t>
      </w:r>
      <w:r>
        <w:rPr>
          <w:b/>
        </w:rPr>
        <w:t>Playwright documentation</w:t>
      </w:r>
      <w:r>
        <w:t>. [S. l.]: Microsoft, [s. d.]. Disponível em: https://playwright.dev/docs/intro. Acesso em: 18 out. 2026.</w:t>
      </w:r>
    </w:p>
    <w:p>
      <w:pPr>
        <w:spacing w:line="240" w:lineRule="auto" w:after="240"/>
        <w:ind w:firstLine="0"/>
        <w:jc w:val="left"/>
      </w:pPr>
      <w:r>
        <w:t xml:space="preserve">NESTJS. </w:t>
      </w:r>
      <w:r>
        <w:rPr>
          <w:b/>
        </w:rPr>
        <w:t>Documentation</w:t>
      </w:r>
      <w:r>
        <w:t>. [S. l.]: NestJS, [s. d.]. Disponível em: https://docs.nestjs.com/. Acesso em: 18 out. 2026.</w:t>
      </w:r>
    </w:p>
    <w:p>
      <w:pPr>
        <w:spacing w:line="240" w:lineRule="auto" w:after="240"/>
        <w:ind w:firstLine="0"/>
        <w:jc w:val="left"/>
      </w:pPr>
      <w:r>
        <w:t>NEXLY. Código fonte e configurações do projeto Nexly. Revisão documental de 23 de outubro de 2026. GitHub, 2026. Disponível em: https://github.com/Breno-J-Oliveira/Nexly. Acesso em: 18 out. 2026.</w:t>
      </w:r>
    </w:p>
    <w:p>
      <w:pPr>
        <w:spacing w:line="240" w:lineRule="auto" w:after="240"/>
        <w:ind w:firstLine="0"/>
        <w:jc w:val="left"/>
      </w:pPr>
      <w:r>
        <w:t xml:space="preserve">OPENJS FOUNDATION. </w:t>
      </w:r>
      <w:r>
        <w:rPr>
          <w:b/>
        </w:rPr>
        <w:t>Jest getting started</w:t>
      </w:r>
      <w:r>
        <w:t>. [S. l.]: OpenJS Foundation, [s. d.]. Disponível em: https://jestjs.io/docs/getting-started. Acesso em: 18 out. 2026.</w:t>
      </w:r>
    </w:p>
    <w:p>
      <w:pPr>
        <w:spacing w:line="240" w:lineRule="auto" w:after="240"/>
        <w:ind w:firstLine="0"/>
        <w:jc w:val="left"/>
      </w:pPr>
      <w:r>
        <w:t xml:space="preserve">OWASP FOUNDATION. </w:t>
      </w:r>
      <w:r>
        <w:rPr>
          <w:b/>
        </w:rPr>
        <w:t>Password storage cheat sheet</w:t>
      </w:r>
      <w:r>
        <w:t>. [S. l.]: OWASP Foundation, [s. d.]. Disponível em: https://cheatsheetseries.owasp.org/cheatsheets/Password_Storage_Cheat_Sheet.html. Acesso em: 18 out. 2026.</w:t>
      </w:r>
    </w:p>
    <w:p>
      <w:pPr>
        <w:spacing w:line="240" w:lineRule="auto" w:after="240"/>
        <w:ind w:firstLine="0"/>
        <w:jc w:val="left"/>
      </w:pPr>
      <w:r>
        <w:t xml:space="preserve">POSTGRESQL GLOBAL DEVELOPMENT GROUP. </w:t>
      </w:r>
      <w:r>
        <w:rPr>
          <w:b/>
        </w:rPr>
        <w:t>Row security policies</w:t>
      </w:r>
      <w:r>
        <w:t>. [S. l.]: PostgreSQL Global Development Group, [s. d.]. Disponível em: https://www.postgresql.org/docs/current/ddl-rowsecurity.html. Acesso em: 18 out. 2026.</w:t>
      </w:r>
    </w:p>
    <w:p>
      <w:pPr>
        <w:spacing w:line="240" w:lineRule="auto" w:after="240"/>
        <w:ind w:firstLine="0"/>
        <w:jc w:val="left"/>
      </w:pPr>
      <w:r>
        <w:t xml:space="preserve">PRISMA. </w:t>
      </w:r>
      <w:r>
        <w:rPr>
          <w:b/>
        </w:rPr>
        <w:t>What is Prisma ORM</w:t>
      </w:r>
      <w:r>
        <w:t>. [S. l.]: Prisma, [s. d.]. Disponível em: https://www.prisma.io/docs/orm/overview/introduction/what-is-prisma. Acesso em: 18 out. 2026.</w:t>
      </w:r>
    </w:p>
    <w:p>
      <w:pPr>
        <w:spacing w:line="240" w:lineRule="auto" w:after="240"/>
        <w:ind w:firstLine="0"/>
        <w:jc w:val="left"/>
      </w:pPr>
      <w:r>
        <w:t xml:space="preserve">REACT. </w:t>
      </w:r>
      <w:r>
        <w:rPr>
          <w:b/>
        </w:rPr>
        <w:t>Quick start</w:t>
      </w:r>
      <w:r>
        <w:t>. [S. l.]: React, [s. d.]. Disponível em: https://react.dev/learn. Acesso em: 18 out. 2026.</w:t>
      </w:r>
    </w:p>
    <w:p>
      <w:pPr>
        <w:spacing w:line="240" w:lineRule="auto" w:after="240"/>
        <w:ind w:firstLine="0"/>
        <w:jc w:val="left"/>
      </w:pPr>
      <w:r>
        <w:t xml:space="preserve">REDIS. </w:t>
      </w:r>
      <w:r>
        <w:rPr>
          <w:b/>
        </w:rPr>
        <w:t>Quick starts</w:t>
      </w:r>
      <w:r>
        <w:t>. [S. l.]: Redis, [s. d.]. Disponível em: https://redis.io/docs/latest/develop/get-started/. Acesso em: 18 out. 2026.</w:t>
      </w:r>
    </w:p>
    <w:p>
      <w:pPr>
        <w:spacing w:line="240" w:lineRule="auto" w:after="240"/>
        <w:ind w:firstLine="0"/>
        <w:jc w:val="left"/>
      </w:pPr>
      <w:r>
        <w:t xml:space="preserve">UNIVERSIDADE FEDERAL DO ESPÍRITO SANTO. </w:t>
      </w:r>
      <w:r>
        <w:rPr>
          <w:b/>
        </w:rPr>
        <w:t>Normalização</w:t>
      </w:r>
      <w:r>
        <w:t>. Vitória: Sistema Integrado de Bibliotecas, [s. d.]. Disponível em: https://biblioteca.ufes.br/manuais-de-normalizacao. Acesso em: 18 out. 2026.</w:t>
      </w:r>
    </w:p>
    <w:p>
      <w:pPr>
        <w:spacing w:line="240" w:lineRule="auto" w:after="240"/>
        <w:ind w:firstLine="0"/>
        <w:jc w:val="left"/>
      </w:pPr>
      <w:r>
        <w:t xml:space="preserve">VERCEL. </w:t>
      </w:r>
      <w:r>
        <w:rPr>
          <w:b/>
        </w:rPr>
        <w:t>Next.js documentation</w:t>
      </w:r>
      <w:r>
        <w:t>. [S. l.]: Vercel, [s. d.]. Disponível em: https://nextjs.org/docs. Acesso em: 18 out. 2026.</w:t>
      </w:r>
    </w:p>
    <w:p>
      <w:pPr>
        <w:sectPr>
          <w:headerReference w:type="default" r:id="rId368"/>
          <w:type w:val="nextPage"/>
          <w:footerReference w:type="default" r:id="rId130"/>
          <w:pgSz w:h="16838" w:w="11906"/>
          <w:pgMar w:bottom="1134" w:top="1701" w:left="1701" w:right="1134" w:header="850" w:footer="567"/>
        </w:sectPr>
      </w:pPr>
    </w:p>
    <w:p>
      <w:pPr>
        <w:spacing w:line="240" w:lineRule="auto"/>
        <w:ind w:firstLine="0"/>
      </w:pPr>
      <w:r>
        <w:t>STRIPE. Billing e assinaturas. Disponível em: https://docs.stripe.com/billing/subscriptions/overview. Acesso em: 23 out. 2026.</w:t>
      </w:r>
    </w:p>
    <w:p>
      <w:pPr>
        <w:spacing w:line="240" w:lineRule="auto"/>
        <w:ind w:firstLine="0"/>
      </w:pPr>
      <w:r>
        <w:t>STRIPE. Recebimentos e saldo. Disponível em: https://docs.stripe.com/payouts. Acesso em: 23 out. 2026.</w:t>
      </w:r>
    </w:p>
    <w:p>
      <w:bookmarkStart w:id="159" w:name="sec159"/>
      <w:pPr>
        <w:pStyle w:val="Heading1"/>
        <w:pageBreakBefore/>
        <w:spacing w:before="0" w:after="360"/>
        <w:jc w:val="center"/>
      </w:pPr>
      <w:r>
        <w:t>GLOSSÁRIO</w:t>
      </w:r>
      <w:bookmarkEnd w:id="159"/>
    </w:p>
    <w:p>
      <w:pPr>
        <w:spacing w:line="360" w:lineRule="auto" w:after="20"/>
        <w:ind w:firstLine="0"/>
        <w:jc w:val="both"/>
      </w:pPr>
      <w:r>
        <w:rPr>
          <w:rFonts w:ascii="Arial" w:hAnsi="Arial"/>
          <w:b w:val="0"/>
          <w:sz w:val="24"/>
        </w:rPr>
        <w:t>API — Interface pela qual programas solicitam e devolvem informações.</w:t>
      </w:r>
    </w:p>
    <w:p>
      <w:pPr>
        <w:spacing w:line="360" w:lineRule="auto" w:after="20"/>
        <w:ind w:firstLine="0"/>
        <w:jc w:val="both"/>
      </w:pPr>
      <w:r>
        <w:rPr>
          <w:rFonts w:ascii="Arial" w:hAnsi="Arial"/>
          <w:b w:val="0"/>
          <w:sz w:val="24"/>
        </w:rPr>
        <w:t>App Router — Sistema de organização de rotas e layouts utilizado pelo Next.js.</w:t>
      </w:r>
    </w:p>
    <w:p>
      <w:pPr>
        <w:spacing w:line="360" w:lineRule="auto" w:after="20"/>
        <w:ind w:firstLine="0"/>
        <w:jc w:val="both"/>
      </w:pPr>
      <w:r>
        <w:rPr>
          <w:rFonts w:ascii="Arial" w:hAnsi="Arial"/>
          <w:b w:val="0"/>
          <w:sz w:val="24"/>
        </w:rPr>
        <w:t>Autenticação — Verificação da identidade ou credencial de acesso.</w:t>
      </w:r>
    </w:p>
    <w:p>
      <w:pPr>
        <w:spacing w:line="360" w:lineRule="auto" w:after="20"/>
        <w:ind w:firstLine="0"/>
        <w:jc w:val="both"/>
      </w:pPr>
      <w:r>
        <w:rPr>
          <w:rFonts w:ascii="Arial" w:hAnsi="Arial"/>
          <w:b w:val="0"/>
          <w:sz w:val="24"/>
        </w:rPr>
        <w:t>Autorização — Verificação de quais ações a identidade pode executar.</w:t>
      </w:r>
    </w:p>
    <w:p>
      <w:pPr>
        <w:spacing w:line="360" w:lineRule="auto" w:after="20"/>
        <w:ind w:firstLine="0"/>
        <w:jc w:val="both"/>
      </w:pPr>
      <w:r>
        <w:rPr>
          <w:rFonts w:ascii="Arial" w:hAnsi="Arial"/>
          <w:b w:val="0"/>
          <w:sz w:val="24"/>
        </w:rPr>
        <w:t>Backend — Parte do sistema que processa regras e acessa serviços de dados.</w:t>
      </w:r>
    </w:p>
    <w:p>
      <w:pPr>
        <w:spacing w:line="360" w:lineRule="auto" w:after="20"/>
        <w:ind w:firstLine="0"/>
        <w:jc w:val="both"/>
      </w:pPr>
      <w:r>
        <w:rPr>
          <w:rFonts w:ascii="Arial" w:hAnsi="Arial"/>
          <w:b w:val="0"/>
          <w:sz w:val="24"/>
        </w:rPr>
        <w:t>Backup — Cópia preparada para recuperação de informações.</w:t>
      </w:r>
    </w:p>
    <w:p>
      <w:pPr>
        <w:spacing w:line="360" w:lineRule="auto" w:after="20"/>
        <w:ind w:firstLine="0"/>
        <w:jc w:val="both"/>
      </w:pPr>
      <w:r>
        <w:rPr>
          <w:rFonts w:ascii="Arial" w:hAnsi="Arial"/>
          <w:b w:val="0"/>
          <w:sz w:val="24"/>
        </w:rPr>
        <w:t>Build — Preparação do código para execução ou publicação.</w:t>
      </w:r>
    </w:p>
    <w:p>
      <w:pPr>
        <w:spacing w:line="360" w:lineRule="auto" w:after="20"/>
        <w:ind w:firstLine="0"/>
        <w:jc w:val="both"/>
      </w:pPr>
      <w:r>
        <w:rPr>
          <w:rFonts w:ascii="Arial" w:hAnsi="Arial"/>
          <w:b w:val="0"/>
          <w:sz w:val="24"/>
        </w:rPr>
        <w:t>CI — Integração contínua que executa verificações a partir de mudanças.</w:t>
      </w:r>
    </w:p>
    <w:p>
      <w:pPr>
        <w:spacing w:line="360" w:lineRule="auto" w:after="20"/>
        <w:ind w:firstLine="0"/>
        <w:jc w:val="both"/>
      </w:pPr>
      <w:r>
        <w:rPr>
          <w:rFonts w:ascii="Arial" w:hAnsi="Arial"/>
          <w:b w:val="0"/>
          <w:sz w:val="24"/>
        </w:rPr>
        <w:t>CORS — Política de leitura de respostas entre origens no navegador.</w:t>
      </w:r>
    </w:p>
    <w:p>
      <w:pPr>
        <w:spacing w:line="360" w:lineRule="auto" w:after="20"/>
        <w:ind w:firstLine="0"/>
        <w:jc w:val="both"/>
      </w:pPr>
      <w:r>
        <w:rPr>
          <w:rFonts w:ascii="Arial" w:hAnsi="Arial"/>
          <w:b w:val="0"/>
          <w:sz w:val="24"/>
        </w:rPr>
        <w:t>CRUD — Operações de criar, consultar, atualizar e excluir.</w:t>
      </w:r>
    </w:p>
    <w:p>
      <w:pPr>
        <w:spacing w:line="360" w:lineRule="auto" w:after="20"/>
        <w:ind w:firstLine="0"/>
        <w:jc w:val="both"/>
      </w:pPr>
      <w:r>
        <w:rPr>
          <w:rFonts w:ascii="Arial" w:hAnsi="Arial"/>
          <w:b w:val="0"/>
          <w:sz w:val="24"/>
        </w:rPr>
        <w:t>CSP — Política que restringe origens e formas de carregar recursos.</w:t>
      </w:r>
    </w:p>
    <w:p>
      <w:pPr>
        <w:spacing w:line="360" w:lineRule="auto" w:after="20"/>
        <w:ind w:firstLine="0"/>
        <w:jc w:val="both"/>
      </w:pPr>
      <w:r>
        <w:rPr>
          <w:rFonts w:ascii="Arial" w:hAnsi="Arial"/>
          <w:b w:val="0"/>
          <w:sz w:val="24"/>
        </w:rPr>
        <w:t>Cache — Armazenamento temporário de resultado para reutilização.</w:t>
      </w:r>
    </w:p>
    <w:p>
      <w:pPr>
        <w:spacing w:line="360" w:lineRule="auto" w:after="20"/>
        <w:ind w:firstLine="0"/>
        <w:jc w:val="both"/>
      </w:pPr>
      <w:r>
        <w:rPr>
          <w:rFonts w:ascii="Arial" w:hAnsi="Arial"/>
          <w:b w:val="0"/>
          <w:sz w:val="24"/>
        </w:rPr>
        <w:t>Commit — Registro identificável de uma alteração no Git.</w:t>
      </w:r>
    </w:p>
    <w:p>
      <w:pPr>
        <w:spacing w:line="360" w:lineRule="auto" w:after="20"/>
        <w:ind w:firstLine="0"/>
        <w:jc w:val="both"/>
      </w:pPr>
      <w:r>
        <w:rPr>
          <w:rFonts w:ascii="Arial" w:hAnsi="Arial"/>
          <w:b w:val="0"/>
          <w:sz w:val="24"/>
        </w:rPr>
        <w:t>Cookie — Informação mantida pelo navegador segundo regras de escopo e validade.</w:t>
      </w:r>
    </w:p>
    <w:p>
      <w:pPr>
        <w:spacing w:line="360" w:lineRule="auto" w:after="20"/>
        <w:ind w:firstLine="0"/>
        <w:jc w:val="both"/>
      </w:pPr>
      <w:r>
        <w:rPr>
          <w:rFonts w:ascii="Arial" w:hAnsi="Arial"/>
          <w:b w:val="0"/>
          <w:sz w:val="24"/>
        </w:rPr>
        <w:t>DTO — Estrutura esperada para transferência e validação de dados.</w:t>
      </w:r>
    </w:p>
    <w:p>
      <w:pPr>
        <w:spacing w:line="360" w:lineRule="auto" w:after="20"/>
        <w:ind w:firstLine="0"/>
        <w:jc w:val="both"/>
      </w:pPr>
      <w:r>
        <w:rPr>
          <w:rFonts w:ascii="Arial" w:hAnsi="Arial"/>
          <w:b w:val="0"/>
          <w:sz w:val="24"/>
        </w:rPr>
        <w:t>Deploy — Publicação de uma versão da aplicação.</w:t>
      </w:r>
    </w:p>
    <w:p>
      <w:pPr>
        <w:spacing w:line="360" w:lineRule="auto" w:after="20"/>
        <w:ind w:firstLine="0"/>
        <w:jc w:val="both"/>
      </w:pPr>
      <w:r>
        <w:rPr>
          <w:rFonts w:ascii="Arial" w:hAnsi="Arial"/>
          <w:b w:val="0"/>
          <w:sz w:val="24"/>
        </w:rPr>
        <w:t>Endpoint — Destino de uma operação oferecida por uma API.</w:t>
      </w:r>
    </w:p>
    <w:p>
      <w:pPr>
        <w:spacing w:line="360" w:lineRule="auto" w:after="20"/>
        <w:ind w:firstLine="0"/>
        <w:jc w:val="both"/>
      </w:pPr>
      <w:r>
        <w:rPr>
          <w:rFonts w:ascii="Arial" w:hAnsi="Arial"/>
          <w:b w:val="0"/>
          <w:sz w:val="24"/>
        </w:rPr>
        <w:t>Enum — Conjunto delimitado de valores aceitos.</w:t>
      </w:r>
    </w:p>
    <w:p>
      <w:pPr>
        <w:spacing w:line="360" w:lineRule="auto" w:after="20"/>
        <w:ind w:firstLine="0"/>
        <w:jc w:val="both"/>
      </w:pPr>
      <w:r>
        <w:rPr>
          <w:rFonts w:ascii="Arial" w:hAnsi="Arial"/>
          <w:b w:val="0"/>
          <w:sz w:val="24"/>
        </w:rPr>
        <w:t>Fixture — Dados e condições preparados para um teste.</w:t>
      </w:r>
    </w:p>
    <w:p>
      <w:pPr>
        <w:spacing w:line="360" w:lineRule="auto" w:after="20"/>
        <w:ind w:firstLine="0"/>
        <w:jc w:val="both"/>
      </w:pPr>
      <w:r>
        <w:rPr>
          <w:rFonts w:ascii="Arial" w:hAnsi="Arial"/>
          <w:b w:val="0"/>
          <w:sz w:val="24"/>
        </w:rPr>
        <w:t>Framework — Estrutura de desenvolvimento que organiza parte da aplicação.</w:t>
      </w:r>
    </w:p>
    <w:p>
      <w:pPr>
        <w:spacing w:line="360" w:lineRule="auto" w:after="20"/>
        <w:ind w:firstLine="0"/>
        <w:jc w:val="both"/>
      </w:pPr>
      <w:r>
        <w:rPr>
          <w:rFonts w:ascii="Arial" w:hAnsi="Arial"/>
          <w:b w:val="0"/>
          <w:sz w:val="24"/>
        </w:rPr>
        <w:t>Frontend — Interface e lógica de interação apresentada ao usuário.</w:t>
      </w:r>
    </w:p>
    <w:p>
      <w:pPr>
        <w:spacing w:line="360" w:lineRule="auto" w:after="20"/>
        <w:ind w:firstLine="0"/>
        <w:jc w:val="both"/>
      </w:pPr>
      <w:r>
        <w:rPr>
          <w:rFonts w:ascii="Arial" w:hAnsi="Arial"/>
          <w:b w:val="0"/>
          <w:sz w:val="24"/>
        </w:rPr>
        <w:t>GOT — Guia de Ordem de Testes, conforme o modelo adotado neste projeto.</w:t>
      </w:r>
    </w:p>
    <w:p>
      <w:pPr>
        <w:spacing w:line="360" w:lineRule="auto" w:after="20"/>
        <w:ind w:firstLine="0"/>
        <w:jc w:val="both"/>
      </w:pPr>
      <w:r>
        <w:rPr>
          <w:rFonts w:ascii="Arial" w:hAnsi="Arial"/>
          <w:b w:val="0"/>
          <w:sz w:val="24"/>
        </w:rPr>
        <w:t>HTTP — Protocolo de pedidos e respostas usado na comunicação web.</w:t>
      </w:r>
    </w:p>
    <w:p>
      <w:pPr>
        <w:spacing w:line="360" w:lineRule="auto" w:after="20"/>
        <w:ind w:firstLine="0"/>
        <w:jc w:val="both"/>
      </w:pPr>
      <w:r>
        <w:rPr>
          <w:rFonts w:ascii="Arial" w:hAnsi="Arial"/>
          <w:b w:val="0"/>
          <w:sz w:val="24"/>
        </w:rPr>
        <w:t>HTTPS — HTTP protegido por transporte cifrado.</w:t>
      </w:r>
    </w:p>
    <w:p>
      <w:pPr>
        <w:spacing w:line="360" w:lineRule="auto" w:after="20"/>
        <w:ind w:firstLine="0"/>
        <w:jc w:val="both"/>
      </w:pPr>
      <w:r>
        <w:rPr>
          <w:rFonts w:ascii="Arial" w:hAnsi="Arial"/>
          <w:b w:val="0"/>
          <w:sz w:val="24"/>
        </w:rPr>
        <w:t>Hash — Resultado de transformação utilizado, entre outros fins, na verificação de senhas.</w:t>
      </w:r>
    </w:p>
    <w:p>
      <w:pPr>
        <w:spacing w:line="360" w:lineRule="auto" w:after="20"/>
        <w:ind w:firstLine="0"/>
        <w:jc w:val="both"/>
      </w:pPr>
      <w:r>
        <w:rPr>
          <w:rFonts w:ascii="Arial" w:hAnsi="Arial"/>
          <w:b w:val="0"/>
          <w:sz w:val="24"/>
        </w:rPr>
        <w:t>JSON — Formato textual de nomes e valores para troca de dados.</w:t>
      </w:r>
    </w:p>
    <w:p>
      <w:pPr>
        <w:spacing w:line="360" w:lineRule="auto" w:after="20"/>
        <w:ind w:firstLine="0"/>
        <w:jc w:val="both"/>
      </w:pPr>
      <w:r>
        <w:rPr>
          <w:rFonts w:ascii="Arial" w:hAnsi="Arial"/>
          <w:b w:val="0"/>
          <w:sz w:val="24"/>
        </w:rPr>
        <w:t>JWT — Formato de token assinado utilizado no acesso à API.</w:t>
      </w:r>
    </w:p>
    <w:p>
      <w:pPr>
        <w:spacing w:line="360" w:lineRule="auto" w:after="20"/>
        <w:ind w:firstLine="0"/>
        <w:jc w:val="both"/>
      </w:pPr>
      <w:r>
        <w:rPr>
          <w:rFonts w:ascii="Arial" w:hAnsi="Arial"/>
          <w:b w:val="0"/>
          <w:sz w:val="24"/>
        </w:rPr>
        <w:t>Layout — Estrutura de apresentação compartilhada por telas.</w:t>
      </w:r>
    </w:p>
    <w:p>
      <w:pPr>
        <w:spacing w:line="360" w:lineRule="auto" w:after="20"/>
        <w:ind w:firstLine="0"/>
        <w:jc w:val="both"/>
      </w:pPr>
      <w:r>
        <w:rPr>
          <w:rFonts w:ascii="Arial" w:hAnsi="Arial"/>
          <w:b w:val="0"/>
          <w:sz w:val="24"/>
        </w:rPr>
        <w:t>Log — Registro de acontecimentos da aplicação.</w:t>
      </w:r>
    </w:p>
    <w:p>
      <w:pPr>
        <w:spacing w:line="360" w:lineRule="auto" w:after="20"/>
        <w:ind w:firstLine="0"/>
        <w:jc w:val="both"/>
      </w:pPr>
      <w:r>
        <w:rPr>
          <w:rFonts w:ascii="Arial" w:hAnsi="Arial"/>
          <w:b w:val="0"/>
          <w:sz w:val="24"/>
        </w:rPr>
        <w:t>Middleware — Etapa do processamento de uma requisição.</w:t>
      </w:r>
    </w:p>
    <w:p>
      <w:pPr>
        <w:sectPr>
          <w:headerReference w:type="default" r:id="rId369"/>
          <w:type w:val="nextPage"/>
          <w:footerReference w:type="default" r:id="rId132"/>
          <w:pgSz w:h="16838" w:w="11906"/>
          <w:pgMar w:bottom="1134" w:top="1701" w:left="1701" w:right="1134" w:header="850" w:footer="567"/>
        </w:sectPr>
      </w:pPr>
    </w:p>
    <w:p>
      <w:pPr>
        <w:spacing w:line="360" w:lineRule="auto" w:after="20"/>
        <w:ind w:firstLine="0"/>
        <w:jc w:val="both"/>
      </w:pPr>
      <w:r>
        <w:rPr>
          <w:rFonts w:ascii="Arial" w:hAnsi="Arial"/>
          <w:b w:val="0"/>
          <w:sz w:val="24"/>
        </w:rPr>
        <w:t>Migração — Mudança versionada da estrutura do banco.</w:t>
      </w:r>
    </w:p>
    <w:p>
      <w:pPr>
        <w:spacing w:line="360" w:lineRule="auto" w:after="20"/>
        <w:ind w:firstLine="0"/>
        <w:jc w:val="both"/>
      </w:pPr>
      <w:r>
        <w:rPr>
          <w:rFonts w:ascii="Arial" w:hAnsi="Arial"/>
          <w:b w:val="0"/>
          <w:sz w:val="24"/>
        </w:rPr>
        <w:t>Mock — Substituto controlado de uma dependência durante um teste.</w:t>
      </w:r>
    </w:p>
    <w:p>
      <w:pPr>
        <w:spacing w:line="360" w:lineRule="auto" w:after="20"/>
        <w:ind w:firstLine="0"/>
        <w:jc w:val="both"/>
      </w:pPr>
      <w:r>
        <w:rPr>
          <w:rFonts w:ascii="Arial" w:hAnsi="Arial"/>
          <w:b w:val="0"/>
          <w:sz w:val="24"/>
        </w:rPr>
        <w:t>Monorepositório — Repositório que reúne aplicações e pacotes relacionados.</w:t>
      </w:r>
    </w:p>
    <w:p>
      <w:pPr>
        <w:spacing w:line="360" w:lineRule="auto" w:after="20"/>
        <w:ind w:firstLine="0"/>
        <w:jc w:val="both"/>
      </w:pPr>
      <w:r>
        <w:rPr>
          <w:rFonts w:ascii="Arial" w:hAnsi="Arial"/>
          <w:b w:val="0"/>
          <w:sz w:val="24"/>
        </w:rPr>
        <w:t>ORM — Ferramenta que relaciona modelos de código e dados do banco.</w:t>
      </w:r>
    </w:p>
    <w:p>
      <w:pPr>
        <w:spacing w:line="360" w:lineRule="auto" w:after="20"/>
        <w:ind w:firstLine="0"/>
        <w:jc w:val="both"/>
      </w:pPr>
      <w:r>
        <w:rPr>
          <w:rFonts w:ascii="Arial" w:hAnsi="Arial"/>
          <w:b w:val="0"/>
          <w:sz w:val="24"/>
        </w:rPr>
        <w:t>PDV — Ponto de venda, interface de registro da operação de venda.</w:t>
      </w:r>
    </w:p>
    <w:p>
      <w:pPr>
        <w:spacing w:line="360" w:lineRule="auto" w:after="20"/>
        <w:ind w:firstLine="0"/>
        <w:jc w:val="both"/>
      </w:pPr>
      <w:r>
        <w:rPr>
          <w:rFonts w:ascii="Arial" w:hAnsi="Arial"/>
          <w:b w:val="0"/>
          <w:sz w:val="24"/>
        </w:rPr>
        <w:t>Preset — Seleção inicial de recursos para um perfil de uso.</w:t>
      </w:r>
    </w:p>
    <w:p>
      <w:pPr>
        <w:spacing w:line="360" w:lineRule="auto" w:after="20"/>
        <w:ind w:firstLine="0"/>
        <w:jc w:val="both"/>
      </w:pPr>
      <w:r>
        <w:rPr>
          <w:rFonts w:ascii="Arial" w:hAnsi="Arial"/>
          <w:b w:val="0"/>
          <w:sz w:val="24"/>
        </w:rPr>
        <w:t>Query — Consulta ou operação dirigida ao banco.</w:t>
      </w:r>
    </w:p>
    <w:p>
      <w:pPr>
        <w:spacing w:line="360" w:lineRule="auto" w:after="20"/>
        <w:ind w:firstLine="0"/>
        <w:jc w:val="both"/>
      </w:pPr>
      <w:r>
        <w:rPr>
          <w:rFonts w:ascii="Arial" w:hAnsi="Arial"/>
          <w:b w:val="0"/>
          <w:sz w:val="24"/>
        </w:rPr>
        <w:t>RBAC — Controle de acesso baseado em papéis.</w:t>
      </w:r>
    </w:p>
    <w:p>
      <w:pPr>
        <w:spacing w:line="360" w:lineRule="auto" w:after="20"/>
        <w:ind w:firstLine="0"/>
        <w:jc w:val="both"/>
      </w:pPr>
      <w:r>
        <w:rPr>
          <w:rFonts w:ascii="Arial" w:hAnsi="Arial"/>
          <w:b w:val="0"/>
          <w:sz w:val="24"/>
        </w:rPr>
        <w:t>RLS — Políticas de controle de acesso a linhas do banco.</w:t>
      </w:r>
    </w:p>
    <w:p>
      <w:pPr>
        <w:spacing w:line="360" w:lineRule="auto" w:after="20"/>
        <w:ind w:firstLine="0"/>
        <w:jc w:val="both"/>
      </w:pPr>
      <w:r>
        <w:rPr>
          <w:rFonts w:ascii="Arial" w:hAnsi="Arial"/>
          <w:b w:val="0"/>
          <w:sz w:val="24"/>
        </w:rPr>
        <w:t>Refresh token — Credencial empregada para renovar o acesso conforme regras de sessão.</w:t>
      </w:r>
    </w:p>
    <w:p>
      <w:pPr>
        <w:spacing w:line="360" w:lineRule="auto" w:after="20"/>
        <w:ind w:firstLine="0"/>
        <w:jc w:val="both"/>
      </w:pPr>
      <w:r>
        <w:rPr>
          <w:rFonts w:ascii="Arial" w:hAnsi="Arial"/>
          <w:b w:val="0"/>
          <w:sz w:val="24"/>
        </w:rPr>
        <w:t>Responsividade — Adaptação da interface a diferentes dimensões de tela.</w:t>
      </w:r>
    </w:p>
    <w:p>
      <w:pPr>
        <w:spacing w:line="360" w:lineRule="auto" w:after="20"/>
        <w:ind w:firstLine="0"/>
        <w:jc w:val="both"/>
      </w:pPr>
      <w:r>
        <w:rPr>
          <w:rFonts w:ascii="Arial" w:hAnsi="Arial"/>
          <w:b w:val="0"/>
          <w:sz w:val="24"/>
        </w:rPr>
        <w:t>Rollback — Reversão das alterações de uma transação que não foi confirmada.</w:t>
      </w:r>
    </w:p>
    <w:p>
      <w:pPr>
        <w:spacing w:line="360" w:lineRule="auto" w:after="20"/>
        <w:ind w:firstLine="0"/>
        <w:jc w:val="both"/>
      </w:pPr>
      <w:r>
        <w:rPr>
          <w:rFonts w:ascii="Arial" w:hAnsi="Arial"/>
          <w:b w:val="0"/>
          <w:sz w:val="24"/>
        </w:rPr>
        <w:t>SKU — Código do produto utilizado para sua identificação no estabelecimento.</w:t>
      </w:r>
    </w:p>
    <w:p>
      <w:pPr>
        <w:spacing w:line="360" w:lineRule="auto" w:after="20"/>
        <w:ind w:firstLine="0"/>
        <w:jc w:val="both"/>
      </w:pPr>
      <w:r>
        <w:rPr>
          <w:rFonts w:ascii="Arial" w:hAnsi="Arial"/>
          <w:b w:val="0"/>
          <w:sz w:val="24"/>
        </w:rPr>
        <w:t>SaaS — Software oferecido como serviço por meio da rede.</w:t>
      </w:r>
    </w:p>
    <w:p>
      <w:pPr>
        <w:spacing w:line="360" w:lineRule="auto" w:after="20"/>
        <w:ind w:firstLine="0"/>
        <w:jc w:val="both"/>
      </w:pPr>
      <w:r>
        <w:rPr>
          <w:rFonts w:ascii="Arial" w:hAnsi="Arial"/>
          <w:b w:val="0"/>
          <w:sz w:val="24"/>
        </w:rPr>
        <w:t>Schema — Descrição da organização e dos tipos dos dados.</w:t>
      </w:r>
    </w:p>
    <w:p>
      <w:pPr>
        <w:spacing w:line="360" w:lineRule="auto" w:after="20"/>
        <w:ind w:firstLine="0"/>
        <w:jc w:val="both"/>
      </w:pPr>
      <w:r>
        <w:rPr>
          <w:rFonts w:ascii="Arial" w:hAnsi="Arial"/>
          <w:b w:val="0"/>
          <w:sz w:val="24"/>
        </w:rPr>
        <w:t>Sessão — Contexto de acesso associado à autenticação de uma conta.</w:t>
      </w:r>
    </w:p>
    <w:p>
      <w:pPr>
        <w:spacing w:line="360" w:lineRule="auto" w:after="20"/>
        <w:ind w:firstLine="0"/>
        <w:jc w:val="both"/>
      </w:pPr>
      <w:r>
        <w:rPr>
          <w:rFonts w:ascii="Arial" w:hAnsi="Arial"/>
          <w:b w:val="0"/>
          <w:sz w:val="24"/>
        </w:rPr>
        <w:t>TTL — Prazo de validade de uma informação temporária.</w:t>
      </w:r>
    </w:p>
    <w:p>
      <w:pPr>
        <w:spacing w:line="360" w:lineRule="auto" w:after="20"/>
        <w:ind w:firstLine="0"/>
        <w:jc w:val="both"/>
      </w:pPr>
      <w:r>
        <w:rPr>
          <w:rFonts w:ascii="Arial" w:hAnsi="Arial"/>
          <w:b w:val="0"/>
          <w:sz w:val="24"/>
        </w:rPr>
        <w:t>Tenant — Empresa ou organização isolada logicamente em uma plataforma compartilhada.</w:t>
      </w:r>
    </w:p>
    <w:p>
      <w:pPr>
        <w:spacing w:line="360" w:lineRule="auto" w:after="20"/>
        <w:ind w:firstLine="0"/>
        <w:jc w:val="both"/>
      </w:pPr>
      <w:r>
        <w:rPr>
          <w:rFonts w:ascii="Arial" w:hAnsi="Arial"/>
          <w:b w:val="0"/>
          <w:sz w:val="24"/>
        </w:rPr>
        <w:t>Token — Credencial ou identificador usado em um fluxo específico.</w:t>
      </w:r>
    </w:p>
    <w:p>
      <w:pPr>
        <w:spacing w:line="360" w:lineRule="auto" w:after="20"/>
        <w:ind w:firstLine="0"/>
        <w:jc w:val="both"/>
      </w:pPr>
      <w:r>
        <w:rPr>
          <w:rFonts w:ascii="Arial" w:hAnsi="Arial"/>
          <w:b w:val="0"/>
          <w:sz w:val="24"/>
        </w:rPr>
        <w:t>Transação — Agrupamento de operações que mantém uma unidade de consistência.</w:t>
      </w:r>
    </w:p>
    <w:p>
      <w:pPr>
        <w:spacing w:line="360" w:lineRule="auto" w:after="20"/>
        <w:ind w:firstLine="0"/>
        <w:jc w:val="both"/>
      </w:pPr>
      <w:r>
        <w:rPr>
          <w:rFonts w:ascii="Arial" w:hAnsi="Arial"/>
          <w:b w:val="0"/>
          <w:sz w:val="24"/>
        </w:rPr>
        <w:t>UTC — Referência de tempo utilizada para representar instantes.</w:t>
      </w:r>
    </w:p>
    <w:p>
      <w:pPr>
        <w:spacing w:line="360" w:lineRule="auto" w:after="20"/>
        <w:ind w:firstLine="0"/>
        <w:jc w:val="both"/>
      </w:pPr>
      <w:r>
        <w:rPr>
          <w:rFonts w:ascii="Arial" w:hAnsi="Arial"/>
          <w:b w:val="0"/>
          <w:sz w:val="24"/>
        </w:rPr>
        <w:t>UUID — Identificador utilizado em registros e referências do sistema.</w:t>
      </w:r>
    </w:p>
    <w:p>
      <w:pPr>
        <w:spacing w:line="360" w:lineRule="auto" w:after="20"/>
        <w:ind w:firstLine="0"/>
        <w:jc w:val="both"/>
      </w:pPr>
      <w:r>
        <w:rPr>
          <w:rFonts w:ascii="Arial" w:hAnsi="Arial"/>
          <w:b w:val="0"/>
          <w:sz w:val="24"/>
        </w:rPr>
        <w:t>Webhook — Requisição enviada por um serviço para comunicar um evento a outro.</w:t>
      </w:r>
    </w:p>
    <w:p>
      <w:pPr>
        <w:spacing w:line="360" w:lineRule="auto" w:after="20"/>
        <w:ind w:firstLine="0"/>
        <w:jc w:val="both"/>
      </w:pPr>
      <w:r>
        <w:rPr>
          <w:rFonts w:ascii="Arial" w:hAnsi="Arial"/>
          <w:b w:val="0"/>
          <w:sz w:val="24"/>
        </w:rPr>
        <w:t>Workflow — Sequência definida de tarefas ou verificações automatizadas.</w:t>
      </w:r>
    </w:p>
    <w:p>
      <w:pPr>
        <w:spacing w:line="360" w:lineRule="auto" w:after="20"/>
        <w:ind w:firstLine="0"/>
        <w:jc w:val="both"/>
      </w:pPr>
      <w:r>
        <w:rPr>
          <w:rFonts w:ascii="Arial" w:hAnsi="Arial"/>
          <w:b w:val="0"/>
          <w:sz w:val="24"/>
        </w:rPr>
        <w:t>Índice — Estrutura que auxilia consultas ao banco em determinados padrões.</w:t>
      </w:r>
    </w:p>
    <w:p>
      <w:pPr>
        <w:sectPr>
          <w:headerReference w:type="default" r:id="rId370"/>
          <w:type w:val="nextPage"/>
          <w:footerReference w:type="default" r:id="rId134"/>
          <w:pgSz w:h="16838" w:w="11906"/>
          <w:pgMar w:bottom="1134" w:top="1701" w:left="1701" w:right="1134" w:header="850" w:footer="567"/>
        </w:sectPr>
      </w:pPr>
    </w:p>
    <w:p>
      <w:bookmarkStart w:id="160" w:name="sec160"/>
      <w:pPr>
        <w:pStyle w:val="Heading1"/>
        <w:pageBreakBefore/>
        <w:spacing w:before="0" w:after="360"/>
        <w:jc w:val="center"/>
      </w:pPr>
      <w:r>
        <w:t>APÊNDICE A — CATÁLOGO DE REQUISITOS</w:t>
      </w:r>
      <w:bookmarkEnd w:id="160"/>
    </w:p>
    <w:p>
      <w:bookmarkStart w:id="1743" w:name="tab6"/>
      <w:pPr>
        <w:spacing w:line="240" w:lineRule="auto" w:after="100"/>
        <w:ind w:firstLine="0"/>
        <w:jc w:val="center"/>
      </w:pPr>
      <w:r>
        <w:rPr>
          <w:rFonts w:ascii="Arial" w:hAnsi="Arial"/>
          <w:b w:val="0"/>
          <w:sz w:val="20"/>
        </w:rPr>
        <w:t>Quadro 6 — Requisitos e cenários relacionados</w:t>
      </w:r>
      <w:bookmarkEnd w:id="1743"/>
    </w:p>
    <w:tbl>
      <w:tblPr>
        <w:tblW w:type="auto" w:w="0"/>
        <w:tblLayout w:type="fixed"/>
        <w:tblLook w:firstColumn="1" w:firstRow="1" w:lastColumn="0" w:lastRow="0" w:noHBand="0" w:noVBand="1" w:val="04A0"/>
      </w:tblPr>
      <w:tblGrid>
        <w:gridCol w:w="1132"/>
        <w:gridCol w:w="5662"/>
        <w:gridCol w:w="2265"/>
      </w:tblGrid>
      <w:tr>
        <w:trPr>
          <w:tblHeader/>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Código</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Comportamentos de referência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Casos GOT</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RF01</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Login acessível no celular; Credenciais sem JavaScript</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CT01, CT02</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RF02</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Revisão do cadastro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CT03</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RF03</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Preset persistido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CT04</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RF04</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pessoal</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CT05</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RF05</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Segundo fator</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CT06</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RF06</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Convite de usuário; Ativação de acesso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CT07, CT08</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RF07</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Clientes com contato opcional; Consulta e recuperação de clientes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CT09, CT10</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RF08</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Detalhe e busca de serviços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CT11</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RF09</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Agenda no celular</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CT12</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RF10</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Reserva pública e conflito; Catálogo público indisponível</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CT13, CT14</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RF11</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Horário e fuso da empresa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CT15</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RF12</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Entrada e validade de produto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CT16</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RF13</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Conclusão repetida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CT17</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RF14</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Pendência persistente; Erro inesperado no consumo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CT18, CT19</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RF15</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Pedido completo; Recebimento repetido; Cancelamento após recebimento; Edição atômica do pedido; Disputa receber e cancelar; Status de filtro inválido; Compra com erro de envio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CT20, CT21, CT22, CT23, CT24, CT25, CT49</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RF16</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Histórico de vendas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CT26</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RF17</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Relatórios e permissões; Cota de exportação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CT27, CT28</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RF18</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Comissão no fim do dia; Períodos inválidos; Consulta antiga de comissão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CT29, CT30, CT31</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RF19</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Fidelidade indisponível</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CT32</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RF20</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Cadastros auxiliares indisponíveis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CT33</w:t>
            </w:r>
          </w:p>
        </w:tc>
      </w:tr>
    </w:tbl>
    <w:p>
      <w:pPr>
        <w:sectPr>
          <w:headerReference w:type="default" r:id="rId371"/>
          <w:type w:val="nextPage"/>
          <w:footerReference w:type="default" r:id="rId136"/>
          <w:pgSz w:h="16838" w:w="11906"/>
          <w:pgMar w:bottom="1134" w:top="1701" w:left="1701" w:right="1134" w:header="850" w:footer="567"/>
        </w:sectPr>
      </w:pPr>
    </w:p>
    <w:tbl>
      <w:tblPr>
        <w:tblW w:type="auto" w:w="0"/>
        <w:tblLayout w:type="fixed"/>
        <w:tblLook w:firstColumn="1" w:firstRow="1" w:lastColumn="0" w:lastRow="0" w:noHBand="0" w:noVBand="1" w:val="04A0"/>
      </w:tblPr>
      <w:tblGrid>
        <w:gridCol w:w="1132"/>
        <w:gridCol w:w="5662"/>
        <w:gridCol w:w="2265"/>
      </w:tblGrid>
      <w:tr>
        <w:trPr>
          <w:tblHeader/>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Código</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Comportamentos de referência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Casos GOT</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RF21</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Gestão de filiais e tarefas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CT34</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RF22</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Documento e versão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CT35</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RF23</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Recorrência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CT36</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RF24</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Automação de tarefa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CT37</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RF25</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Campanha e consentimento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CT38</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RF26</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Sessão temporariamente indisponível; Sessão inválida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CT39, CT40</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RF27</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Configuração em carregamento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CT41</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RF28</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Mensagem externa simulada; Entrega externa de mensagem</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CT42, CT55</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RF29</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Páginas responsivas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CT43</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RF30</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Busca rápida e foco; Busca com papel restrito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CT44, CT45</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RF31</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Aviso de conexão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CT46</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RF32</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Proteção do rascunho; Última página após exclusão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CT47, CT48</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RF33</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Recomendações públicas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CT50</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RF34</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Recuperação por e-mail real</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CT51</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RNF01</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Restauração externa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CT52</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RNF02</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Carga e desempenho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CT53</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RNF03</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Auditoria de acessibilidade</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CT54</w:t>
            </w:r>
          </w:p>
        </w:tc>
      </w:tr>
      <w:tr>
        <w:trPr>
          <w:cantSplit/>
        </w:trPr>
        <w:tc>
          <w:tcPr>
            <w:tcW w:type="dxa" w:w="11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RNF04</w:t>
            </w:r>
          </w:p>
        </w:tc>
        <w:tc>
          <w:tcPr>
            <w:tcW w:type="dxa" w:w="566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Revisão independente de segurança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CT56</w:t>
            </w:r>
          </w:p>
        </w:tc>
      </w:tr>
    </w:tbl>
    <w:p>
      <w:pPr>
        <w:spacing w:line="240" w:lineRule="auto" w:after="160"/>
        <w:ind w:firstLine="0"/>
        <w:jc w:val="center"/>
      </w:pPr>
      <w:r>
        <w:rPr>
          <w:rFonts w:ascii="Arial" w:hAnsi="Arial"/>
          <w:b w:val="0"/>
          <w:sz w:val="20"/>
        </w:rPr>
        <w:t>Fonte: Elaborado pelos autores com base no código e nas evidências do Nexly (2026).</w:t>
      </w:r>
    </w:p>
    <w:p>
      <w:pPr>
        <w:sectPr>
          <w:headerReference w:type="default" r:id="rId372"/>
          <w:type w:val="nextPage"/>
          <w:footerReference w:type="default" r:id="rId138"/>
          <w:pgSz w:h="16838" w:w="11906"/>
          <w:pgMar w:bottom="1134" w:top="1701" w:left="1701" w:right="1134" w:header="850" w:footer="567"/>
        </w:sectPr>
      </w:pPr>
    </w:p>
    <w:p>
      <w:bookmarkStart w:id="161" w:name="sec161"/>
      <w:pPr>
        <w:pStyle w:val="Heading1"/>
        <w:pageBreakBefore/>
      </w:pPr>
      <w:r>
        <w:t>APÊNDICE B — DICIONÁRIO DE DADOS COMPLETO</w:t>
      </w:r>
      <w:bookmarkEnd w:id="161"/>
    </w:p>
    <w:p>
      <w:pPr>
        <w:jc w:val="both"/>
      </w:pPr>
      <w:r>
        <w:t>Inventário gerado de schema.prisma. Prisma descreve modelos (grupos de registros), campos e relações. ? indica campo opcional e [] indica uma coleção relacionada. id identifica o registro; relações e chaves ligam registros. Migrações em apps/api/prisma/migrations registram a evolução. Valores padrão, índices, constraints e regras completas devem ser consultados no schema.</w:t>
      </w:r>
    </w:p>
    <w:p>
      <w:pPr>
        <w:jc w:val="both"/>
      </w:pPr>
      <w:r>
        <w:t>O PostgreSQL é a persistência principal; Redis não aparece como tabela neste inventário. empresaId identifica escopo direto quando presente. Modelos sem esse campo podem ser globais ou vinculados por relações; confira o escopo da aplicação, a autorização e as políticas do banco antes de utilizá-los.</w:t>
      </w:r>
    </w:p>
    <w:p>
      <w:pPr>
        <w:jc w:val="both"/>
      </w:pPr>
      <w:r>
        <w:t>Esta revisão contém 41 modelos e 7 enumerações.</w:t>
      </w:r>
    </w:p>
    <w:p>
      <w:bookmarkStart w:id="162" w:name="sec162"/>
      <w:pPr>
        <w:pStyle w:val="Heading2"/>
      </w:pPr>
      <w:r>
        <w:t>B.1 Empresa</w:t>
      </w:r>
      <w:bookmarkEnd w:id="162"/>
    </w:p>
    <w:p>
      <w:pPr>
        <w:jc w:val="both"/>
      </w:pPr>
      <w:r>
        <w:t>Tabela: empresas.</w:t>
      </w:r>
    </w:p>
    <w:p>
      <w:bookmarkStart w:id="1744" w:name="tab7"/>
      <w:pPr>
        <w:keepNext/>
        <w:spacing w:line="240" w:lineRule="auto" w:before="120" w:after="120"/>
        <w:ind w:firstLine="0"/>
        <w:jc w:val="center"/>
      </w:pPr>
      <w:r>
        <w:rPr>
          <w:sz w:val="20"/>
        </w:rPr>
        <w:t>Quadro 7 – Referência operacional</w:t>
      </w:r>
      <w:bookmarkEnd w:id="1744"/>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assinatura</w:t>
            </w:r>
          </w:p>
        </w:tc>
        <w:tc>
          <w:tcPr>
            <w:tcW w:type="dxa" w:w="6531"/>
          </w:tcPr>
          <w:p>
            <w:pPr>
              <w:spacing w:line="240" w:lineRule="auto" w:after="100" w:before="100"/>
              <w:ind w:firstLine="0"/>
            </w:pPr>
            <w:r>
              <w:rPr>
                <w:b w:val="0"/>
                <w:sz w:val="20"/>
              </w:rPr>
              <w:t>Assinatura?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cnpj</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plano</w:t>
            </w:r>
          </w:p>
        </w:tc>
        <w:tc>
          <w:tcPr>
            <w:tcW w:type="dxa" w:w="6531"/>
          </w:tcPr>
          <w:p>
            <w:pPr>
              <w:spacing w:line="240" w:lineRule="auto" w:after="100" w:before="100"/>
              <w:ind w:firstLine="0"/>
            </w:pPr>
            <w:r>
              <w:rPr>
                <w:b w:val="0"/>
                <w:sz w:val="20"/>
              </w:rPr>
              <w:t>Plano</w:t>
            </w:r>
          </w:p>
        </w:tc>
      </w:tr>
      <w:tr>
        <w:trPr>
          <w:cantSplit/>
        </w:trPr>
        <w:tc>
          <w:tcPr>
            <w:tcW w:type="dxa" w:w="2540"/>
          </w:tcPr>
          <w:p>
            <w:pPr>
              <w:spacing w:line="240" w:lineRule="auto" w:after="100" w:before="100"/>
              <w:ind w:firstLine="0"/>
            </w:pPr>
            <w:r>
              <w:rPr>
                <w:b w:val="0"/>
                <w:sz w:val="20"/>
              </w:rPr>
              <w:t>bookingToken</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fusoHorario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horarioAbertura</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horarioFechamento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diasFuncionamento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telefone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emailContato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endereco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descricao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instagram</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whatsapp</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segmento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preset</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modulos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cidade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dadosPagamento</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horarios</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notificacoes</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lembretesAtivos</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templateLembrete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preferencias</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primeiroAcessoDispensado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lancamentos</w:t>
            </w:r>
          </w:p>
        </w:tc>
        <w:tc>
          <w:tcPr>
            <w:tcW w:type="dxa" w:w="6531"/>
          </w:tcPr>
          <w:p>
            <w:pPr>
              <w:spacing w:line="240" w:lineRule="auto" w:after="100" w:before="100"/>
              <w:ind w:firstLine="0"/>
            </w:pPr>
            <w:r>
              <w:rPr>
                <w:b w:val="0"/>
                <w:sz w:val="20"/>
              </w:rPr>
              <w:t>LancamentoFinanceiro[]</w:t>
            </w:r>
          </w:p>
        </w:tc>
      </w:tr>
      <w:tr>
        <w:trPr>
          <w:cantSplit/>
        </w:trPr>
        <w:tc>
          <w:tcPr>
            <w:tcW w:type="dxa" w:w="2540"/>
          </w:tcPr>
          <w:p>
            <w:pPr>
              <w:spacing w:line="240" w:lineRule="auto" w:after="100" w:before="100"/>
              <w:ind w:firstLine="0"/>
            </w:pPr>
            <w:r>
              <w:rPr>
                <w:b w:val="0"/>
                <w:sz w:val="20"/>
              </w:rPr>
              <w:t>jobs</w:t>
            </w:r>
          </w:p>
        </w:tc>
        <w:tc>
          <w:tcPr>
            <w:tcW w:type="dxa" w:w="6531"/>
          </w:tcPr>
          <w:p>
            <w:pPr>
              <w:spacing w:line="240" w:lineRule="auto" w:after="100" w:before="100"/>
              <w:ind w:firstLine="0"/>
            </w:pPr>
            <w:r>
              <w:rPr>
                <w:b w:val="0"/>
                <w:sz w:val="20"/>
              </w:rPr>
              <w:t>JobDuravel[]</w:t>
            </w:r>
          </w:p>
        </w:tc>
      </w:tr>
      <w:tr>
        <w:trPr>
          <w:cantSplit/>
        </w:trPr>
        <w:tc>
          <w:tcPr>
            <w:tcW w:type="dxa" w:w="2540"/>
          </w:tcPr>
          <w:p>
            <w:pPr>
              <w:spacing w:line="240" w:lineRule="auto" w:after="100" w:before="100"/>
              <w:ind w:firstLine="0"/>
            </w:pPr>
            <w:r>
              <w:rPr>
                <w:b w:val="0"/>
                <w:sz w:val="20"/>
              </w:rPr>
              <w:t>importacoes</w:t>
            </w:r>
          </w:p>
        </w:tc>
        <w:tc>
          <w:tcPr>
            <w:tcW w:type="dxa" w:w="6531"/>
          </w:tcPr>
          <w:p>
            <w:pPr>
              <w:spacing w:line="240" w:lineRule="auto" w:after="100" w:before="100"/>
              <w:ind w:firstLine="0"/>
            </w:pPr>
            <w:r>
              <w:rPr>
                <w:b w:val="0"/>
                <w:sz w:val="20"/>
              </w:rPr>
              <w:t>Importacao[]</w:t>
            </w:r>
          </w:p>
        </w:tc>
      </w:tr>
      <w:tr>
        <w:trPr>
          <w:cantSplit/>
        </w:trPr>
        <w:tc>
          <w:tcPr>
            <w:tcW w:type="dxa" w:w="2540"/>
          </w:tcPr>
          <w:p>
            <w:pPr>
              <w:spacing w:line="240" w:lineRule="auto" w:after="100" w:before="100"/>
              <w:ind w:firstLine="0"/>
            </w:pPr>
            <w:r>
              <w:rPr>
                <w:b w:val="0"/>
                <w:sz w:val="20"/>
              </w:rPr>
              <w:t>comprovacoes</w:t>
            </w:r>
          </w:p>
        </w:tc>
        <w:tc>
          <w:tcPr>
            <w:tcW w:type="dxa" w:w="6531"/>
          </w:tcPr>
          <w:p>
            <w:pPr>
              <w:spacing w:line="240" w:lineRule="auto" w:after="100" w:before="100"/>
              <w:ind w:firstLine="0"/>
            </w:pPr>
            <w:r>
              <w:rPr>
                <w:b w:val="0"/>
                <w:sz w:val="20"/>
              </w:rPr>
              <w:t>ComprovacaoOperacional[]</w:t>
            </w:r>
          </w:p>
        </w:tc>
      </w:tr>
      <w:tr>
        <w:trPr>
          <w:cantSplit/>
        </w:trPr>
        <w:tc>
          <w:tcPr>
            <w:tcW w:type="dxa" w:w="2540"/>
          </w:tcPr>
          <w:p>
            <w:pPr>
              <w:spacing w:line="240" w:lineRule="auto" w:after="100" w:before="100"/>
              <w:ind w:firstLine="0"/>
            </w:pPr>
            <w:r>
              <w:rPr>
                <w:b w:val="0"/>
                <w:sz w:val="20"/>
              </w:rPr>
              <w:t>transferencias</w:t>
            </w:r>
          </w:p>
        </w:tc>
        <w:tc>
          <w:tcPr>
            <w:tcW w:type="dxa" w:w="6531"/>
          </w:tcPr>
          <w:p>
            <w:pPr>
              <w:spacing w:line="240" w:lineRule="auto" w:after="100" w:before="100"/>
              <w:ind w:firstLine="0"/>
            </w:pPr>
            <w:r>
              <w:rPr>
                <w:b w:val="0"/>
                <w:sz w:val="20"/>
              </w:rPr>
              <w:t>TransferenciaFilial[]</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tarefas</w:t>
            </w:r>
          </w:p>
        </w:tc>
        <w:tc>
          <w:tcPr>
            <w:tcW w:type="dxa" w:w="6531"/>
          </w:tcPr>
          <w:p>
            <w:pPr>
              <w:spacing w:line="240" w:lineRule="auto" w:after="100" w:before="100"/>
              <w:ind w:firstLine="0"/>
            </w:pPr>
            <w:r>
              <w:rPr>
                <w:b w:val="0"/>
                <w:sz w:val="20"/>
              </w:rPr>
              <w:t>Tarefa[]</w:t>
            </w:r>
          </w:p>
        </w:tc>
      </w:tr>
      <w:tr>
        <w:trPr>
          <w:cantSplit/>
        </w:trPr>
        <w:tc>
          <w:tcPr>
            <w:tcW w:type="dxa" w:w="2540"/>
          </w:tcPr>
          <w:p>
            <w:pPr>
              <w:spacing w:line="240" w:lineRule="auto" w:after="100" w:before="100"/>
              <w:ind w:firstLine="0"/>
            </w:pPr>
            <w:r>
              <w:rPr>
                <w:b w:val="0"/>
                <w:sz w:val="20"/>
              </w:rPr>
              <w:t>filiais</w:t>
            </w:r>
          </w:p>
        </w:tc>
        <w:tc>
          <w:tcPr>
            <w:tcW w:type="dxa" w:w="6531"/>
          </w:tcPr>
          <w:p>
            <w:pPr>
              <w:spacing w:line="240" w:lineRule="auto" w:after="100" w:before="100"/>
              <w:ind w:firstLine="0"/>
            </w:pPr>
            <w:r>
              <w:rPr>
                <w:b w:val="0"/>
                <w:sz w:val="20"/>
              </w:rPr>
              <w:t>Filial[]</w:t>
            </w:r>
          </w:p>
        </w:tc>
      </w:tr>
      <w:tr>
        <w:trPr>
          <w:cantSplit/>
        </w:trPr>
        <w:tc>
          <w:tcPr>
            <w:tcW w:type="dxa" w:w="2540"/>
          </w:tcPr>
          <w:p>
            <w:pPr>
              <w:spacing w:line="240" w:lineRule="auto" w:after="100" w:before="100"/>
              <w:ind w:firstLine="0"/>
            </w:pPr>
            <w:r>
              <w:rPr>
                <w:b w:val="0"/>
                <w:sz w:val="20"/>
              </w:rPr>
              <w:t>documentos</w:t>
            </w:r>
          </w:p>
        </w:tc>
        <w:tc>
          <w:tcPr>
            <w:tcW w:type="dxa" w:w="6531"/>
          </w:tcPr>
          <w:p>
            <w:pPr>
              <w:spacing w:line="240" w:lineRule="auto" w:after="100" w:before="100"/>
              <w:ind w:firstLine="0"/>
            </w:pPr>
            <w:r>
              <w:rPr>
                <w:b w:val="0"/>
                <w:sz w:val="20"/>
              </w:rPr>
              <w:t>Documento[]</w:t>
            </w:r>
          </w:p>
        </w:tc>
      </w:tr>
      <w:tr>
        <w:trPr>
          <w:cantSplit/>
        </w:trPr>
        <w:tc>
          <w:tcPr>
            <w:tcW w:type="dxa" w:w="2540"/>
          </w:tcPr>
          <w:p>
            <w:pPr>
              <w:spacing w:line="240" w:lineRule="auto" w:after="100" w:before="100"/>
              <w:ind w:firstLine="0"/>
            </w:pPr>
            <w:r>
              <w:rPr>
                <w:b w:val="0"/>
                <w:sz w:val="20"/>
              </w:rPr>
              <w:t>campanhas</w:t>
            </w:r>
          </w:p>
        </w:tc>
        <w:tc>
          <w:tcPr>
            <w:tcW w:type="dxa" w:w="6531"/>
          </w:tcPr>
          <w:p>
            <w:pPr>
              <w:spacing w:line="240" w:lineRule="auto" w:after="100" w:before="100"/>
              <w:ind w:firstLine="0"/>
            </w:pPr>
            <w:r>
              <w:rPr>
                <w:b w:val="0"/>
                <w:sz w:val="20"/>
              </w:rPr>
              <w:t>Campanha[]</w:t>
            </w:r>
          </w:p>
        </w:tc>
      </w:tr>
      <w:tr>
        <w:trPr>
          <w:cantSplit/>
        </w:trPr>
        <w:tc>
          <w:tcPr>
            <w:tcW w:type="dxa" w:w="2540"/>
          </w:tcPr>
          <w:p>
            <w:pPr>
              <w:spacing w:line="240" w:lineRule="auto" w:after="100" w:before="100"/>
              <w:ind w:firstLine="0"/>
            </w:pPr>
            <w:r>
              <w:rPr>
                <w:b w:val="0"/>
                <w:sz w:val="20"/>
              </w:rPr>
              <w:t>consentimentosMarketing</w:t>
            </w:r>
          </w:p>
        </w:tc>
        <w:tc>
          <w:tcPr>
            <w:tcW w:type="dxa" w:w="6531"/>
          </w:tcPr>
          <w:p>
            <w:pPr>
              <w:spacing w:line="240" w:lineRule="auto" w:after="100" w:before="100"/>
              <w:ind w:firstLine="0"/>
            </w:pPr>
            <w:r>
              <w:rPr>
                <w:b w:val="0"/>
                <w:sz w:val="20"/>
              </w:rPr>
              <w:t>ConsentimentoMarketing[]</w:t>
            </w:r>
          </w:p>
        </w:tc>
      </w:tr>
      <w:tr>
        <w:trPr>
          <w:cantSplit/>
        </w:trPr>
        <w:tc>
          <w:tcPr>
            <w:tcW w:type="dxa" w:w="2540"/>
          </w:tcPr>
          <w:p>
            <w:pPr>
              <w:spacing w:line="240" w:lineRule="auto" w:after="100" w:before="100"/>
              <w:ind w:firstLine="0"/>
            </w:pPr>
            <w:r>
              <w:rPr>
                <w:b w:val="0"/>
                <w:sz w:val="20"/>
              </w:rPr>
              <w:t>automacoes</w:t>
            </w:r>
          </w:p>
        </w:tc>
        <w:tc>
          <w:tcPr>
            <w:tcW w:type="dxa" w:w="6531"/>
          </w:tcPr>
          <w:p>
            <w:pPr>
              <w:spacing w:line="240" w:lineRule="auto" w:after="100" w:before="100"/>
              <w:ind w:firstLine="0"/>
            </w:pPr>
            <w:r>
              <w:rPr>
                <w:b w:val="0"/>
                <w:sz w:val="20"/>
              </w:rPr>
              <w:t>Automacao[]</w:t>
            </w:r>
          </w:p>
        </w:tc>
      </w:tr>
      <w:tr>
        <w:trPr>
          <w:cantSplit/>
        </w:trPr>
        <w:tc>
          <w:tcPr>
            <w:tcW w:type="dxa" w:w="2540"/>
          </w:tcPr>
          <w:p>
            <w:pPr>
              <w:spacing w:line="240" w:lineRule="auto" w:after="100" w:before="100"/>
              <w:ind w:firstLine="0"/>
            </w:pPr>
            <w:r>
              <w:rPr>
                <w:b w:val="0"/>
                <w:sz w:val="20"/>
              </w:rPr>
              <w:t>recorrencias</w:t>
            </w:r>
          </w:p>
        </w:tc>
        <w:tc>
          <w:tcPr>
            <w:tcW w:type="dxa" w:w="6531"/>
          </w:tcPr>
          <w:p>
            <w:pPr>
              <w:spacing w:line="240" w:lineRule="auto" w:after="100" w:before="100"/>
              <w:ind w:firstLine="0"/>
            </w:pPr>
            <w:r>
              <w:rPr>
                <w:b w:val="0"/>
                <w:sz w:val="20"/>
              </w:rPr>
              <w:t>Recorrencia[]</w:t>
            </w:r>
          </w:p>
        </w:tc>
      </w:tr>
      <w:tr>
        <w:trPr>
          <w:cantSplit/>
        </w:trPr>
        <w:tc>
          <w:tcPr>
            <w:tcW w:type="dxa" w:w="2540"/>
          </w:tcPr>
          <w:p>
            <w:pPr>
              <w:spacing w:line="240" w:lineRule="auto" w:after="100" w:before="100"/>
              <w:ind w:firstLine="0"/>
            </w:pPr>
            <w:r>
              <w:rPr>
                <w:b w:val="0"/>
                <w:sz w:val="20"/>
              </w:rPr>
              <w:t>usuarios</w:t>
            </w:r>
          </w:p>
        </w:tc>
        <w:tc>
          <w:tcPr>
            <w:tcW w:type="dxa" w:w="6531"/>
          </w:tcPr>
          <w:p>
            <w:pPr>
              <w:spacing w:line="240" w:lineRule="auto" w:after="100" w:before="100"/>
              <w:ind w:firstLine="0"/>
            </w:pPr>
            <w:r>
              <w:rPr>
                <w:b w:val="0"/>
                <w:sz w:val="20"/>
              </w:rPr>
              <w:t>Usuario[]</w:t>
            </w:r>
          </w:p>
        </w:tc>
      </w:tr>
      <w:tr>
        <w:trPr>
          <w:cantSplit/>
        </w:trPr>
        <w:tc>
          <w:tcPr>
            <w:tcW w:type="dxa" w:w="2540"/>
          </w:tcPr>
          <w:p>
            <w:pPr>
              <w:spacing w:line="240" w:lineRule="auto" w:after="100" w:before="100"/>
              <w:ind w:firstLine="0"/>
            </w:pPr>
            <w:r>
              <w:rPr>
                <w:b w:val="0"/>
                <w:sz w:val="20"/>
              </w:rPr>
              <w:t>cupons</w:t>
            </w:r>
          </w:p>
        </w:tc>
        <w:tc>
          <w:tcPr>
            <w:tcW w:type="dxa" w:w="6531"/>
          </w:tcPr>
          <w:p>
            <w:pPr>
              <w:spacing w:line="240" w:lineRule="auto" w:after="100" w:before="100"/>
              <w:ind w:firstLine="0"/>
            </w:pPr>
            <w:r>
              <w:rPr>
                <w:b w:val="0"/>
                <w:sz w:val="20"/>
              </w:rPr>
              <w:t>Cupom[]</w:t>
            </w:r>
          </w:p>
        </w:tc>
      </w:tr>
      <w:tr>
        <w:trPr>
          <w:cantSplit/>
        </w:trPr>
        <w:tc>
          <w:tcPr>
            <w:tcW w:type="dxa" w:w="2540"/>
          </w:tcPr>
          <w:p>
            <w:pPr>
              <w:spacing w:line="240" w:lineRule="auto" w:after="100" w:before="100"/>
              <w:ind w:firstLine="0"/>
            </w:pPr>
            <w:r>
              <w:rPr>
                <w:b w:val="0"/>
                <w:sz w:val="20"/>
              </w:rPr>
              <w:t>fornecedores</w:t>
            </w:r>
          </w:p>
        </w:tc>
        <w:tc>
          <w:tcPr>
            <w:tcW w:type="dxa" w:w="6531"/>
          </w:tcPr>
          <w:p>
            <w:pPr>
              <w:spacing w:line="240" w:lineRule="auto" w:after="100" w:before="100"/>
              <w:ind w:firstLine="0"/>
            </w:pPr>
            <w:r>
              <w:rPr>
                <w:b w:val="0"/>
                <w:sz w:val="20"/>
              </w:rPr>
              <w:t>Fornecedor[]</w:t>
            </w:r>
          </w:p>
        </w:tc>
      </w:tr>
      <w:tr>
        <w:trPr>
          <w:cantSplit/>
        </w:trPr>
        <w:tc>
          <w:tcPr>
            <w:tcW w:type="dxa" w:w="2540"/>
          </w:tcPr>
          <w:p>
            <w:pPr>
              <w:spacing w:line="240" w:lineRule="auto" w:after="100" w:before="100"/>
              <w:ind w:firstLine="0"/>
            </w:pPr>
            <w:r>
              <w:rPr>
                <w:b w:val="0"/>
                <w:sz w:val="20"/>
              </w:rPr>
              <w:t>pedidosCompra</w:t>
            </w:r>
          </w:p>
        </w:tc>
        <w:tc>
          <w:tcPr>
            <w:tcW w:type="dxa" w:w="6531"/>
          </w:tcPr>
          <w:p>
            <w:pPr>
              <w:spacing w:line="240" w:lineRule="auto" w:after="100" w:before="100"/>
              <w:ind w:firstLine="0"/>
            </w:pPr>
            <w:r>
              <w:rPr>
                <w:b w:val="0"/>
                <w:sz w:val="20"/>
              </w:rPr>
              <w:t>PedidoCompra[]</w:t>
            </w:r>
          </w:p>
        </w:tc>
      </w:tr>
      <w:tr>
        <w:trPr>
          <w:cantSplit/>
        </w:trPr>
        <w:tc>
          <w:tcPr>
            <w:tcW w:type="dxa" w:w="2540"/>
          </w:tcPr>
          <w:p>
            <w:pPr>
              <w:spacing w:line="240" w:lineRule="auto" w:after="100" w:before="100"/>
              <w:ind w:firstLine="0"/>
            </w:pPr>
            <w:r>
              <w:rPr>
                <w:b w:val="0"/>
                <w:sz w:val="20"/>
              </w:rPr>
              <w:t>convites</w:t>
            </w:r>
          </w:p>
        </w:tc>
        <w:tc>
          <w:tcPr>
            <w:tcW w:type="dxa" w:w="6531"/>
          </w:tcPr>
          <w:p>
            <w:pPr>
              <w:spacing w:line="240" w:lineRule="auto" w:after="100" w:before="100"/>
              <w:ind w:firstLine="0"/>
            </w:pPr>
            <w:r>
              <w:rPr>
                <w:b w:val="0"/>
                <w:sz w:val="20"/>
              </w:rPr>
              <w:t>ConviteUsuario[]</w:t>
            </w:r>
          </w:p>
        </w:tc>
      </w:tr>
      <w:tr>
        <w:trPr>
          <w:cantSplit/>
        </w:trPr>
        <w:tc>
          <w:tcPr>
            <w:tcW w:type="dxa" w:w="2540"/>
          </w:tcPr>
          <w:p>
            <w:pPr>
              <w:spacing w:line="240" w:lineRule="auto" w:after="100" w:before="100"/>
              <w:ind w:firstLine="0"/>
            </w:pPr>
            <w:r>
              <w:rPr>
                <w:b w:val="0"/>
                <w:sz w:val="20"/>
              </w:rPr>
              <w:t>auditLogs</w:t>
            </w:r>
          </w:p>
        </w:tc>
        <w:tc>
          <w:tcPr>
            <w:tcW w:type="dxa" w:w="6531"/>
          </w:tcPr>
          <w:p>
            <w:pPr>
              <w:spacing w:line="240" w:lineRule="auto" w:after="100" w:before="100"/>
              <w:ind w:firstLine="0"/>
            </w:pPr>
            <w:r>
              <w:rPr>
                <w:b w:val="0"/>
                <w:sz w:val="20"/>
              </w:rPr>
              <w:t>AuditLog[]</w:t>
            </w:r>
          </w:p>
        </w:tc>
      </w:tr>
      <w:tr>
        <w:trPr>
          <w:cantSplit/>
        </w:trPr>
        <w:tc>
          <w:tcPr>
            <w:tcW w:type="dxa" w:w="2540"/>
          </w:tcPr>
          <w:p>
            <w:pPr>
              <w:keepNext/>
              <w:spacing w:line="240" w:lineRule="auto" w:after="100" w:before="100"/>
              <w:ind w:firstLine="0"/>
            </w:pPr>
            <w:r>
              <w:rPr>
                <w:b w:val="0"/>
                <w:sz w:val="20"/>
              </w:rPr>
              <w:t>exclusoesConta</w:t>
            </w:r>
          </w:p>
        </w:tc>
        <w:tc>
          <w:tcPr>
            <w:tcW w:type="dxa" w:w="6531"/>
          </w:tcPr>
          <w:p>
            <w:pPr>
              <w:keepNext/>
              <w:spacing w:line="240" w:lineRule="auto" w:after="100" w:before="100"/>
              <w:ind w:firstLine="0"/>
            </w:pPr>
            <w:r>
              <w:rPr>
                <w:b w:val="0"/>
                <w:sz w:val="20"/>
              </w:rPr>
              <w:t>ExclusaoConta[]</w:t>
            </w:r>
          </w:p>
        </w:tc>
      </w:tr>
    </w:tbl>
    <w:p>
      <w:pPr>
        <w:spacing w:line="240" w:lineRule="auto"/>
        <w:ind w:firstLine="0"/>
        <w:jc w:val="center"/>
      </w:pPr>
      <w:r>
        <w:rPr>
          <w:sz w:val="20"/>
        </w:rPr>
        <w:t>Fonte: elaboração dos autores com base no código do Nexly (2026).</w:t>
      </w:r>
    </w:p>
    <w:p>
      <w:bookmarkStart w:id="163" w:name="sec163"/>
      <w:pPr>
        <w:pStyle w:val="Heading2"/>
      </w:pPr>
      <w:r>
        <w:t>B.2 Assinatura</w:t>
      </w:r>
      <w:bookmarkEnd w:id="163"/>
    </w:p>
    <w:p>
      <w:pPr>
        <w:jc w:val="both"/>
      </w:pPr>
      <w:r>
        <w:t>Tabela: assinaturas.</w:t>
      </w:r>
    </w:p>
    <w:p>
      <w:bookmarkStart w:id="1745" w:name="tab8"/>
      <w:pPr>
        <w:keepNext/>
        <w:spacing w:line="240" w:lineRule="auto" w:before="120" w:after="120"/>
        <w:ind w:firstLine="0"/>
        <w:jc w:val="center"/>
      </w:pPr>
      <w:r>
        <w:rPr>
          <w:sz w:val="20"/>
        </w:rPr>
        <w:t>Quadro 8 – Referência operacional</w:t>
      </w:r>
      <w:bookmarkEnd w:id="1745"/>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ambiente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customerId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subscriptionId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plano</w:t>
            </w:r>
          </w:p>
        </w:tc>
        <w:tc>
          <w:tcPr>
            <w:tcW w:type="dxa" w:w="6531"/>
          </w:tcPr>
          <w:p>
            <w:pPr>
              <w:spacing w:line="240" w:lineRule="auto" w:after="100" w:before="100"/>
              <w:ind w:firstLine="0"/>
            </w:pPr>
            <w:r>
              <w:rPr>
                <w:b w:val="0"/>
                <w:sz w:val="20"/>
              </w:rPr>
              <w:t>Plano</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periodoFim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cancelarEm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checkoutId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checkoutPlano</w:t>
            </w:r>
          </w:p>
        </w:tc>
        <w:tc>
          <w:tcPr>
            <w:tcW w:type="dxa" w:w="6531"/>
          </w:tcPr>
          <w:p>
            <w:pPr>
              <w:spacing w:line="240" w:lineRule="auto" w:after="100" w:before="100"/>
              <w:ind w:firstLine="0"/>
            </w:pPr>
            <w:r>
              <w:rPr>
                <w:b w:val="0"/>
                <w:sz w:val="20"/>
              </w:rPr>
              <w:t>Plano?</w:t>
            </w:r>
          </w:p>
        </w:tc>
      </w:tr>
      <w:tr>
        <w:trPr>
          <w:cantSplit/>
        </w:trPr>
        <w:tc>
          <w:tcPr>
            <w:tcW w:type="dxa" w:w="2540"/>
          </w:tcPr>
          <w:p>
            <w:pPr>
              <w:spacing w:line="240" w:lineRule="auto" w:after="100" w:before="100"/>
              <w:ind w:firstLine="0"/>
            </w:pPr>
            <w:r>
              <w:rPr>
                <w:b w:val="0"/>
                <w:sz w:val="20"/>
              </w:rPr>
              <w:t>checkoutChave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updatedAt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164" w:name="sec164"/>
      <w:pPr>
        <w:pStyle w:val="Heading2"/>
      </w:pPr>
      <w:r>
        <w:t>B.3 EventoStripe</w:t>
      </w:r>
      <w:bookmarkEnd w:id="164"/>
    </w:p>
    <w:p>
      <w:pPr>
        <w:jc w:val="both"/>
      </w:pPr>
      <w:r>
        <w:t>Tabela: eventos_stripe.</w:t>
      </w:r>
    </w:p>
    <w:p>
      <w:bookmarkStart w:id="1746" w:name="tab9"/>
      <w:pPr>
        <w:keepNext/>
        <w:spacing w:line="240" w:lineRule="auto" w:before="120" w:after="120"/>
        <w:ind w:firstLine="0"/>
        <w:jc w:val="center"/>
      </w:pPr>
      <w:r>
        <w:rPr>
          <w:sz w:val="20"/>
        </w:rPr>
        <w:t>Quadro 9 – Referência operacional</w:t>
      </w:r>
      <w:bookmarkEnd w:id="1746"/>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tipo</w:t>
            </w:r>
          </w:p>
        </w:tc>
        <w:tc>
          <w:tcPr>
            <w:tcW w:type="dxa" w:w="6531"/>
          </w:tcPr>
          <w:p>
            <w:pPr>
              <w:spacing w:line="240" w:lineRule="auto" w:after="100" w:before="100"/>
              <w:ind w:firstLine="0"/>
            </w:pPr>
            <w:r>
              <w:rPr>
                <w:b w:val="0"/>
                <w:sz w:val="20"/>
              </w:rPr>
              <w:t>String</w:t>
            </w:r>
          </w:p>
        </w:tc>
      </w:tr>
      <w:tr>
        <w:trPr>
          <w:cantSplit/>
        </w:trPr>
        <w:tc>
          <w:tcPr>
            <w:tcW w:type="dxa" w:w="2540"/>
          </w:tcPr>
          <w:p>
            <w:pPr>
              <w:keepNext/>
              <w:spacing w:line="240" w:lineRule="auto" w:after="100" w:before="100"/>
              <w:ind w:firstLine="0"/>
            </w:pPr>
            <w:r>
              <w:rPr>
                <w:b w:val="0"/>
                <w:sz w:val="20"/>
              </w:rPr>
              <w:t>createdAt</w:t>
            </w:r>
          </w:p>
        </w:tc>
        <w:tc>
          <w:tcPr>
            <w:tcW w:type="dxa" w:w="6531"/>
          </w:tcPr>
          <w:p>
            <w:pPr>
              <w:keepNext/>
              <w:spacing w:line="240" w:lineRule="auto" w:after="100" w:before="100"/>
              <w:ind w:firstLine="0"/>
            </w:pPr>
            <w:r>
              <w:rPr>
                <w:b w:val="0"/>
                <w:sz w:val="20"/>
              </w:rPr>
              <w:t>DateTime</w:t>
            </w:r>
          </w:p>
        </w:tc>
      </w:tr>
    </w:tbl>
    <w:p>
      <w:pPr>
        <w:spacing w:line="240" w:lineRule="auto"/>
        <w:ind w:firstLine="0"/>
        <w:jc w:val="center"/>
      </w:pPr>
      <w:r>
        <w:rPr>
          <w:sz w:val="20"/>
        </w:rPr>
        <w:t>Fonte: elaboração dos autores com base no código do Nexly (2026).</w:t>
      </w:r>
    </w:p>
    <w:p>
      <w:bookmarkStart w:id="165" w:name="sec165"/>
      <w:pPr>
        <w:pStyle w:val="Heading2"/>
      </w:pPr>
      <w:r>
        <w:t>B.4 Usuario</w:t>
      </w:r>
      <w:bookmarkEnd w:id="165"/>
    </w:p>
    <w:p>
      <w:pPr>
        <w:jc w:val="both"/>
      </w:pPr>
      <w:r>
        <w:t>Tabela: usuarios.</w:t>
      </w:r>
    </w:p>
    <w:p>
      <w:bookmarkStart w:id="1747" w:name="tab10"/>
      <w:pPr>
        <w:keepNext/>
        <w:spacing w:line="240" w:lineRule="auto" w:before="120" w:after="120"/>
        <w:ind w:firstLine="0"/>
        <w:jc w:val="center"/>
      </w:pPr>
      <w:r>
        <w:rPr>
          <w:sz w:val="20"/>
        </w:rPr>
        <w:t>Quadro 10 – Referência operacional</w:t>
      </w:r>
      <w:bookmarkEnd w:id="1747"/>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recuperacoes</w:t>
            </w:r>
          </w:p>
        </w:tc>
        <w:tc>
          <w:tcPr>
            <w:tcW w:type="dxa" w:w="6531"/>
          </w:tcPr>
          <w:p>
            <w:pPr>
              <w:spacing w:line="240" w:lineRule="auto" w:after="100" w:before="100"/>
              <w:ind w:firstLine="0"/>
            </w:pPr>
            <w:r>
              <w:rPr>
                <w:b w:val="0"/>
                <w:sz w:val="20"/>
              </w:rPr>
              <w:t>RecuperacaoSenha[]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email</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senhaHash</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googleSubject</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role</w:t>
            </w:r>
          </w:p>
        </w:tc>
        <w:tc>
          <w:tcPr>
            <w:tcW w:type="dxa" w:w="6531"/>
          </w:tcPr>
          <w:p>
            <w:pPr>
              <w:spacing w:line="240" w:lineRule="auto" w:after="100" w:before="100"/>
              <w:ind w:firstLine="0"/>
            </w:pPr>
            <w:r>
              <w:rPr>
                <w:b w:val="0"/>
                <w:sz w:val="20"/>
              </w:rPr>
              <w:t>Role</w:t>
            </w:r>
          </w:p>
        </w:tc>
      </w:tr>
      <w:tr>
        <w:trPr>
          <w:cantSplit/>
        </w:trPr>
        <w:tc>
          <w:tcPr>
            <w:tcW w:type="dxa" w:w="2540"/>
          </w:tcPr>
          <w:p>
            <w:pPr>
              <w:spacing w:line="240" w:lineRule="auto" w:after="100" w:before="100"/>
              <w:ind w:firstLine="0"/>
            </w:pPr>
            <w:r>
              <w:rPr>
                <w:b w:val="0"/>
                <w:sz w:val="20"/>
              </w:rPr>
              <w:t>ativo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twoFactorSecret</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twoFactorEnabled</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twoFactorBackupCodes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twoFactorChallengeHash</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twoFactorChallengeExpiresAt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twoFactorLastUsedStep</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diasDeUso</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ultimoDiaUso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lembrarAvaliacaoEm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naoPedirAvaliacao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spacing w:line="240" w:lineRule="auto" w:after="100" w:before="100"/>
              <w:ind w:firstLine="0"/>
            </w:pPr>
            <w:r>
              <w:rPr>
                <w:b w:val="0"/>
                <w:sz w:val="20"/>
              </w:rPr>
              <w:t>refreshTokens</w:t>
            </w:r>
          </w:p>
        </w:tc>
        <w:tc>
          <w:tcPr>
            <w:tcW w:type="dxa" w:w="6531"/>
          </w:tcPr>
          <w:p>
            <w:pPr>
              <w:spacing w:line="240" w:lineRule="auto" w:after="100" w:before="100"/>
              <w:ind w:firstLine="0"/>
            </w:pPr>
            <w:r>
              <w:rPr>
                <w:b w:val="0"/>
                <w:sz w:val="20"/>
              </w:rPr>
              <w:t>RefreshToken[]</w:t>
            </w:r>
          </w:p>
        </w:tc>
      </w:tr>
      <w:tr>
        <w:trPr>
          <w:cantSplit/>
        </w:trPr>
        <w:tc>
          <w:tcPr>
            <w:tcW w:type="dxa" w:w="2540"/>
          </w:tcPr>
          <w:p>
            <w:pPr>
              <w:spacing w:line="240" w:lineRule="auto" w:after="100" w:before="100"/>
              <w:ind w:firstLine="0"/>
            </w:pPr>
            <w:r>
              <w:rPr>
                <w:b w:val="0"/>
                <w:sz w:val="20"/>
              </w:rPr>
              <w:t>sessoes</w:t>
            </w:r>
          </w:p>
        </w:tc>
        <w:tc>
          <w:tcPr>
            <w:tcW w:type="dxa" w:w="6531"/>
          </w:tcPr>
          <w:p>
            <w:pPr>
              <w:spacing w:line="240" w:lineRule="auto" w:after="100" w:before="100"/>
              <w:ind w:firstLine="0"/>
            </w:pPr>
            <w:r>
              <w:rPr>
                <w:b w:val="0"/>
                <w:sz w:val="20"/>
              </w:rPr>
              <w:t>AuthSession[]</w:t>
            </w:r>
          </w:p>
        </w:tc>
      </w:tr>
      <w:tr>
        <w:trPr>
          <w:cantSplit/>
        </w:trPr>
        <w:tc>
          <w:tcPr>
            <w:tcW w:type="dxa" w:w="2540"/>
          </w:tcPr>
          <w:p>
            <w:pPr>
              <w:spacing w:line="240" w:lineRule="auto" w:after="100" w:before="100"/>
              <w:ind w:firstLine="0"/>
            </w:pPr>
            <w:r>
              <w:rPr>
                <w:b w:val="0"/>
                <w:sz w:val="20"/>
              </w:rPr>
              <w:t>auditLogs</w:t>
            </w:r>
          </w:p>
        </w:tc>
        <w:tc>
          <w:tcPr>
            <w:tcW w:type="dxa" w:w="6531"/>
          </w:tcPr>
          <w:p>
            <w:pPr>
              <w:spacing w:line="240" w:lineRule="auto" w:after="100" w:before="100"/>
              <w:ind w:firstLine="0"/>
            </w:pPr>
            <w:r>
              <w:rPr>
                <w:b w:val="0"/>
                <w:sz w:val="20"/>
              </w:rPr>
              <w:t>AuditLog[]</w:t>
            </w:r>
          </w:p>
        </w:tc>
      </w:tr>
      <w:tr>
        <w:trPr>
          <w:cantSplit/>
        </w:trPr>
        <w:tc>
          <w:tcPr>
            <w:tcW w:type="dxa" w:w="2540"/>
          </w:tcPr>
          <w:p>
            <w:pPr>
              <w:spacing w:line="240" w:lineRule="auto" w:after="100" w:before="100"/>
              <w:ind w:firstLine="0"/>
            </w:pPr>
            <w:r>
              <w:rPr>
                <w:b w:val="0"/>
                <w:sz w:val="20"/>
              </w:rPr>
              <w:t>termosAceite</w:t>
            </w:r>
          </w:p>
        </w:tc>
        <w:tc>
          <w:tcPr>
            <w:tcW w:type="dxa" w:w="6531"/>
          </w:tcPr>
          <w:p>
            <w:pPr>
              <w:spacing w:line="240" w:lineRule="auto" w:after="100" w:before="100"/>
              <w:ind w:firstLine="0"/>
            </w:pPr>
            <w:r>
              <w:rPr>
                <w:b w:val="0"/>
                <w:sz w:val="20"/>
              </w:rPr>
              <w:t>TermoAceite[]</w:t>
            </w:r>
          </w:p>
        </w:tc>
      </w:tr>
      <w:tr>
        <w:trPr>
          <w:cantSplit/>
        </w:trPr>
        <w:tc>
          <w:tcPr>
            <w:tcW w:type="dxa" w:w="2540"/>
          </w:tcPr>
          <w:p>
            <w:pPr>
              <w:keepNext/>
              <w:spacing w:line="240" w:lineRule="auto" w:after="100" w:before="100"/>
              <w:ind w:firstLine="0"/>
            </w:pPr>
            <w:r>
              <w:rPr>
                <w:b w:val="0"/>
                <w:sz w:val="20"/>
              </w:rPr>
              <w:t>depoimento</w:t>
            </w:r>
          </w:p>
        </w:tc>
        <w:tc>
          <w:tcPr>
            <w:tcW w:type="dxa" w:w="6531"/>
          </w:tcPr>
          <w:p>
            <w:pPr>
              <w:keepNext/>
              <w:spacing w:line="240" w:lineRule="auto" w:after="100" w:before="100"/>
              <w:ind w:firstLine="0"/>
            </w:pPr>
            <w:r>
              <w:rPr>
                <w:b w:val="0"/>
                <w:sz w:val="20"/>
              </w:rPr>
              <w:t>Depoimento?</w:t>
            </w:r>
          </w:p>
        </w:tc>
      </w:tr>
    </w:tbl>
    <w:p>
      <w:pPr>
        <w:spacing w:line="240" w:lineRule="auto"/>
        <w:ind w:firstLine="0"/>
        <w:jc w:val="center"/>
      </w:pPr>
      <w:r>
        <w:rPr>
          <w:sz w:val="20"/>
        </w:rPr>
        <w:t>Fonte: elaboração dos autores com base no código do Nexly (2026).</w:t>
      </w:r>
    </w:p>
    <w:p>
      <w:bookmarkStart w:id="166" w:name="sec166"/>
      <w:pPr>
        <w:pStyle w:val="Heading2"/>
      </w:pPr>
      <w:r>
        <w:t>B.5 Depoimento</w:t>
      </w:r>
      <w:bookmarkEnd w:id="166"/>
    </w:p>
    <w:p>
      <w:pPr>
        <w:jc w:val="both"/>
      </w:pPr>
      <w:r>
        <w:t>Tabela: depoimentos.</w:t>
      </w:r>
    </w:p>
    <w:p>
      <w:bookmarkStart w:id="1748" w:name="tab11"/>
      <w:pPr>
        <w:keepNext/>
        <w:spacing w:line="240" w:lineRule="auto" w:before="120" w:after="120"/>
        <w:ind w:firstLine="0"/>
        <w:jc w:val="center"/>
      </w:pPr>
      <w:r>
        <w:rPr>
          <w:sz w:val="20"/>
        </w:rPr>
        <w:t>Quadro 11 – Referência operacional</w:t>
      </w:r>
      <w:bookmarkEnd w:id="1748"/>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nota</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texto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nomePublico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ocupacao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autorizaPublicacao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updatedAt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usuario</w:t>
            </w:r>
          </w:p>
        </w:tc>
        <w:tc>
          <w:tcPr>
            <w:tcW w:type="dxa" w:w="6531"/>
          </w:tcPr>
          <w:p>
            <w:pPr>
              <w:keepNext/>
              <w:spacing w:line="240" w:lineRule="auto" w:after="100" w:before="100"/>
              <w:ind w:firstLine="0"/>
            </w:pPr>
            <w:r>
              <w:rPr>
                <w:b w:val="0"/>
                <w:sz w:val="20"/>
              </w:rPr>
              <w:t>Usuario</w:t>
            </w:r>
          </w:p>
        </w:tc>
      </w:tr>
    </w:tbl>
    <w:p>
      <w:pPr>
        <w:spacing w:line="240" w:lineRule="auto"/>
        <w:ind w:firstLine="0"/>
        <w:jc w:val="center"/>
      </w:pPr>
      <w:r>
        <w:rPr>
          <w:sz w:val="20"/>
        </w:rPr>
        <w:t>Fonte: elaboração dos autores com base no código do Nexly (2026).</w:t>
      </w:r>
    </w:p>
    <w:p>
      <w:bookmarkStart w:id="167" w:name="sec167"/>
      <w:pPr>
        <w:pStyle w:val="Heading2"/>
      </w:pPr>
      <w:r>
        <w:t>B.6 AuthSession</w:t>
      </w:r>
      <w:bookmarkEnd w:id="167"/>
    </w:p>
    <w:p>
      <w:pPr>
        <w:jc w:val="both"/>
      </w:pPr>
      <w:r>
        <w:t>Tabela: sessoes.</w:t>
      </w:r>
    </w:p>
    <w:p>
      <w:bookmarkStart w:id="1749" w:name="tab12"/>
      <w:pPr>
        <w:keepNext/>
        <w:spacing w:line="240" w:lineRule="auto" w:before="120" w:after="120"/>
        <w:ind w:firstLine="0"/>
        <w:jc w:val="center"/>
      </w:pPr>
      <w:r>
        <w:rPr>
          <w:sz w:val="20"/>
        </w:rPr>
        <w:t>Quadro 12 – Referência operacional</w:t>
      </w:r>
      <w:bookmarkEnd w:id="1749"/>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revogado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lastRotationTokenId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lastRotationAt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lastRotationResponse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expiresAt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usuario</w:t>
            </w:r>
          </w:p>
        </w:tc>
        <w:tc>
          <w:tcPr>
            <w:tcW w:type="dxa" w:w="6531"/>
          </w:tcPr>
          <w:p>
            <w:pPr>
              <w:spacing w:line="240" w:lineRule="auto" w:after="100" w:before="100"/>
              <w:ind w:firstLine="0"/>
            </w:pPr>
            <w:r>
              <w:rPr>
                <w:b w:val="0"/>
                <w:sz w:val="20"/>
              </w:rPr>
              <w:t>Usuario</w:t>
            </w:r>
          </w:p>
        </w:tc>
      </w:tr>
      <w:tr>
        <w:trPr>
          <w:cantSplit/>
        </w:trPr>
        <w:tc>
          <w:tcPr>
            <w:tcW w:type="dxa" w:w="2540"/>
          </w:tcPr>
          <w:p>
            <w:pPr>
              <w:keepNext/>
              <w:spacing w:line="240" w:lineRule="auto" w:after="100" w:before="100"/>
              <w:ind w:firstLine="0"/>
            </w:pPr>
            <w:r>
              <w:rPr>
                <w:b w:val="0"/>
                <w:sz w:val="20"/>
              </w:rPr>
              <w:t>refreshTokens</w:t>
            </w:r>
          </w:p>
        </w:tc>
        <w:tc>
          <w:tcPr>
            <w:tcW w:type="dxa" w:w="6531"/>
          </w:tcPr>
          <w:p>
            <w:pPr>
              <w:keepNext/>
              <w:spacing w:line="240" w:lineRule="auto" w:after="100" w:before="100"/>
              <w:ind w:firstLine="0"/>
            </w:pPr>
            <w:r>
              <w:rPr>
                <w:b w:val="0"/>
                <w:sz w:val="20"/>
              </w:rPr>
              <w:t>RefreshToken[]</w:t>
            </w:r>
          </w:p>
        </w:tc>
      </w:tr>
    </w:tbl>
    <w:p>
      <w:pPr>
        <w:spacing w:line="240" w:lineRule="auto"/>
        <w:ind w:firstLine="0"/>
        <w:jc w:val="center"/>
      </w:pPr>
      <w:r>
        <w:rPr>
          <w:sz w:val="20"/>
        </w:rPr>
        <w:t>Fonte: elaboração dos autores com base no código do Nexly (2026).</w:t>
      </w:r>
    </w:p>
    <w:p>
      <w:bookmarkStart w:id="168" w:name="sec168"/>
      <w:pPr>
        <w:pStyle w:val="Heading2"/>
      </w:pPr>
      <w:r>
        <w:t>B.7 RefreshToken</w:t>
      </w:r>
      <w:bookmarkEnd w:id="168"/>
    </w:p>
    <w:p>
      <w:pPr>
        <w:jc w:val="both"/>
      </w:pPr>
      <w:r>
        <w:t>Tabela: refresh_tokens.</w:t>
      </w:r>
    </w:p>
    <w:p>
      <w:bookmarkStart w:id="1750" w:name="tab13"/>
      <w:pPr>
        <w:keepNext/>
        <w:spacing w:line="240" w:lineRule="auto" w:before="120" w:after="120"/>
        <w:ind w:firstLine="0"/>
        <w:jc w:val="center"/>
      </w:pPr>
      <w:r>
        <w:rPr>
          <w:sz w:val="20"/>
        </w:rPr>
        <w:t>Quadro 13 – Referência operacional</w:t>
      </w:r>
      <w:bookmarkEnd w:id="1750"/>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sessionId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tokenHash</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expiresAt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revogado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sessao</w:t>
            </w:r>
          </w:p>
        </w:tc>
        <w:tc>
          <w:tcPr>
            <w:tcW w:type="dxa" w:w="6531"/>
          </w:tcPr>
          <w:p>
            <w:pPr>
              <w:spacing w:line="240" w:lineRule="auto" w:after="100" w:before="100"/>
              <w:ind w:firstLine="0"/>
            </w:pPr>
            <w:r>
              <w:rPr>
                <w:b w:val="0"/>
                <w:sz w:val="20"/>
              </w:rPr>
              <w:t>AuthSession</w:t>
            </w:r>
          </w:p>
        </w:tc>
      </w:tr>
      <w:tr>
        <w:trPr>
          <w:cantSplit/>
        </w:trPr>
        <w:tc>
          <w:tcPr>
            <w:tcW w:type="dxa" w:w="2540"/>
          </w:tcPr>
          <w:p>
            <w:pPr>
              <w:keepNext/>
              <w:spacing w:line="240" w:lineRule="auto" w:after="100" w:before="100"/>
              <w:ind w:firstLine="0"/>
            </w:pPr>
            <w:r>
              <w:rPr>
                <w:b w:val="0"/>
                <w:sz w:val="20"/>
              </w:rPr>
              <w:t>usuario</w:t>
            </w:r>
          </w:p>
        </w:tc>
        <w:tc>
          <w:tcPr>
            <w:tcW w:type="dxa" w:w="6531"/>
          </w:tcPr>
          <w:p>
            <w:pPr>
              <w:keepNext/>
              <w:spacing w:line="240" w:lineRule="auto" w:after="100" w:before="100"/>
              <w:ind w:firstLine="0"/>
            </w:pPr>
            <w:r>
              <w:rPr>
                <w:b w:val="0"/>
                <w:sz w:val="20"/>
              </w:rPr>
              <w:t>Usuario</w:t>
            </w:r>
          </w:p>
        </w:tc>
      </w:tr>
    </w:tbl>
    <w:p>
      <w:pPr>
        <w:spacing w:line="240" w:lineRule="auto"/>
        <w:ind w:firstLine="0"/>
        <w:jc w:val="center"/>
      </w:pPr>
      <w:r>
        <w:rPr>
          <w:sz w:val="20"/>
        </w:rPr>
        <w:t>Fonte: elaboração dos autores com base no código do Nexly (2026).</w:t>
      </w:r>
    </w:p>
    <w:p>
      <w:bookmarkStart w:id="169" w:name="sec169"/>
      <w:pPr>
        <w:pStyle w:val="Heading2"/>
      </w:pPr>
      <w:r>
        <w:t>B.8 Cliente</w:t>
      </w:r>
      <w:bookmarkEnd w:id="169"/>
    </w:p>
    <w:p>
      <w:pPr>
        <w:jc w:val="both"/>
      </w:pPr>
      <w:r>
        <w:t>Tabela: clientes.</w:t>
      </w:r>
    </w:p>
    <w:p>
      <w:bookmarkStart w:id="1751" w:name="tab14"/>
      <w:pPr>
        <w:keepNext/>
        <w:spacing w:line="240" w:lineRule="auto" w:before="120" w:after="120"/>
        <w:ind w:firstLine="0"/>
        <w:jc w:val="center"/>
      </w:pPr>
      <w:r>
        <w:rPr>
          <w:sz w:val="20"/>
        </w:rPr>
        <w:t>Quadro 14 – Referência operacional</w:t>
      </w:r>
      <w:bookmarkEnd w:id="1751"/>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telefone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email</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ativo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agendamentos</w:t>
            </w:r>
          </w:p>
        </w:tc>
        <w:tc>
          <w:tcPr>
            <w:tcW w:type="dxa" w:w="6531"/>
          </w:tcPr>
          <w:p>
            <w:pPr>
              <w:spacing w:line="240" w:lineRule="auto" w:after="100" w:before="100"/>
              <w:ind w:firstLine="0"/>
            </w:pPr>
            <w:r>
              <w:rPr>
                <w:b w:val="0"/>
                <w:sz w:val="20"/>
              </w:rPr>
              <w:t>Agendamento[]</w:t>
            </w:r>
          </w:p>
        </w:tc>
      </w:tr>
      <w:tr>
        <w:trPr>
          <w:cantSplit/>
        </w:trPr>
        <w:tc>
          <w:tcPr>
            <w:tcW w:type="dxa" w:w="2540"/>
          </w:tcPr>
          <w:p>
            <w:pPr>
              <w:spacing w:line="240" w:lineRule="auto" w:after="100" w:before="100"/>
              <w:ind w:firstLine="0"/>
            </w:pPr>
            <w:r>
              <w:rPr>
                <w:b w:val="0"/>
                <w:sz w:val="20"/>
              </w:rPr>
              <w:t>pontosFidelidade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totalGasto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ultimaVisita</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tag</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observacoes</w:t>
            </w:r>
          </w:p>
        </w:tc>
        <w:tc>
          <w:tcPr>
            <w:tcW w:type="dxa" w:w="6531"/>
          </w:tcPr>
          <w:p>
            <w:pPr>
              <w:spacing w:line="240" w:lineRule="auto" w:after="100" w:before="100"/>
              <w:ind w:firstLine="0"/>
            </w:pPr>
            <w:r>
              <w:rPr>
                <w:b w:val="0"/>
                <w:sz w:val="20"/>
              </w:rPr>
              <w:t>String?</w:t>
            </w:r>
          </w:p>
        </w:tc>
      </w:tr>
      <w:tr>
        <w:trPr>
          <w:cantSplit/>
        </w:trPr>
        <w:tc>
          <w:tcPr>
            <w:tcW w:type="dxa" w:w="2540"/>
          </w:tcPr>
          <w:p>
            <w:pPr>
              <w:keepNext/>
              <w:spacing w:line="240" w:lineRule="auto" w:after="100" w:before="100"/>
              <w:ind w:firstLine="0"/>
            </w:pPr>
            <w:r>
              <w:rPr>
                <w:b w:val="0"/>
                <w:sz w:val="20"/>
              </w:rPr>
              <w:t>vendas</w:t>
            </w:r>
          </w:p>
        </w:tc>
        <w:tc>
          <w:tcPr>
            <w:tcW w:type="dxa" w:w="6531"/>
          </w:tcPr>
          <w:p>
            <w:pPr>
              <w:keepNext/>
              <w:spacing w:line="240" w:lineRule="auto" w:after="100" w:before="100"/>
              <w:ind w:firstLine="0"/>
            </w:pPr>
            <w:r>
              <w:rPr>
                <w:b w:val="0"/>
                <w:sz w:val="20"/>
              </w:rPr>
              <w:t>Venda[]</w:t>
            </w:r>
          </w:p>
        </w:tc>
      </w:tr>
    </w:tbl>
    <w:p>
      <w:pPr>
        <w:spacing w:line="240" w:lineRule="auto"/>
        <w:ind w:firstLine="0"/>
        <w:jc w:val="center"/>
      </w:pPr>
      <w:r>
        <w:rPr>
          <w:sz w:val="20"/>
        </w:rPr>
        <w:t>Fonte: elaboração dos autores com base no código do Nexly (2026).</w:t>
      </w:r>
    </w:p>
    <w:p>
      <w:bookmarkStart w:id="170" w:name="sec170"/>
      <w:pPr>
        <w:pStyle w:val="Heading2"/>
      </w:pPr>
      <w:r>
        <w:t>B.9 Profissional</w:t>
      </w:r>
      <w:bookmarkEnd w:id="170"/>
    </w:p>
    <w:p>
      <w:pPr>
        <w:jc w:val="both"/>
      </w:pPr>
      <w:r>
        <w:t>Tabela: profissionais.</w:t>
      </w:r>
    </w:p>
    <w:p>
      <w:bookmarkStart w:id="1752" w:name="tab15"/>
      <w:pPr>
        <w:keepNext/>
        <w:spacing w:line="240" w:lineRule="auto" w:before="120" w:after="120"/>
        <w:ind w:firstLine="0"/>
        <w:jc w:val="center"/>
      </w:pPr>
      <w:r>
        <w:rPr>
          <w:sz w:val="20"/>
        </w:rPr>
        <w:t>Quadro 15 – Referência operacional</w:t>
      </w:r>
      <w:bookmarkEnd w:id="1752"/>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especialidade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comissaoPercentual</w:t>
            </w:r>
          </w:p>
        </w:tc>
        <w:tc>
          <w:tcPr>
            <w:tcW w:type="dxa" w:w="6531"/>
          </w:tcPr>
          <w:p>
            <w:pPr>
              <w:spacing w:line="240" w:lineRule="auto" w:after="100" w:before="100"/>
              <w:ind w:firstLine="0"/>
            </w:pPr>
            <w:r>
              <w:rPr>
                <w:b w:val="0"/>
                <w:sz w:val="20"/>
              </w:rPr>
              <w:t>Float</w:t>
            </w:r>
          </w:p>
        </w:tc>
      </w:tr>
      <w:tr>
        <w:trPr>
          <w:cantSplit/>
        </w:trPr>
        <w:tc>
          <w:tcPr>
            <w:tcW w:type="dxa" w:w="2540"/>
          </w:tcPr>
          <w:p>
            <w:pPr>
              <w:spacing w:line="240" w:lineRule="auto" w:after="100" w:before="100"/>
              <w:ind w:firstLine="0"/>
            </w:pPr>
            <w:r>
              <w:rPr>
                <w:b w:val="0"/>
                <w:sz w:val="20"/>
              </w:rPr>
              <w:t>fotoUrl</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ativo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agendamentos</w:t>
            </w:r>
          </w:p>
        </w:tc>
        <w:tc>
          <w:tcPr>
            <w:tcW w:type="dxa" w:w="6531"/>
          </w:tcPr>
          <w:p>
            <w:pPr>
              <w:keepNext/>
              <w:spacing w:line="240" w:lineRule="auto" w:after="100" w:before="100"/>
              <w:ind w:firstLine="0"/>
            </w:pPr>
            <w:r>
              <w:rPr>
                <w:b w:val="0"/>
                <w:sz w:val="20"/>
              </w:rPr>
              <w:t>Agendamento[]</w:t>
            </w:r>
          </w:p>
        </w:tc>
      </w:tr>
    </w:tbl>
    <w:p>
      <w:pPr>
        <w:spacing w:line="240" w:lineRule="auto"/>
        <w:ind w:firstLine="0"/>
        <w:jc w:val="center"/>
      </w:pPr>
      <w:r>
        <w:rPr>
          <w:sz w:val="20"/>
        </w:rPr>
        <w:t>Fonte: elaboração dos autores com base no código do Nexly (2026).</w:t>
      </w:r>
    </w:p>
    <w:p>
      <w:bookmarkStart w:id="171" w:name="sec171"/>
      <w:pPr>
        <w:pStyle w:val="Heading2"/>
      </w:pPr>
      <w:r>
        <w:t>B.10 Servico</w:t>
      </w:r>
      <w:bookmarkEnd w:id="171"/>
    </w:p>
    <w:p>
      <w:pPr>
        <w:jc w:val="both"/>
      </w:pPr>
      <w:r>
        <w:t>Tabela: servicos.</w:t>
      </w:r>
    </w:p>
    <w:p>
      <w:bookmarkStart w:id="1753" w:name="tab16"/>
      <w:pPr>
        <w:keepNext/>
        <w:spacing w:line="240" w:lineRule="auto" w:before="120" w:after="120"/>
        <w:ind w:firstLine="0"/>
        <w:jc w:val="center"/>
      </w:pPr>
      <w:r>
        <w:rPr>
          <w:sz w:val="20"/>
        </w:rPr>
        <w:t>Quadro 16 – Referência operacional</w:t>
      </w:r>
      <w:bookmarkEnd w:id="1753"/>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duracaoMin</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preco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ativo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agendamentos</w:t>
            </w:r>
          </w:p>
        </w:tc>
        <w:tc>
          <w:tcPr>
            <w:tcW w:type="dxa" w:w="6531"/>
          </w:tcPr>
          <w:p>
            <w:pPr>
              <w:spacing w:line="240" w:lineRule="auto" w:after="100" w:before="100"/>
              <w:ind w:firstLine="0"/>
            </w:pPr>
            <w:r>
              <w:rPr>
                <w:b w:val="0"/>
                <w:sz w:val="20"/>
              </w:rPr>
              <w:t>Agendamento[]</w:t>
            </w:r>
          </w:p>
        </w:tc>
      </w:tr>
      <w:tr>
        <w:trPr>
          <w:cantSplit/>
        </w:trPr>
        <w:tc>
          <w:tcPr>
            <w:tcW w:type="dxa" w:w="2540"/>
          </w:tcPr>
          <w:p>
            <w:pPr>
              <w:keepNext/>
              <w:spacing w:line="240" w:lineRule="auto" w:after="100" w:before="100"/>
              <w:ind w:firstLine="0"/>
            </w:pPr>
            <w:r>
              <w:rPr>
                <w:b w:val="0"/>
                <w:sz w:val="20"/>
              </w:rPr>
              <w:t>insumos</w:t>
            </w:r>
          </w:p>
        </w:tc>
        <w:tc>
          <w:tcPr>
            <w:tcW w:type="dxa" w:w="6531"/>
          </w:tcPr>
          <w:p>
            <w:pPr>
              <w:keepNext/>
              <w:spacing w:line="240" w:lineRule="auto" w:after="100" w:before="100"/>
              <w:ind w:firstLine="0"/>
            </w:pPr>
            <w:r>
              <w:rPr>
                <w:b w:val="0"/>
                <w:sz w:val="20"/>
              </w:rPr>
              <w:t>InsumoServico[]</w:t>
            </w:r>
          </w:p>
        </w:tc>
      </w:tr>
    </w:tbl>
    <w:p>
      <w:pPr>
        <w:spacing w:line="240" w:lineRule="auto"/>
        <w:ind w:firstLine="0"/>
        <w:jc w:val="center"/>
      </w:pPr>
      <w:r>
        <w:rPr>
          <w:sz w:val="20"/>
        </w:rPr>
        <w:t>Fonte: elaboração dos autores com base no código do Nexly (2026).</w:t>
      </w:r>
    </w:p>
    <w:p>
      <w:bookmarkStart w:id="172" w:name="sec172"/>
      <w:pPr>
        <w:pStyle w:val="Heading2"/>
      </w:pPr>
      <w:r>
        <w:t>B.11 InsumoServico</w:t>
      </w:r>
      <w:bookmarkEnd w:id="172"/>
    </w:p>
    <w:p>
      <w:pPr>
        <w:jc w:val="both"/>
      </w:pPr>
      <w:r>
        <w:t>Tabela: insumos_servico.</w:t>
      </w:r>
    </w:p>
    <w:p>
      <w:bookmarkStart w:id="1754" w:name="tab17"/>
      <w:pPr>
        <w:keepNext/>
        <w:spacing w:line="240" w:lineRule="auto" w:before="120" w:after="120"/>
        <w:ind w:firstLine="0"/>
        <w:jc w:val="center"/>
      </w:pPr>
      <w:r>
        <w:rPr>
          <w:sz w:val="20"/>
        </w:rPr>
        <w:t>Quadro 17 – Referência operacional</w:t>
      </w:r>
      <w:bookmarkEnd w:id="1754"/>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servicoId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produtoId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quantidade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servico</w:t>
            </w:r>
          </w:p>
        </w:tc>
        <w:tc>
          <w:tcPr>
            <w:tcW w:type="dxa" w:w="6531"/>
          </w:tcPr>
          <w:p>
            <w:pPr>
              <w:spacing w:line="240" w:lineRule="auto" w:after="100" w:before="100"/>
              <w:ind w:firstLine="0"/>
            </w:pPr>
            <w:r>
              <w:rPr>
                <w:b w:val="0"/>
                <w:sz w:val="20"/>
              </w:rPr>
              <w:t>Servico</w:t>
            </w:r>
          </w:p>
        </w:tc>
      </w:tr>
      <w:tr>
        <w:trPr>
          <w:cantSplit/>
        </w:trPr>
        <w:tc>
          <w:tcPr>
            <w:tcW w:type="dxa" w:w="2540"/>
          </w:tcPr>
          <w:p>
            <w:pPr>
              <w:keepNext/>
              <w:spacing w:line="240" w:lineRule="auto" w:after="100" w:before="100"/>
              <w:ind w:firstLine="0"/>
            </w:pPr>
            <w:r>
              <w:rPr>
                <w:b w:val="0"/>
                <w:sz w:val="20"/>
              </w:rPr>
              <w:t>produto</w:t>
            </w:r>
          </w:p>
        </w:tc>
        <w:tc>
          <w:tcPr>
            <w:tcW w:type="dxa" w:w="6531"/>
          </w:tcPr>
          <w:p>
            <w:pPr>
              <w:keepNext/>
              <w:spacing w:line="240" w:lineRule="auto" w:after="100" w:before="100"/>
              <w:ind w:firstLine="0"/>
            </w:pPr>
            <w:r>
              <w:rPr>
                <w:b w:val="0"/>
                <w:sz w:val="20"/>
              </w:rPr>
              <w:t>Produto</w:t>
            </w:r>
          </w:p>
        </w:tc>
      </w:tr>
    </w:tbl>
    <w:p>
      <w:pPr>
        <w:spacing w:line="240" w:lineRule="auto"/>
        <w:ind w:firstLine="0"/>
        <w:jc w:val="center"/>
      </w:pPr>
      <w:r>
        <w:rPr>
          <w:sz w:val="20"/>
        </w:rPr>
        <w:t>Fonte: elaboração dos autores com base no código do Nexly (2026).</w:t>
      </w:r>
    </w:p>
    <w:p>
      <w:bookmarkStart w:id="173" w:name="sec173"/>
      <w:pPr>
        <w:pStyle w:val="Heading2"/>
      </w:pPr>
      <w:r>
        <w:t>B.12 Agendamento</w:t>
      </w:r>
      <w:bookmarkEnd w:id="173"/>
    </w:p>
    <w:p>
      <w:pPr>
        <w:jc w:val="both"/>
      </w:pPr>
      <w:r>
        <w:t>Tabela: agendamentos.</w:t>
      </w:r>
    </w:p>
    <w:p>
      <w:bookmarkStart w:id="1755" w:name="tab18"/>
      <w:pPr>
        <w:keepNext/>
        <w:spacing w:line="240" w:lineRule="auto" w:before="120" w:after="120"/>
        <w:ind w:firstLine="0"/>
        <w:jc w:val="center"/>
      </w:pPr>
      <w:r>
        <w:rPr>
          <w:sz w:val="20"/>
        </w:rPr>
        <w:t>Quadro 18 – Referência operacional</w:t>
      </w:r>
      <w:bookmarkEnd w:id="1755"/>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clienteId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profissionalId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servicoId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dataHora</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dataHoraFim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StatusAgendamento</w:t>
            </w:r>
          </w:p>
        </w:tc>
      </w:tr>
      <w:tr>
        <w:trPr>
          <w:cantSplit/>
        </w:trPr>
        <w:tc>
          <w:tcPr>
            <w:tcW w:type="dxa" w:w="2540"/>
          </w:tcPr>
          <w:p>
            <w:pPr>
              <w:spacing w:line="240" w:lineRule="auto" w:after="100" w:before="100"/>
              <w:ind w:firstLine="0"/>
            </w:pPr>
            <w:r>
              <w:rPr>
                <w:b w:val="0"/>
                <w:sz w:val="20"/>
              </w:rPr>
              <w:t>pendenciasEstoque</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valorServicoConcluido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comissaoPercentualAplicada</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cliente</w:t>
            </w:r>
          </w:p>
        </w:tc>
        <w:tc>
          <w:tcPr>
            <w:tcW w:type="dxa" w:w="6531"/>
          </w:tcPr>
          <w:p>
            <w:pPr>
              <w:spacing w:line="240" w:lineRule="auto" w:after="100" w:before="100"/>
              <w:ind w:firstLine="0"/>
            </w:pPr>
            <w:r>
              <w:rPr>
                <w:b w:val="0"/>
                <w:sz w:val="20"/>
              </w:rPr>
              <w:t>Cliente</w:t>
            </w:r>
          </w:p>
        </w:tc>
      </w:tr>
      <w:tr>
        <w:trPr>
          <w:cantSplit/>
        </w:trPr>
        <w:tc>
          <w:tcPr>
            <w:tcW w:type="dxa" w:w="2540"/>
          </w:tcPr>
          <w:p>
            <w:pPr>
              <w:spacing w:line="240" w:lineRule="auto" w:after="100" w:before="100"/>
              <w:ind w:firstLine="0"/>
            </w:pPr>
            <w:r>
              <w:rPr>
                <w:b w:val="0"/>
                <w:sz w:val="20"/>
              </w:rPr>
              <w:t>profissional</w:t>
            </w:r>
          </w:p>
        </w:tc>
        <w:tc>
          <w:tcPr>
            <w:tcW w:type="dxa" w:w="6531"/>
          </w:tcPr>
          <w:p>
            <w:pPr>
              <w:spacing w:line="240" w:lineRule="auto" w:after="100" w:before="100"/>
              <w:ind w:firstLine="0"/>
            </w:pPr>
            <w:r>
              <w:rPr>
                <w:b w:val="0"/>
                <w:sz w:val="20"/>
              </w:rPr>
              <w:t>Profissional</w:t>
            </w:r>
          </w:p>
        </w:tc>
      </w:tr>
      <w:tr>
        <w:trPr>
          <w:cantSplit/>
        </w:trPr>
        <w:tc>
          <w:tcPr>
            <w:tcW w:type="dxa" w:w="2540"/>
          </w:tcPr>
          <w:p>
            <w:pPr>
              <w:spacing w:line="240" w:lineRule="auto" w:after="100" w:before="100"/>
              <w:ind w:firstLine="0"/>
            </w:pPr>
            <w:r>
              <w:rPr>
                <w:b w:val="0"/>
                <w:sz w:val="20"/>
              </w:rPr>
              <w:t>servico</w:t>
            </w:r>
          </w:p>
        </w:tc>
        <w:tc>
          <w:tcPr>
            <w:tcW w:type="dxa" w:w="6531"/>
          </w:tcPr>
          <w:p>
            <w:pPr>
              <w:spacing w:line="240" w:lineRule="auto" w:after="100" w:before="100"/>
              <w:ind w:firstLine="0"/>
            </w:pPr>
            <w:r>
              <w:rPr>
                <w:b w:val="0"/>
                <w:sz w:val="20"/>
              </w:rPr>
              <w:t>Servico</w:t>
            </w:r>
          </w:p>
        </w:tc>
      </w:tr>
      <w:tr>
        <w:trPr>
          <w:cantSplit/>
        </w:trPr>
        <w:tc>
          <w:tcPr>
            <w:tcW w:type="dxa" w:w="2540"/>
          </w:tcPr>
          <w:p>
            <w:pPr>
              <w:spacing w:line="240" w:lineRule="auto" w:after="100" w:before="100"/>
              <w:ind w:firstLine="0"/>
            </w:pPr>
            <w:r>
              <w:rPr>
                <w:b w:val="0"/>
                <w:sz w:val="20"/>
              </w:rPr>
              <w:t>recorrenciaId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recorrencia</w:t>
            </w:r>
          </w:p>
        </w:tc>
        <w:tc>
          <w:tcPr>
            <w:tcW w:type="dxa" w:w="6531"/>
          </w:tcPr>
          <w:p>
            <w:pPr>
              <w:spacing w:line="240" w:lineRule="auto" w:after="100" w:before="100"/>
              <w:ind w:firstLine="0"/>
            </w:pPr>
            <w:r>
              <w:rPr>
                <w:b w:val="0"/>
                <w:sz w:val="20"/>
              </w:rPr>
              <w:t>Recorrencia?</w:t>
            </w:r>
          </w:p>
        </w:tc>
      </w:tr>
      <w:tr>
        <w:trPr>
          <w:cantSplit/>
        </w:trPr>
        <w:tc>
          <w:tcPr>
            <w:tcW w:type="dxa" w:w="2540"/>
          </w:tcPr>
          <w:p>
            <w:pPr>
              <w:spacing w:line="240" w:lineRule="auto" w:after="100" w:before="100"/>
              <w:ind w:firstLine="0"/>
            </w:pPr>
            <w:r>
              <w:rPr>
                <w:b w:val="0"/>
                <w:sz w:val="20"/>
              </w:rPr>
              <w:t>vendas</w:t>
            </w:r>
          </w:p>
        </w:tc>
        <w:tc>
          <w:tcPr>
            <w:tcW w:type="dxa" w:w="6531"/>
          </w:tcPr>
          <w:p>
            <w:pPr>
              <w:spacing w:line="240" w:lineRule="auto" w:after="100" w:before="100"/>
              <w:ind w:firstLine="0"/>
            </w:pPr>
            <w:r>
              <w:rPr>
                <w:b w:val="0"/>
                <w:sz w:val="20"/>
              </w:rPr>
              <w:t>Venda[]</w:t>
            </w:r>
          </w:p>
        </w:tc>
      </w:tr>
      <w:tr>
        <w:trPr>
          <w:cantSplit/>
        </w:trPr>
        <w:tc>
          <w:tcPr>
            <w:tcW w:type="dxa" w:w="2540"/>
          </w:tcPr>
          <w:p>
            <w:pPr>
              <w:keepNext/>
              <w:spacing w:line="240" w:lineRule="auto" w:after="100" w:before="100"/>
              <w:ind w:firstLine="0"/>
            </w:pPr>
            <w:r>
              <w:rPr>
                <w:b w:val="0"/>
                <w:sz w:val="20"/>
              </w:rPr>
              <w:t>avaliacoes</w:t>
            </w:r>
          </w:p>
        </w:tc>
        <w:tc>
          <w:tcPr>
            <w:tcW w:type="dxa" w:w="6531"/>
          </w:tcPr>
          <w:p>
            <w:pPr>
              <w:keepNext/>
              <w:spacing w:line="240" w:lineRule="auto" w:after="100" w:before="100"/>
              <w:ind w:firstLine="0"/>
            </w:pPr>
            <w:r>
              <w:rPr>
                <w:b w:val="0"/>
                <w:sz w:val="20"/>
              </w:rPr>
              <w:t>Avaliacao[]</w:t>
            </w:r>
          </w:p>
        </w:tc>
      </w:tr>
    </w:tbl>
    <w:p>
      <w:pPr>
        <w:spacing w:line="240" w:lineRule="auto"/>
        <w:ind w:firstLine="0"/>
        <w:jc w:val="center"/>
      </w:pPr>
      <w:r>
        <w:rPr>
          <w:sz w:val="20"/>
        </w:rPr>
        <w:t>Fonte: elaboração dos autores com base no código do Nexly (2026).</w:t>
      </w:r>
    </w:p>
    <w:p>
      <w:bookmarkStart w:id="174" w:name="sec174"/>
      <w:pPr>
        <w:pStyle w:val="Heading2"/>
      </w:pPr>
      <w:r>
        <w:t>B.13 Produto</w:t>
      </w:r>
      <w:bookmarkEnd w:id="174"/>
    </w:p>
    <w:p>
      <w:pPr>
        <w:jc w:val="both"/>
      </w:pPr>
      <w:r>
        <w:t>Tabela: produtos.</w:t>
      </w:r>
    </w:p>
    <w:p>
      <w:bookmarkStart w:id="1756" w:name="tab19"/>
      <w:pPr>
        <w:keepNext/>
        <w:spacing w:line="240" w:lineRule="auto" w:before="120" w:after="120"/>
        <w:ind w:firstLine="0"/>
        <w:jc w:val="center"/>
      </w:pPr>
      <w:r>
        <w:rPr>
          <w:sz w:val="20"/>
        </w:rPr>
        <w:t>Quadro 19 – Referência operacional</w:t>
      </w:r>
      <w:bookmarkEnd w:id="1756"/>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sku</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preco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custoAtual</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estoqueAtual</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estoqueMinimo</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categoria</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ativo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dataVencimento</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lote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movimentacoes</w:t>
            </w:r>
          </w:p>
        </w:tc>
        <w:tc>
          <w:tcPr>
            <w:tcW w:type="dxa" w:w="6531"/>
          </w:tcPr>
          <w:p>
            <w:pPr>
              <w:spacing w:line="240" w:lineRule="auto" w:after="100" w:before="100"/>
              <w:ind w:firstLine="0"/>
            </w:pPr>
            <w:r>
              <w:rPr>
                <w:b w:val="0"/>
                <w:sz w:val="20"/>
              </w:rPr>
              <w:t>MovimentacaoEstoque[]</w:t>
            </w:r>
          </w:p>
        </w:tc>
      </w:tr>
      <w:tr>
        <w:trPr>
          <w:cantSplit/>
        </w:trPr>
        <w:tc>
          <w:tcPr>
            <w:tcW w:type="dxa" w:w="2540"/>
          </w:tcPr>
          <w:p>
            <w:pPr>
              <w:spacing w:line="240" w:lineRule="auto" w:after="100" w:before="100"/>
              <w:ind w:firstLine="0"/>
            </w:pPr>
            <w:r>
              <w:rPr>
                <w:b w:val="0"/>
                <w:sz w:val="20"/>
              </w:rPr>
              <w:t>itensVenda</w:t>
            </w:r>
          </w:p>
        </w:tc>
        <w:tc>
          <w:tcPr>
            <w:tcW w:type="dxa" w:w="6531"/>
          </w:tcPr>
          <w:p>
            <w:pPr>
              <w:spacing w:line="240" w:lineRule="auto" w:after="100" w:before="100"/>
              <w:ind w:firstLine="0"/>
            </w:pPr>
            <w:r>
              <w:rPr>
                <w:b w:val="0"/>
                <w:sz w:val="20"/>
              </w:rPr>
              <w:t>ItemVenda[]</w:t>
            </w:r>
          </w:p>
        </w:tc>
      </w:tr>
      <w:tr>
        <w:trPr>
          <w:cantSplit/>
        </w:trPr>
        <w:tc>
          <w:tcPr>
            <w:tcW w:type="dxa" w:w="2540"/>
          </w:tcPr>
          <w:p>
            <w:pPr>
              <w:spacing w:line="240" w:lineRule="auto" w:after="100" w:before="100"/>
              <w:ind w:firstLine="0"/>
            </w:pPr>
            <w:r>
              <w:rPr>
                <w:b w:val="0"/>
                <w:sz w:val="20"/>
              </w:rPr>
              <w:t>insumos</w:t>
            </w:r>
          </w:p>
        </w:tc>
        <w:tc>
          <w:tcPr>
            <w:tcW w:type="dxa" w:w="6531"/>
          </w:tcPr>
          <w:p>
            <w:pPr>
              <w:spacing w:line="240" w:lineRule="auto" w:after="100" w:before="100"/>
              <w:ind w:firstLine="0"/>
            </w:pPr>
            <w:r>
              <w:rPr>
                <w:b w:val="0"/>
                <w:sz w:val="20"/>
              </w:rPr>
              <w:t>InsumoServico[]</w:t>
            </w:r>
          </w:p>
        </w:tc>
      </w:tr>
      <w:tr>
        <w:trPr>
          <w:cantSplit/>
        </w:trPr>
        <w:tc>
          <w:tcPr>
            <w:tcW w:type="dxa" w:w="2540"/>
          </w:tcPr>
          <w:p>
            <w:pPr>
              <w:spacing w:line="240" w:lineRule="auto" w:after="100" w:before="100"/>
              <w:ind w:firstLine="0"/>
            </w:pPr>
            <w:r>
              <w:rPr>
                <w:b w:val="0"/>
                <w:sz w:val="20"/>
              </w:rPr>
              <w:t>itensPedidoCompra</w:t>
            </w:r>
          </w:p>
        </w:tc>
        <w:tc>
          <w:tcPr>
            <w:tcW w:type="dxa" w:w="6531"/>
          </w:tcPr>
          <w:p>
            <w:pPr>
              <w:spacing w:line="240" w:lineRule="auto" w:after="100" w:before="100"/>
              <w:ind w:firstLine="0"/>
            </w:pPr>
            <w:r>
              <w:rPr>
                <w:b w:val="0"/>
                <w:sz w:val="20"/>
              </w:rPr>
              <w:t>ItemPedidoCompra[]</w:t>
            </w:r>
          </w:p>
        </w:tc>
      </w:tr>
      <w:tr>
        <w:trPr>
          <w:cantSplit/>
        </w:trPr>
        <w:tc>
          <w:tcPr>
            <w:tcW w:type="dxa" w:w="2540"/>
          </w:tcPr>
          <w:p>
            <w:pPr>
              <w:keepNext/>
              <w:spacing w:line="240" w:lineRule="auto" w:after="100" w:before="100"/>
              <w:ind w:firstLine="0"/>
            </w:pPr>
            <w:r>
              <w:rPr>
                <w:b w:val="0"/>
                <w:sz w:val="20"/>
              </w:rPr>
              <w:t>saldosFilial</w:t>
            </w:r>
          </w:p>
        </w:tc>
        <w:tc>
          <w:tcPr>
            <w:tcW w:type="dxa" w:w="6531"/>
          </w:tcPr>
          <w:p>
            <w:pPr>
              <w:keepNext/>
              <w:spacing w:line="240" w:lineRule="auto" w:after="100" w:before="100"/>
              <w:ind w:firstLine="0"/>
            </w:pPr>
            <w:r>
              <w:rPr>
                <w:b w:val="0"/>
                <w:sz w:val="20"/>
              </w:rPr>
              <w:t>SaldoFilial[]</w:t>
            </w:r>
          </w:p>
        </w:tc>
      </w:tr>
    </w:tbl>
    <w:p>
      <w:pPr>
        <w:spacing w:line="240" w:lineRule="auto"/>
        <w:ind w:firstLine="0"/>
        <w:jc w:val="center"/>
      </w:pPr>
      <w:r>
        <w:rPr>
          <w:sz w:val="20"/>
        </w:rPr>
        <w:t>Fonte: elaboração dos autores com base no código do Nexly (2026).</w:t>
      </w:r>
    </w:p>
    <w:p>
      <w:bookmarkStart w:id="175" w:name="sec175"/>
      <w:pPr>
        <w:pStyle w:val="Heading2"/>
      </w:pPr>
      <w:r>
        <w:t>B.14 MovimentacaoEstoque</w:t>
      </w:r>
      <w:bookmarkEnd w:id="175"/>
    </w:p>
    <w:p>
      <w:pPr>
        <w:jc w:val="both"/>
      </w:pPr>
      <w:r>
        <w:t>Tabela: movimentacoes_estoque.</w:t>
      </w:r>
    </w:p>
    <w:p>
      <w:bookmarkStart w:id="1757" w:name="tab20"/>
      <w:pPr>
        <w:keepNext/>
        <w:spacing w:line="240" w:lineRule="auto" w:before="120" w:after="120"/>
        <w:ind w:firstLine="0"/>
        <w:jc w:val="center"/>
      </w:pPr>
      <w:r>
        <w:rPr>
          <w:sz w:val="20"/>
        </w:rPr>
        <w:t>Quadro 20 – Referência operacional</w:t>
      </w:r>
      <w:bookmarkEnd w:id="1757"/>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filialId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produtoId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tipo</w:t>
            </w:r>
          </w:p>
        </w:tc>
        <w:tc>
          <w:tcPr>
            <w:tcW w:type="dxa" w:w="6531"/>
          </w:tcPr>
          <w:p>
            <w:pPr>
              <w:spacing w:line="240" w:lineRule="auto" w:after="100" w:before="100"/>
              <w:ind w:firstLine="0"/>
            </w:pPr>
            <w:r>
              <w:rPr>
                <w:b w:val="0"/>
                <w:sz w:val="20"/>
              </w:rPr>
              <w:t>TipoMovimentacao</w:t>
            </w:r>
          </w:p>
        </w:tc>
      </w:tr>
      <w:tr>
        <w:trPr>
          <w:cantSplit/>
        </w:trPr>
        <w:tc>
          <w:tcPr>
            <w:tcW w:type="dxa" w:w="2540"/>
          </w:tcPr>
          <w:p>
            <w:pPr>
              <w:spacing w:line="240" w:lineRule="auto" w:after="100" w:before="100"/>
              <w:ind w:firstLine="0"/>
            </w:pPr>
            <w:r>
              <w:rPr>
                <w:b w:val="0"/>
                <w:sz w:val="20"/>
              </w:rPr>
              <w:t>quantidade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motivo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agendamentoId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produto</w:t>
            </w:r>
          </w:p>
        </w:tc>
        <w:tc>
          <w:tcPr>
            <w:tcW w:type="dxa" w:w="6531"/>
          </w:tcPr>
          <w:p>
            <w:pPr>
              <w:keepNext/>
              <w:spacing w:line="240" w:lineRule="auto" w:after="100" w:before="100"/>
              <w:ind w:firstLine="0"/>
            </w:pPr>
            <w:r>
              <w:rPr>
                <w:b w:val="0"/>
                <w:sz w:val="20"/>
              </w:rPr>
              <w:t>Produto</w:t>
            </w:r>
          </w:p>
        </w:tc>
      </w:tr>
    </w:tbl>
    <w:p>
      <w:pPr>
        <w:spacing w:line="240" w:lineRule="auto"/>
        <w:ind w:firstLine="0"/>
        <w:jc w:val="center"/>
      </w:pPr>
      <w:r>
        <w:rPr>
          <w:sz w:val="20"/>
        </w:rPr>
        <w:t>Fonte: elaboração dos autores com base no código do Nexly (2026).</w:t>
      </w:r>
    </w:p>
    <w:p>
      <w:bookmarkStart w:id="176" w:name="sec176"/>
      <w:pPr>
        <w:pStyle w:val="Heading2"/>
      </w:pPr>
      <w:r>
        <w:t>B.15 Venda</w:t>
      </w:r>
      <w:bookmarkEnd w:id="176"/>
    </w:p>
    <w:p>
      <w:pPr>
        <w:jc w:val="both"/>
      </w:pPr>
      <w:r>
        <w:t>Tabela: vendas.</w:t>
      </w:r>
    </w:p>
    <w:p>
      <w:bookmarkStart w:id="1758" w:name="tab21"/>
      <w:pPr>
        <w:keepNext/>
        <w:spacing w:line="240" w:lineRule="auto" w:before="120" w:after="120"/>
        <w:ind w:firstLine="0"/>
        <w:jc w:val="center"/>
      </w:pPr>
      <w:r>
        <w:rPr>
          <w:sz w:val="20"/>
        </w:rPr>
        <w:t>Quadro 21 – Referência operacional</w:t>
      </w:r>
      <w:bookmarkEnd w:id="1758"/>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clienteId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agendamentoId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cupomId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filialId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estornadaEm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motivoEstorno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chaveOperacao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requisicaoHash</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estornadaPor</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total</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formaPagamento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desconto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valorPago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troco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cliente</w:t>
            </w:r>
          </w:p>
        </w:tc>
        <w:tc>
          <w:tcPr>
            <w:tcW w:type="dxa" w:w="6531"/>
          </w:tcPr>
          <w:p>
            <w:pPr>
              <w:spacing w:line="240" w:lineRule="auto" w:after="100" w:before="100"/>
              <w:ind w:firstLine="0"/>
            </w:pPr>
            <w:r>
              <w:rPr>
                <w:b w:val="0"/>
                <w:sz w:val="20"/>
              </w:rPr>
              <w:t>Cliente?</w:t>
            </w:r>
          </w:p>
        </w:tc>
      </w:tr>
      <w:tr>
        <w:trPr>
          <w:cantSplit/>
        </w:trPr>
        <w:tc>
          <w:tcPr>
            <w:tcW w:type="dxa" w:w="2540"/>
          </w:tcPr>
          <w:p>
            <w:pPr>
              <w:spacing w:line="240" w:lineRule="auto" w:after="100" w:before="100"/>
              <w:ind w:firstLine="0"/>
            </w:pPr>
            <w:r>
              <w:rPr>
                <w:b w:val="0"/>
                <w:sz w:val="20"/>
              </w:rPr>
              <w:t>agendamento</w:t>
            </w:r>
          </w:p>
        </w:tc>
        <w:tc>
          <w:tcPr>
            <w:tcW w:type="dxa" w:w="6531"/>
          </w:tcPr>
          <w:p>
            <w:pPr>
              <w:spacing w:line="240" w:lineRule="auto" w:after="100" w:before="100"/>
              <w:ind w:firstLine="0"/>
            </w:pPr>
            <w:r>
              <w:rPr>
                <w:b w:val="0"/>
                <w:sz w:val="20"/>
              </w:rPr>
              <w:t>Agendamento?</w:t>
            </w:r>
          </w:p>
        </w:tc>
      </w:tr>
      <w:tr>
        <w:trPr>
          <w:cantSplit/>
        </w:trPr>
        <w:tc>
          <w:tcPr>
            <w:tcW w:type="dxa" w:w="2540"/>
          </w:tcPr>
          <w:p>
            <w:pPr>
              <w:spacing w:line="240" w:lineRule="auto" w:after="100" w:before="100"/>
              <w:ind w:firstLine="0"/>
            </w:pPr>
            <w:r>
              <w:rPr>
                <w:b w:val="0"/>
                <w:sz w:val="20"/>
              </w:rPr>
              <w:t>cupom</w:t>
            </w:r>
          </w:p>
        </w:tc>
        <w:tc>
          <w:tcPr>
            <w:tcW w:type="dxa" w:w="6531"/>
          </w:tcPr>
          <w:p>
            <w:pPr>
              <w:spacing w:line="240" w:lineRule="auto" w:after="100" w:before="100"/>
              <w:ind w:firstLine="0"/>
            </w:pPr>
            <w:r>
              <w:rPr>
                <w:b w:val="0"/>
                <w:sz w:val="20"/>
              </w:rPr>
              <w:t>Cupom?</w:t>
            </w:r>
          </w:p>
        </w:tc>
      </w:tr>
      <w:tr>
        <w:trPr>
          <w:cantSplit/>
        </w:trPr>
        <w:tc>
          <w:tcPr>
            <w:tcW w:type="dxa" w:w="2540"/>
          </w:tcPr>
          <w:p>
            <w:pPr>
              <w:spacing w:line="240" w:lineRule="auto" w:after="100" w:before="100"/>
              <w:ind w:firstLine="0"/>
            </w:pPr>
            <w:r>
              <w:rPr>
                <w:b w:val="0"/>
                <w:sz w:val="20"/>
              </w:rPr>
              <w:t>itens</w:t>
            </w:r>
          </w:p>
        </w:tc>
        <w:tc>
          <w:tcPr>
            <w:tcW w:type="dxa" w:w="6531"/>
          </w:tcPr>
          <w:p>
            <w:pPr>
              <w:spacing w:line="240" w:lineRule="auto" w:after="100" w:before="100"/>
              <w:ind w:firstLine="0"/>
            </w:pPr>
            <w:r>
              <w:rPr>
                <w:b w:val="0"/>
                <w:sz w:val="20"/>
              </w:rPr>
              <w:t>ItemVenda[]</w:t>
            </w:r>
          </w:p>
        </w:tc>
      </w:tr>
      <w:tr>
        <w:trPr>
          <w:cantSplit/>
        </w:trPr>
        <w:tc>
          <w:tcPr>
            <w:tcW w:type="dxa" w:w="2540"/>
          </w:tcPr>
          <w:p>
            <w:pPr>
              <w:spacing w:line="240" w:lineRule="auto" w:after="100" w:before="100"/>
              <w:ind w:firstLine="0"/>
            </w:pPr>
            <w:r>
              <w:rPr>
                <w:b w:val="0"/>
                <w:sz w:val="20"/>
              </w:rPr>
              <w:t>filial</w:t>
            </w:r>
          </w:p>
        </w:tc>
        <w:tc>
          <w:tcPr>
            <w:tcW w:type="dxa" w:w="6531"/>
          </w:tcPr>
          <w:p>
            <w:pPr>
              <w:spacing w:line="240" w:lineRule="auto" w:after="100" w:before="100"/>
              <w:ind w:firstLine="0"/>
            </w:pPr>
            <w:r>
              <w:rPr>
                <w:b w:val="0"/>
                <w:sz w:val="20"/>
              </w:rPr>
              <w:t>Filial?</w:t>
            </w:r>
          </w:p>
        </w:tc>
      </w:tr>
      <w:tr>
        <w:trPr>
          <w:cantSplit/>
        </w:trPr>
        <w:tc>
          <w:tcPr>
            <w:tcW w:type="dxa" w:w="2540"/>
          </w:tcPr>
          <w:p>
            <w:pPr>
              <w:keepNext/>
              <w:spacing w:line="240" w:lineRule="auto" w:after="100" w:before="100"/>
              <w:ind w:firstLine="0"/>
            </w:pPr>
            <w:r>
              <w:rPr>
                <w:b w:val="0"/>
                <w:sz w:val="20"/>
              </w:rPr>
              <w:t>lancamento</w:t>
            </w:r>
          </w:p>
        </w:tc>
        <w:tc>
          <w:tcPr>
            <w:tcW w:type="dxa" w:w="6531"/>
          </w:tcPr>
          <w:p>
            <w:pPr>
              <w:keepNext/>
              <w:spacing w:line="240" w:lineRule="auto" w:after="100" w:before="100"/>
              <w:ind w:firstLine="0"/>
            </w:pPr>
            <w:r>
              <w:rPr>
                <w:b w:val="0"/>
                <w:sz w:val="20"/>
              </w:rPr>
              <w:t>LancamentoFinanceiro?</w:t>
            </w:r>
          </w:p>
        </w:tc>
      </w:tr>
    </w:tbl>
    <w:p>
      <w:pPr>
        <w:spacing w:line="240" w:lineRule="auto"/>
        <w:ind w:firstLine="0"/>
        <w:jc w:val="center"/>
      </w:pPr>
      <w:r>
        <w:rPr>
          <w:sz w:val="20"/>
        </w:rPr>
        <w:t>Fonte: elaboração dos autores com base no código do Nexly (2026).</w:t>
      </w:r>
    </w:p>
    <w:p>
      <w:bookmarkStart w:id="177" w:name="sec177"/>
      <w:pPr>
        <w:pStyle w:val="Heading2"/>
      </w:pPr>
      <w:r>
        <w:t>B.16 ItemVenda</w:t>
      </w:r>
      <w:bookmarkEnd w:id="177"/>
    </w:p>
    <w:p>
      <w:pPr>
        <w:jc w:val="both"/>
      </w:pPr>
      <w:r>
        <w:t>Tabela: itens_venda.</w:t>
      </w:r>
    </w:p>
    <w:p>
      <w:bookmarkStart w:id="1759" w:name="tab22"/>
      <w:pPr>
        <w:keepNext/>
        <w:spacing w:line="240" w:lineRule="auto" w:before="120" w:after="120"/>
        <w:ind w:firstLine="0"/>
        <w:jc w:val="center"/>
      </w:pPr>
      <w:r>
        <w:rPr>
          <w:sz w:val="20"/>
        </w:rPr>
        <w:t>Quadro 22 – Referência operacional</w:t>
      </w:r>
      <w:bookmarkEnd w:id="1759"/>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vendaId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produtoId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quantidade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precoUnitario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custoUnitario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venda</w:t>
            </w:r>
          </w:p>
        </w:tc>
        <w:tc>
          <w:tcPr>
            <w:tcW w:type="dxa" w:w="6531"/>
          </w:tcPr>
          <w:p>
            <w:pPr>
              <w:spacing w:line="240" w:lineRule="auto" w:after="100" w:before="100"/>
              <w:ind w:firstLine="0"/>
            </w:pPr>
            <w:r>
              <w:rPr>
                <w:b w:val="0"/>
                <w:sz w:val="20"/>
              </w:rPr>
              <w:t>Venda</w:t>
            </w:r>
          </w:p>
        </w:tc>
      </w:tr>
      <w:tr>
        <w:trPr>
          <w:cantSplit/>
        </w:trPr>
        <w:tc>
          <w:tcPr>
            <w:tcW w:type="dxa" w:w="2540"/>
          </w:tcPr>
          <w:p>
            <w:pPr>
              <w:keepNext/>
              <w:spacing w:line="240" w:lineRule="auto" w:after="100" w:before="100"/>
              <w:ind w:firstLine="0"/>
            </w:pPr>
            <w:r>
              <w:rPr>
                <w:b w:val="0"/>
                <w:sz w:val="20"/>
              </w:rPr>
              <w:t>produto</w:t>
            </w:r>
          </w:p>
        </w:tc>
        <w:tc>
          <w:tcPr>
            <w:tcW w:type="dxa" w:w="6531"/>
          </w:tcPr>
          <w:p>
            <w:pPr>
              <w:keepNext/>
              <w:spacing w:line="240" w:lineRule="auto" w:after="100" w:before="100"/>
              <w:ind w:firstLine="0"/>
            </w:pPr>
            <w:r>
              <w:rPr>
                <w:b w:val="0"/>
                <w:sz w:val="20"/>
              </w:rPr>
              <w:t>Produto</w:t>
            </w:r>
          </w:p>
        </w:tc>
      </w:tr>
    </w:tbl>
    <w:p>
      <w:pPr>
        <w:spacing w:line="240" w:lineRule="auto"/>
        <w:ind w:firstLine="0"/>
        <w:jc w:val="center"/>
      </w:pPr>
      <w:r>
        <w:rPr>
          <w:sz w:val="20"/>
        </w:rPr>
        <w:t>Fonte: elaboração dos autores com base no código do Nexly (2026).</w:t>
      </w:r>
    </w:p>
    <w:p>
      <w:bookmarkStart w:id="178" w:name="sec178"/>
      <w:pPr>
        <w:pStyle w:val="Heading2"/>
      </w:pPr>
      <w:r>
        <w:t>B.17 Avaliacao</w:t>
      </w:r>
      <w:bookmarkEnd w:id="178"/>
    </w:p>
    <w:p>
      <w:pPr>
        <w:jc w:val="both"/>
      </w:pPr>
      <w:r>
        <w:t>Tabela: avaliacoes.</w:t>
      </w:r>
    </w:p>
    <w:p>
      <w:bookmarkStart w:id="1760" w:name="tab23"/>
      <w:pPr>
        <w:keepNext/>
        <w:spacing w:line="240" w:lineRule="auto" w:before="120" w:after="120"/>
        <w:ind w:firstLine="0"/>
        <w:jc w:val="center"/>
      </w:pPr>
      <w:r>
        <w:rPr>
          <w:sz w:val="20"/>
        </w:rPr>
        <w:t>Quadro 23 – Referência operacional</w:t>
      </w:r>
      <w:bookmarkEnd w:id="1760"/>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agendamentoId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comentario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agendamento</w:t>
            </w:r>
          </w:p>
        </w:tc>
        <w:tc>
          <w:tcPr>
            <w:tcW w:type="dxa" w:w="6531"/>
          </w:tcPr>
          <w:p>
            <w:pPr>
              <w:keepNext/>
              <w:spacing w:line="240" w:lineRule="auto" w:after="100" w:before="100"/>
              <w:ind w:firstLine="0"/>
            </w:pPr>
            <w:r>
              <w:rPr>
                <w:b w:val="0"/>
                <w:sz w:val="20"/>
              </w:rPr>
              <w:t>Agendamento</w:t>
            </w:r>
          </w:p>
        </w:tc>
      </w:tr>
    </w:tbl>
    <w:p>
      <w:pPr>
        <w:spacing w:line="240" w:lineRule="auto"/>
        <w:ind w:firstLine="0"/>
        <w:jc w:val="center"/>
      </w:pPr>
      <w:r>
        <w:rPr>
          <w:sz w:val="20"/>
        </w:rPr>
        <w:t>Fonte: elaboração dos autores com base no código do Nexly (2026).</w:t>
      </w:r>
    </w:p>
    <w:p>
      <w:bookmarkStart w:id="179" w:name="sec179"/>
      <w:pPr>
        <w:pStyle w:val="Heading2"/>
      </w:pPr>
      <w:r>
        <w:t>B.18 Notificacao</w:t>
      </w:r>
      <w:bookmarkEnd w:id="179"/>
    </w:p>
    <w:p>
      <w:pPr>
        <w:jc w:val="both"/>
      </w:pPr>
      <w:r>
        <w:t>Tabela: notificacoes.</w:t>
      </w:r>
    </w:p>
    <w:p>
      <w:bookmarkStart w:id="1761" w:name="tab24"/>
      <w:pPr>
        <w:keepNext/>
        <w:spacing w:line="240" w:lineRule="auto" w:before="120" w:after="120"/>
        <w:ind w:firstLine="0"/>
        <w:jc w:val="center"/>
      </w:pPr>
      <w:r>
        <w:rPr>
          <w:sz w:val="20"/>
        </w:rPr>
        <w:t>Quadro 24 – Referência operacional</w:t>
      </w:r>
      <w:bookmarkEnd w:id="1761"/>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titulo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mensagem</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lida</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link</w:t>
            </w:r>
          </w:p>
        </w:tc>
        <w:tc>
          <w:tcPr>
            <w:tcW w:type="dxa" w:w="6531"/>
          </w:tcPr>
          <w:p>
            <w:pPr>
              <w:spacing w:line="240" w:lineRule="auto" w:after="100" w:before="100"/>
              <w:ind w:firstLine="0"/>
            </w:pPr>
            <w:r>
              <w:rPr>
                <w:b w:val="0"/>
                <w:sz w:val="20"/>
              </w:rPr>
              <w:t>String?</w:t>
            </w:r>
          </w:p>
        </w:tc>
      </w:tr>
      <w:tr>
        <w:trPr>
          <w:cantSplit/>
        </w:trPr>
        <w:tc>
          <w:tcPr>
            <w:tcW w:type="dxa" w:w="2540"/>
          </w:tcPr>
          <w:p>
            <w:pPr>
              <w:keepNext/>
              <w:spacing w:line="240" w:lineRule="auto" w:after="100" w:before="100"/>
              <w:ind w:firstLine="0"/>
            </w:pPr>
            <w:r>
              <w:rPr>
                <w:b w:val="0"/>
                <w:sz w:val="20"/>
              </w:rPr>
              <w:t>createdAt</w:t>
            </w:r>
          </w:p>
        </w:tc>
        <w:tc>
          <w:tcPr>
            <w:tcW w:type="dxa" w:w="6531"/>
          </w:tcPr>
          <w:p>
            <w:pPr>
              <w:keepNext/>
              <w:spacing w:line="240" w:lineRule="auto" w:after="100" w:before="100"/>
              <w:ind w:firstLine="0"/>
            </w:pPr>
            <w:r>
              <w:rPr>
                <w:b w:val="0"/>
                <w:sz w:val="20"/>
              </w:rPr>
              <w:t>DateTime</w:t>
            </w:r>
          </w:p>
        </w:tc>
      </w:tr>
    </w:tbl>
    <w:p>
      <w:pPr>
        <w:spacing w:line="240" w:lineRule="auto"/>
        <w:ind w:firstLine="0"/>
        <w:jc w:val="center"/>
      </w:pPr>
      <w:r>
        <w:rPr>
          <w:sz w:val="20"/>
        </w:rPr>
        <w:t>Fonte: elaboração dos autores com base no código do Nexly (2026).</w:t>
      </w:r>
    </w:p>
    <w:p>
      <w:bookmarkStart w:id="180" w:name="sec180"/>
      <w:pPr>
        <w:pStyle w:val="Heading2"/>
      </w:pPr>
      <w:r>
        <w:t>B.19 Cupom</w:t>
      </w:r>
      <w:bookmarkEnd w:id="180"/>
    </w:p>
    <w:p>
      <w:pPr>
        <w:jc w:val="both"/>
      </w:pPr>
      <w:r>
        <w:t>Tabela: cupons.</w:t>
      </w:r>
    </w:p>
    <w:p>
      <w:bookmarkStart w:id="1762" w:name="tab25"/>
      <w:pPr>
        <w:keepNext/>
        <w:spacing w:line="240" w:lineRule="auto" w:before="120" w:after="120"/>
        <w:ind w:firstLine="0"/>
        <w:jc w:val="center"/>
      </w:pPr>
      <w:r>
        <w:rPr>
          <w:sz w:val="20"/>
        </w:rPr>
        <w:t>Quadro 25 – Referência operacional</w:t>
      </w:r>
      <w:bookmarkEnd w:id="1762"/>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codigo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tipo</w:t>
            </w:r>
          </w:p>
        </w:tc>
        <w:tc>
          <w:tcPr>
            <w:tcW w:type="dxa" w:w="6531"/>
          </w:tcPr>
          <w:p>
            <w:pPr>
              <w:spacing w:line="240" w:lineRule="auto" w:after="100" w:before="100"/>
              <w:ind w:firstLine="0"/>
            </w:pPr>
            <w:r>
              <w:rPr>
                <w:b w:val="0"/>
                <w:sz w:val="20"/>
              </w:rPr>
              <w:t>TipoCupom</w:t>
            </w:r>
          </w:p>
        </w:tc>
      </w:tr>
      <w:tr>
        <w:trPr>
          <w:cantSplit/>
        </w:trPr>
        <w:tc>
          <w:tcPr>
            <w:tcW w:type="dxa" w:w="2540"/>
          </w:tcPr>
          <w:p>
            <w:pPr>
              <w:spacing w:line="240" w:lineRule="auto" w:after="100" w:before="100"/>
              <w:ind w:firstLine="0"/>
            </w:pPr>
            <w:r>
              <w:rPr>
                <w:b w:val="0"/>
                <w:sz w:val="20"/>
              </w:rPr>
              <w:t>valor</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usoMaximo</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usoAtual</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validade</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ativo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criadoEm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keepNext/>
              <w:spacing w:line="240" w:lineRule="auto" w:after="100" w:before="100"/>
              <w:ind w:firstLine="0"/>
            </w:pPr>
            <w:r>
              <w:rPr>
                <w:b w:val="0"/>
                <w:sz w:val="20"/>
              </w:rPr>
              <w:t>vendas</w:t>
            </w:r>
          </w:p>
        </w:tc>
        <w:tc>
          <w:tcPr>
            <w:tcW w:type="dxa" w:w="6531"/>
          </w:tcPr>
          <w:p>
            <w:pPr>
              <w:keepNext/>
              <w:spacing w:line="240" w:lineRule="auto" w:after="100" w:before="100"/>
              <w:ind w:firstLine="0"/>
            </w:pPr>
            <w:r>
              <w:rPr>
                <w:b w:val="0"/>
                <w:sz w:val="20"/>
              </w:rPr>
              <w:t>Venda[]</w:t>
            </w:r>
          </w:p>
        </w:tc>
      </w:tr>
    </w:tbl>
    <w:p>
      <w:pPr>
        <w:spacing w:line="240" w:lineRule="auto"/>
        <w:ind w:firstLine="0"/>
        <w:jc w:val="center"/>
      </w:pPr>
      <w:r>
        <w:rPr>
          <w:sz w:val="20"/>
        </w:rPr>
        <w:t>Fonte: elaboração dos autores com base no código do Nexly (2026).</w:t>
      </w:r>
    </w:p>
    <w:p>
      <w:bookmarkStart w:id="181" w:name="sec181"/>
      <w:pPr>
        <w:pStyle w:val="Heading2"/>
      </w:pPr>
      <w:r>
        <w:t>B.20 Fornecedor</w:t>
      </w:r>
      <w:bookmarkEnd w:id="181"/>
    </w:p>
    <w:p>
      <w:pPr>
        <w:jc w:val="both"/>
      </w:pPr>
      <w:r>
        <w:t>Tabela: fornecedores.</w:t>
      </w:r>
    </w:p>
    <w:p>
      <w:bookmarkStart w:id="1763" w:name="tab26"/>
      <w:pPr>
        <w:keepNext/>
        <w:spacing w:line="240" w:lineRule="auto" w:before="120" w:after="120"/>
        <w:ind w:firstLine="0"/>
        <w:jc w:val="center"/>
      </w:pPr>
      <w:r>
        <w:rPr>
          <w:sz w:val="20"/>
        </w:rPr>
        <w:t>Quadro 26 – Referência operacional</w:t>
      </w:r>
      <w:bookmarkEnd w:id="1763"/>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cnpj</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telefone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email</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ativo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criadoEm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keepNext/>
              <w:spacing w:line="240" w:lineRule="auto" w:after="100" w:before="100"/>
              <w:ind w:firstLine="0"/>
            </w:pPr>
            <w:r>
              <w:rPr>
                <w:b w:val="0"/>
                <w:sz w:val="20"/>
              </w:rPr>
              <w:t>pedidos</w:t>
            </w:r>
          </w:p>
        </w:tc>
        <w:tc>
          <w:tcPr>
            <w:tcW w:type="dxa" w:w="6531"/>
          </w:tcPr>
          <w:p>
            <w:pPr>
              <w:keepNext/>
              <w:spacing w:line="240" w:lineRule="auto" w:after="100" w:before="100"/>
              <w:ind w:firstLine="0"/>
            </w:pPr>
            <w:r>
              <w:rPr>
                <w:b w:val="0"/>
                <w:sz w:val="20"/>
              </w:rPr>
              <w:t>PedidoCompra[]</w:t>
            </w:r>
          </w:p>
        </w:tc>
      </w:tr>
    </w:tbl>
    <w:p>
      <w:pPr>
        <w:spacing w:line="240" w:lineRule="auto"/>
        <w:ind w:firstLine="0"/>
        <w:jc w:val="center"/>
      </w:pPr>
      <w:r>
        <w:rPr>
          <w:sz w:val="20"/>
        </w:rPr>
        <w:t>Fonte: elaboração dos autores com base no código do Nexly (2026).</w:t>
      </w:r>
    </w:p>
    <w:p>
      <w:bookmarkStart w:id="182" w:name="sec182"/>
      <w:pPr>
        <w:pStyle w:val="Heading2"/>
      </w:pPr>
      <w:r>
        <w:t>B.21 PedidoCompra</w:t>
      </w:r>
      <w:bookmarkEnd w:id="182"/>
    </w:p>
    <w:p>
      <w:pPr>
        <w:jc w:val="both"/>
      </w:pPr>
      <w:r>
        <w:t>Tabela: pedidos_compra.</w:t>
      </w:r>
    </w:p>
    <w:p>
      <w:bookmarkStart w:id="1764" w:name="tab27"/>
      <w:pPr>
        <w:keepNext/>
        <w:spacing w:line="240" w:lineRule="auto" w:before="120" w:after="120"/>
        <w:ind w:firstLine="0"/>
        <w:jc w:val="center"/>
      </w:pPr>
      <w:r>
        <w:rPr>
          <w:sz w:val="20"/>
        </w:rPr>
        <w:t>Quadro 27 – Referência operacional</w:t>
      </w:r>
      <w:bookmarkEnd w:id="1764"/>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fornecedorId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StatusPedido</w:t>
            </w:r>
          </w:p>
        </w:tc>
      </w:tr>
      <w:tr>
        <w:trPr>
          <w:cantSplit/>
        </w:trPr>
        <w:tc>
          <w:tcPr>
            <w:tcW w:type="dxa" w:w="2540"/>
          </w:tcPr>
          <w:p>
            <w:pPr>
              <w:spacing w:line="240" w:lineRule="auto" w:after="100" w:before="100"/>
              <w:ind w:firstLine="0"/>
            </w:pPr>
            <w:r>
              <w:rPr>
                <w:b w:val="0"/>
                <w:sz w:val="20"/>
              </w:rPr>
              <w:t>observacoes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criadoEm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atualizadoEm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spacing w:line="240" w:lineRule="auto" w:after="100" w:before="100"/>
              <w:ind w:firstLine="0"/>
            </w:pPr>
            <w:r>
              <w:rPr>
                <w:b w:val="0"/>
                <w:sz w:val="20"/>
              </w:rPr>
              <w:t>fornecedor</w:t>
            </w:r>
          </w:p>
        </w:tc>
        <w:tc>
          <w:tcPr>
            <w:tcW w:type="dxa" w:w="6531"/>
          </w:tcPr>
          <w:p>
            <w:pPr>
              <w:spacing w:line="240" w:lineRule="auto" w:after="100" w:before="100"/>
              <w:ind w:firstLine="0"/>
            </w:pPr>
            <w:r>
              <w:rPr>
                <w:b w:val="0"/>
                <w:sz w:val="20"/>
              </w:rPr>
              <w:t>Fornecedor?</w:t>
            </w:r>
          </w:p>
        </w:tc>
      </w:tr>
      <w:tr>
        <w:trPr>
          <w:cantSplit/>
        </w:trPr>
        <w:tc>
          <w:tcPr>
            <w:tcW w:type="dxa" w:w="2540"/>
          </w:tcPr>
          <w:p>
            <w:pPr>
              <w:keepNext/>
              <w:spacing w:line="240" w:lineRule="auto" w:after="100" w:before="100"/>
              <w:ind w:firstLine="0"/>
            </w:pPr>
            <w:r>
              <w:rPr>
                <w:b w:val="0"/>
                <w:sz w:val="20"/>
              </w:rPr>
              <w:t>itens</w:t>
            </w:r>
          </w:p>
        </w:tc>
        <w:tc>
          <w:tcPr>
            <w:tcW w:type="dxa" w:w="6531"/>
          </w:tcPr>
          <w:p>
            <w:pPr>
              <w:keepNext/>
              <w:spacing w:line="240" w:lineRule="auto" w:after="100" w:before="100"/>
              <w:ind w:firstLine="0"/>
            </w:pPr>
            <w:r>
              <w:rPr>
                <w:b w:val="0"/>
                <w:sz w:val="20"/>
              </w:rPr>
              <w:t>ItemPedidoCompra[]</w:t>
            </w:r>
          </w:p>
        </w:tc>
      </w:tr>
    </w:tbl>
    <w:p>
      <w:pPr>
        <w:spacing w:line="240" w:lineRule="auto"/>
        <w:ind w:firstLine="0"/>
        <w:jc w:val="center"/>
      </w:pPr>
      <w:r>
        <w:rPr>
          <w:sz w:val="20"/>
        </w:rPr>
        <w:t>Fonte: elaboração dos autores com base no código do Nexly (2026).</w:t>
      </w:r>
    </w:p>
    <w:p>
      <w:bookmarkStart w:id="183" w:name="sec183"/>
      <w:pPr>
        <w:pStyle w:val="Heading2"/>
      </w:pPr>
      <w:r>
        <w:t>B.22 ItemPedidoCompra</w:t>
      </w:r>
      <w:bookmarkEnd w:id="183"/>
    </w:p>
    <w:p>
      <w:pPr>
        <w:jc w:val="both"/>
      </w:pPr>
      <w:r>
        <w:t>Tabela: itens_pedido_compra.</w:t>
      </w:r>
    </w:p>
    <w:p>
      <w:bookmarkStart w:id="1765" w:name="tab28"/>
      <w:pPr>
        <w:keepNext/>
        <w:spacing w:line="240" w:lineRule="auto" w:before="120" w:after="120"/>
        <w:ind w:firstLine="0"/>
        <w:jc w:val="center"/>
      </w:pPr>
      <w:r>
        <w:rPr>
          <w:sz w:val="20"/>
        </w:rPr>
        <w:t>Quadro 28 – Referência operacional</w:t>
      </w:r>
      <w:bookmarkEnd w:id="1765"/>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pedidoId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produtoId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quantidade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precoEsperado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pedido</w:t>
            </w:r>
          </w:p>
        </w:tc>
        <w:tc>
          <w:tcPr>
            <w:tcW w:type="dxa" w:w="6531"/>
          </w:tcPr>
          <w:p>
            <w:pPr>
              <w:spacing w:line="240" w:lineRule="auto" w:after="100" w:before="100"/>
              <w:ind w:firstLine="0"/>
            </w:pPr>
            <w:r>
              <w:rPr>
                <w:b w:val="0"/>
                <w:sz w:val="20"/>
              </w:rPr>
              <w:t>PedidoCompra</w:t>
            </w:r>
          </w:p>
        </w:tc>
      </w:tr>
      <w:tr>
        <w:trPr>
          <w:cantSplit/>
        </w:trPr>
        <w:tc>
          <w:tcPr>
            <w:tcW w:type="dxa" w:w="2540"/>
          </w:tcPr>
          <w:p>
            <w:pPr>
              <w:keepNext/>
              <w:spacing w:line="240" w:lineRule="auto" w:after="100" w:before="100"/>
              <w:ind w:firstLine="0"/>
            </w:pPr>
            <w:r>
              <w:rPr>
                <w:b w:val="0"/>
                <w:sz w:val="20"/>
              </w:rPr>
              <w:t>produto</w:t>
            </w:r>
          </w:p>
        </w:tc>
        <w:tc>
          <w:tcPr>
            <w:tcW w:type="dxa" w:w="6531"/>
          </w:tcPr>
          <w:p>
            <w:pPr>
              <w:keepNext/>
              <w:spacing w:line="240" w:lineRule="auto" w:after="100" w:before="100"/>
              <w:ind w:firstLine="0"/>
            </w:pPr>
            <w:r>
              <w:rPr>
                <w:b w:val="0"/>
                <w:sz w:val="20"/>
              </w:rPr>
              <w:t>Produto</w:t>
            </w:r>
          </w:p>
        </w:tc>
      </w:tr>
    </w:tbl>
    <w:p>
      <w:pPr>
        <w:spacing w:line="240" w:lineRule="auto"/>
        <w:ind w:firstLine="0"/>
        <w:jc w:val="center"/>
      </w:pPr>
      <w:r>
        <w:rPr>
          <w:sz w:val="20"/>
        </w:rPr>
        <w:t>Fonte: elaboração dos autores com base no código do Nexly (2026).</w:t>
      </w:r>
    </w:p>
    <w:p>
      <w:bookmarkStart w:id="184" w:name="sec184"/>
      <w:pPr>
        <w:pStyle w:val="Heading2"/>
      </w:pPr>
      <w:r>
        <w:t>B.23 ConviteUsuario</w:t>
      </w:r>
      <w:bookmarkEnd w:id="184"/>
    </w:p>
    <w:p>
      <w:pPr>
        <w:jc w:val="both"/>
      </w:pPr>
      <w:r>
        <w:t>Tabela: convites_usuario.</w:t>
      </w:r>
    </w:p>
    <w:p>
      <w:bookmarkStart w:id="1766" w:name="tab29"/>
      <w:pPr>
        <w:keepNext/>
        <w:spacing w:line="240" w:lineRule="auto" w:before="120" w:after="120"/>
        <w:ind w:firstLine="0"/>
        <w:jc w:val="center"/>
      </w:pPr>
      <w:r>
        <w:rPr>
          <w:sz w:val="20"/>
        </w:rPr>
        <w:t>Quadro 29 – Referência operacional</w:t>
      </w:r>
      <w:bookmarkEnd w:id="1766"/>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email</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role</w:t>
            </w:r>
          </w:p>
        </w:tc>
        <w:tc>
          <w:tcPr>
            <w:tcW w:type="dxa" w:w="6531"/>
          </w:tcPr>
          <w:p>
            <w:pPr>
              <w:spacing w:line="240" w:lineRule="auto" w:after="100" w:before="100"/>
              <w:ind w:firstLine="0"/>
            </w:pPr>
            <w:r>
              <w:rPr>
                <w:b w:val="0"/>
                <w:sz w:val="20"/>
              </w:rPr>
              <w:t>Role</w:t>
            </w:r>
          </w:p>
        </w:tc>
      </w:tr>
      <w:tr>
        <w:trPr>
          <w:cantSplit/>
        </w:trPr>
        <w:tc>
          <w:tcPr>
            <w:tcW w:type="dxa" w:w="2540"/>
          </w:tcPr>
          <w:p>
            <w:pPr>
              <w:spacing w:line="240" w:lineRule="auto" w:after="100" w:before="100"/>
              <w:ind w:firstLine="0"/>
            </w:pPr>
            <w:r>
              <w:rPr>
                <w:b w:val="0"/>
                <w:sz w:val="20"/>
              </w:rPr>
              <w:t>token</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expiresAt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usado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criadoEm</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185" w:name="sec185"/>
      <w:pPr>
        <w:pStyle w:val="Heading2"/>
      </w:pPr>
      <w:r>
        <w:t>B.24 AuditLog</w:t>
      </w:r>
      <w:bookmarkEnd w:id="185"/>
    </w:p>
    <w:p>
      <w:pPr>
        <w:jc w:val="both"/>
      </w:pPr>
      <w:r>
        <w:t>Tabela: audit_logs.</w:t>
      </w:r>
    </w:p>
    <w:p>
      <w:bookmarkStart w:id="1767" w:name="tab30"/>
      <w:pPr>
        <w:keepNext/>
        <w:spacing w:line="240" w:lineRule="auto" w:before="120" w:after="120"/>
        <w:ind w:firstLine="0"/>
        <w:jc w:val="center"/>
      </w:pPr>
      <w:r>
        <w:rPr>
          <w:sz w:val="20"/>
        </w:rPr>
        <w:t>Quadro 30 – Referência operacional</w:t>
      </w:r>
      <w:bookmarkEnd w:id="1767"/>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acao</w:t>
            </w:r>
          </w:p>
        </w:tc>
        <w:tc>
          <w:tcPr>
            <w:tcW w:type="dxa" w:w="6531"/>
          </w:tcPr>
          <w:p>
            <w:pPr>
              <w:spacing w:line="240" w:lineRule="auto" w:after="100" w:before="100"/>
              <w:ind w:firstLine="0"/>
            </w:pPr>
            <w:r>
              <w:rPr>
                <w:b w:val="0"/>
                <w:sz w:val="20"/>
              </w:rPr>
              <w:t>AuditAcao</w:t>
            </w:r>
          </w:p>
        </w:tc>
      </w:tr>
      <w:tr>
        <w:trPr>
          <w:cantSplit/>
        </w:trPr>
        <w:tc>
          <w:tcPr>
            <w:tcW w:type="dxa" w:w="2540"/>
          </w:tcPr>
          <w:p>
            <w:pPr>
              <w:spacing w:line="240" w:lineRule="auto" w:after="100" w:before="100"/>
              <w:ind w:firstLine="0"/>
            </w:pPr>
            <w:r>
              <w:rPr>
                <w:b w:val="0"/>
                <w:sz w:val="20"/>
              </w:rPr>
              <w:t>recurso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recursoId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dadosAntigos</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dadosNovos</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ip</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userAgent</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criadoEm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keepNext/>
              <w:spacing w:line="240" w:lineRule="auto" w:after="100" w:before="100"/>
              <w:ind w:firstLine="0"/>
            </w:pPr>
            <w:r>
              <w:rPr>
                <w:b w:val="0"/>
                <w:sz w:val="20"/>
              </w:rPr>
              <w:t>usuario</w:t>
            </w:r>
          </w:p>
        </w:tc>
        <w:tc>
          <w:tcPr>
            <w:tcW w:type="dxa" w:w="6531"/>
          </w:tcPr>
          <w:p>
            <w:pPr>
              <w:keepNext/>
              <w:spacing w:line="240" w:lineRule="auto" w:after="100" w:before="100"/>
              <w:ind w:firstLine="0"/>
            </w:pPr>
            <w:r>
              <w:rPr>
                <w:b w:val="0"/>
                <w:sz w:val="20"/>
              </w:rPr>
              <w:t>Usuario?</w:t>
            </w:r>
          </w:p>
        </w:tc>
      </w:tr>
    </w:tbl>
    <w:p>
      <w:pPr>
        <w:spacing w:line="240" w:lineRule="auto"/>
        <w:ind w:firstLine="0"/>
        <w:jc w:val="center"/>
      </w:pPr>
      <w:r>
        <w:rPr>
          <w:sz w:val="20"/>
        </w:rPr>
        <w:t>Fonte: elaboração dos autores com base no código do Nexly (2026).</w:t>
      </w:r>
    </w:p>
    <w:p>
      <w:bookmarkStart w:id="186" w:name="sec186"/>
      <w:pPr>
        <w:pStyle w:val="Heading2"/>
      </w:pPr>
      <w:r>
        <w:t>B.25 TermoAceite</w:t>
      </w:r>
      <w:bookmarkEnd w:id="186"/>
    </w:p>
    <w:p>
      <w:pPr>
        <w:jc w:val="both"/>
      </w:pPr>
      <w:r>
        <w:t>Tabela: termos_aceite.</w:t>
      </w:r>
    </w:p>
    <w:p>
      <w:bookmarkStart w:id="1768" w:name="tab31"/>
      <w:pPr>
        <w:keepNext/>
        <w:spacing w:line="240" w:lineRule="auto" w:before="120" w:after="120"/>
        <w:ind w:firstLine="0"/>
        <w:jc w:val="center"/>
      </w:pPr>
      <w:r>
        <w:rPr>
          <w:sz w:val="20"/>
        </w:rPr>
        <w:t>Quadro 31 – Referência operacional</w:t>
      </w:r>
      <w:bookmarkEnd w:id="1768"/>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versao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ip</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aceitoEm</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usuario</w:t>
            </w:r>
          </w:p>
        </w:tc>
        <w:tc>
          <w:tcPr>
            <w:tcW w:type="dxa" w:w="6531"/>
          </w:tcPr>
          <w:p>
            <w:pPr>
              <w:keepNext/>
              <w:spacing w:line="240" w:lineRule="auto" w:after="100" w:before="100"/>
              <w:ind w:firstLine="0"/>
            </w:pPr>
            <w:r>
              <w:rPr>
                <w:b w:val="0"/>
                <w:sz w:val="20"/>
              </w:rPr>
              <w:t>Usuario</w:t>
            </w:r>
          </w:p>
        </w:tc>
      </w:tr>
    </w:tbl>
    <w:p>
      <w:pPr>
        <w:spacing w:line="240" w:lineRule="auto"/>
        <w:ind w:firstLine="0"/>
        <w:jc w:val="center"/>
      </w:pPr>
      <w:r>
        <w:rPr>
          <w:sz w:val="20"/>
        </w:rPr>
        <w:t>Fonte: elaboração dos autores com base no código do Nexly (2026).</w:t>
      </w:r>
    </w:p>
    <w:p>
      <w:bookmarkStart w:id="187" w:name="sec187"/>
      <w:pPr>
        <w:pStyle w:val="Heading2"/>
      </w:pPr>
      <w:r>
        <w:t>B.26 ExclusaoConta</w:t>
      </w:r>
      <w:bookmarkEnd w:id="187"/>
    </w:p>
    <w:p>
      <w:pPr>
        <w:jc w:val="both"/>
      </w:pPr>
      <w:r>
        <w:t>Tabela: exclusoes_conta.</w:t>
      </w:r>
    </w:p>
    <w:p>
      <w:bookmarkStart w:id="1769" w:name="tab32"/>
      <w:pPr>
        <w:keepNext/>
        <w:spacing w:line="240" w:lineRule="auto" w:before="120" w:after="120"/>
        <w:ind w:firstLine="0"/>
        <w:jc w:val="center"/>
      </w:pPr>
      <w:r>
        <w:rPr>
          <w:sz w:val="20"/>
        </w:rPr>
        <w:t>Quadro 32 – Referência operacional</w:t>
      </w:r>
      <w:bookmarkEnd w:id="1769"/>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solicitadaEm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executarEm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executada</w:t>
            </w:r>
          </w:p>
        </w:tc>
        <w:tc>
          <w:tcPr>
            <w:tcW w:type="dxa" w:w="6531"/>
          </w:tcPr>
          <w:p>
            <w:pPr>
              <w:spacing w:line="240" w:lineRule="auto" w:after="100" w:before="100"/>
              <w:ind w:firstLine="0"/>
            </w:pPr>
            <w:r>
              <w:rPr>
                <w:b w:val="0"/>
                <w:sz w:val="20"/>
              </w:rPr>
              <w:t>Boolean</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188" w:name="sec188"/>
      <w:pPr>
        <w:pStyle w:val="Heading2"/>
      </w:pPr>
      <w:r>
        <w:t>B.27 Filial</w:t>
      </w:r>
      <w:bookmarkEnd w:id="188"/>
    </w:p>
    <w:p>
      <w:pPr>
        <w:jc w:val="both"/>
      </w:pPr>
      <w:r>
        <w:t>Tabela: filiais.</w:t>
      </w:r>
    </w:p>
    <w:p>
      <w:bookmarkStart w:id="1770" w:name="tab33"/>
      <w:pPr>
        <w:keepNext/>
        <w:spacing w:line="240" w:lineRule="auto" w:before="120" w:after="120"/>
        <w:ind w:firstLine="0"/>
        <w:jc w:val="center"/>
      </w:pPr>
      <w:r>
        <w:rPr>
          <w:sz w:val="20"/>
        </w:rPr>
        <w:t>Quadro 33 – Referência operacional</w:t>
      </w:r>
      <w:bookmarkEnd w:id="1770"/>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nome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endereco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telefone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ativa</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spacing w:line="240" w:lineRule="auto" w:after="100" w:before="100"/>
              <w:ind w:firstLine="0"/>
            </w:pPr>
            <w:r>
              <w:rPr>
                <w:b w:val="0"/>
                <w:sz w:val="20"/>
              </w:rPr>
              <w:t>tarefas</w:t>
            </w:r>
          </w:p>
        </w:tc>
        <w:tc>
          <w:tcPr>
            <w:tcW w:type="dxa" w:w="6531"/>
          </w:tcPr>
          <w:p>
            <w:pPr>
              <w:spacing w:line="240" w:lineRule="auto" w:after="100" w:before="100"/>
              <w:ind w:firstLine="0"/>
            </w:pPr>
            <w:r>
              <w:rPr>
                <w:b w:val="0"/>
                <w:sz w:val="20"/>
              </w:rPr>
              <w:t>Tarefa[]</w:t>
            </w:r>
          </w:p>
        </w:tc>
      </w:tr>
      <w:tr>
        <w:trPr>
          <w:cantSplit/>
        </w:trPr>
        <w:tc>
          <w:tcPr>
            <w:tcW w:type="dxa" w:w="2540"/>
          </w:tcPr>
          <w:p>
            <w:pPr>
              <w:spacing w:line="240" w:lineRule="auto" w:after="100" w:before="100"/>
              <w:ind w:firstLine="0"/>
            </w:pPr>
            <w:r>
              <w:rPr>
                <w:b w:val="0"/>
                <w:sz w:val="20"/>
              </w:rPr>
              <w:t>saldos</w:t>
            </w:r>
          </w:p>
        </w:tc>
        <w:tc>
          <w:tcPr>
            <w:tcW w:type="dxa" w:w="6531"/>
          </w:tcPr>
          <w:p>
            <w:pPr>
              <w:spacing w:line="240" w:lineRule="auto" w:after="100" w:before="100"/>
              <w:ind w:firstLine="0"/>
            </w:pPr>
            <w:r>
              <w:rPr>
                <w:b w:val="0"/>
                <w:sz w:val="20"/>
              </w:rPr>
              <w:t>SaldoFilial[]</w:t>
            </w:r>
          </w:p>
        </w:tc>
      </w:tr>
      <w:tr>
        <w:trPr>
          <w:cantSplit/>
        </w:trPr>
        <w:tc>
          <w:tcPr>
            <w:tcW w:type="dxa" w:w="2540"/>
          </w:tcPr>
          <w:p>
            <w:pPr>
              <w:spacing w:line="240" w:lineRule="auto" w:after="100" w:before="100"/>
              <w:ind w:firstLine="0"/>
            </w:pPr>
            <w:r>
              <w:rPr>
                <w:b w:val="0"/>
                <w:sz w:val="20"/>
              </w:rPr>
              <w:t>vendas</w:t>
            </w:r>
          </w:p>
        </w:tc>
        <w:tc>
          <w:tcPr>
            <w:tcW w:type="dxa" w:w="6531"/>
          </w:tcPr>
          <w:p>
            <w:pPr>
              <w:spacing w:line="240" w:lineRule="auto" w:after="100" w:before="100"/>
              <w:ind w:firstLine="0"/>
            </w:pPr>
            <w:r>
              <w:rPr>
                <w:b w:val="0"/>
                <w:sz w:val="20"/>
              </w:rPr>
              <w:t>Venda[]</w:t>
            </w:r>
          </w:p>
        </w:tc>
      </w:tr>
      <w:tr>
        <w:trPr>
          <w:cantSplit/>
        </w:trPr>
        <w:tc>
          <w:tcPr>
            <w:tcW w:type="dxa" w:w="2540"/>
          </w:tcPr>
          <w:p>
            <w:pPr>
              <w:keepNext/>
              <w:spacing w:line="240" w:lineRule="auto" w:after="100" w:before="100"/>
              <w:ind w:firstLine="0"/>
            </w:pPr>
            <w:r>
              <w:rPr>
                <w:b w:val="0"/>
                <w:sz w:val="20"/>
              </w:rPr>
              <w:t>lancamentos</w:t>
            </w:r>
          </w:p>
        </w:tc>
        <w:tc>
          <w:tcPr>
            <w:tcW w:type="dxa" w:w="6531"/>
          </w:tcPr>
          <w:p>
            <w:pPr>
              <w:keepNext/>
              <w:spacing w:line="240" w:lineRule="auto" w:after="100" w:before="100"/>
              <w:ind w:firstLine="0"/>
            </w:pPr>
            <w:r>
              <w:rPr>
                <w:b w:val="0"/>
                <w:sz w:val="20"/>
              </w:rPr>
              <w:t>LancamentoFinanceiro[]</w:t>
            </w:r>
          </w:p>
        </w:tc>
      </w:tr>
    </w:tbl>
    <w:p>
      <w:pPr>
        <w:spacing w:line="240" w:lineRule="auto"/>
        <w:ind w:firstLine="0"/>
        <w:jc w:val="center"/>
      </w:pPr>
      <w:r>
        <w:rPr>
          <w:sz w:val="20"/>
        </w:rPr>
        <w:t>Fonte: elaboração dos autores com base no código do Nexly (2026).</w:t>
      </w:r>
    </w:p>
    <w:p>
      <w:bookmarkStart w:id="189" w:name="sec189"/>
      <w:pPr>
        <w:pStyle w:val="Heading2"/>
      </w:pPr>
      <w:r>
        <w:t>B.28 Tarefa</w:t>
      </w:r>
      <w:bookmarkEnd w:id="189"/>
    </w:p>
    <w:p>
      <w:pPr>
        <w:jc w:val="both"/>
      </w:pPr>
      <w:r>
        <w:t>Tabela: tarefas.</w:t>
      </w:r>
    </w:p>
    <w:p>
      <w:bookmarkStart w:id="1771" w:name="tab34"/>
      <w:pPr>
        <w:keepNext/>
        <w:spacing w:line="240" w:lineRule="auto" w:before="120" w:after="120"/>
        <w:ind w:firstLine="0"/>
        <w:jc w:val="center"/>
      </w:pPr>
      <w:r>
        <w:rPr>
          <w:sz w:val="20"/>
        </w:rPr>
        <w:t>Quadro 34 – Referência operacional</w:t>
      </w:r>
      <w:bookmarkEnd w:id="1771"/>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titulo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descricao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prioridade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prazo</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responsavelId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filialId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automacaoId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ocorrencia</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updatedAt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spacing w:line="240" w:lineRule="auto" w:after="100" w:before="100"/>
              <w:ind w:firstLine="0"/>
            </w:pPr>
            <w:r>
              <w:rPr>
                <w:b w:val="0"/>
                <w:sz w:val="20"/>
              </w:rPr>
              <w:t>filial</w:t>
            </w:r>
          </w:p>
        </w:tc>
        <w:tc>
          <w:tcPr>
            <w:tcW w:type="dxa" w:w="6531"/>
          </w:tcPr>
          <w:p>
            <w:pPr>
              <w:spacing w:line="240" w:lineRule="auto" w:after="100" w:before="100"/>
              <w:ind w:firstLine="0"/>
            </w:pPr>
            <w:r>
              <w:rPr>
                <w:b w:val="0"/>
                <w:sz w:val="20"/>
              </w:rPr>
              <w:t>Filial?</w:t>
            </w:r>
          </w:p>
        </w:tc>
      </w:tr>
      <w:tr>
        <w:trPr>
          <w:cantSplit/>
        </w:trPr>
        <w:tc>
          <w:tcPr>
            <w:tcW w:type="dxa" w:w="2540"/>
          </w:tcPr>
          <w:p>
            <w:pPr>
              <w:keepNext/>
              <w:spacing w:line="240" w:lineRule="auto" w:after="100" w:before="100"/>
              <w:ind w:firstLine="0"/>
            </w:pPr>
            <w:r>
              <w:rPr>
                <w:b w:val="0"/>
                <w:sz w:val="20"/>
              </w:rPr>
              <w:t>automacao</w:t>
            </w:r>
          </w:p>
        </w:tc>
        <w:tc>
          <w:tcPr>
            <w:tcW w:type="dxa" w:w="6531"/>
          </w:tcPr>
          <w:p>
            <w:pPr>
              <w:keepNext/>
              <w:spacing w:line="240" w:lineRule="auto" w:after="100" w:before="100"/>
              <w:ind w:firstLine="0"/>
            </w:pPr>
            <w:r>
              <w:rPr>
                <w:b w:val="0"/>
                <w:sz w:val="20"/>
              </w:rPr>
              <w:t>Automacao?</w:t>
            </w:r>
          </w:p>
        </w:tc>
      </w:tr>
    </w:tbl>
    <w:p>
      <w:pPr>
        <w:spacing w:line="240" w:lineRule="auto"/>
        <w:ind w:firstLine="0"/>
        <w:jc w:val="center"/>
      </w:pPr>
      <w:r>
        <w:rPr>
          <w:sz w:val="20"/>
        </w:rPr>
        <w:t>Fonte: elaboração dos autores com base no código do Nexly (2026).</w:t>
      </w:r>
    </w:p>
    <w:p>
      <w:bookmarkStart w:id="190" w:name="sec190"/>
      <w:pPr>
        <w:pStyle w:val="Heading2"/>
      </w:pPr>
      <w:r>
        <w:t>B.29 Documento</w:t>
      </w:r>
      <w:bookmarkEnd w:id="190"/>
    </w:p>
    <w:p>
      <w:pPr>
        <w:jc w:val="both"/>
      </w:pPr>
      <w:r>
        <w:t>Tabela: documentos.</w:t>
      </w:r>
    </w:p>
    <w:p>
      <w:bookmarkStart w:id="1772" w:name="tab35"/>
      <w:pPr>
        <w:keepNext/>
        <w:spacing w:line="240" w:lineRule="auto" w:before="120" w:after="120"/>
        <w:ind w:firstLine="0"/>
        <w:jc w:val="center"/>
      </w:pPr>
      <w:r>
        <w:rPr>
          <w:sz w:val="20"/>
        </w:rPr>
        <w:t>Quadro 35 – Referência operacional</w:t>
      </w:r>
      <w:bookmarkEnd w:id="1772"/>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titulo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conteudo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categoria</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versao</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updatedAt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191" w:name="sec191"/>
      <w:pPr>
        <w:pStyle w:val="Heading2"/>
      </w:pPr>
      <w:r>
        <w:t>B.30 Campanha</w:t>
      </w:r>
      <w:bookmarkEnd w:id="191"/>
    </w:p>
    <w:p>
      <w:pPr>
        <w:jc w:val="both"/>
      </w:pPr>
      <w:r>
        <w:t>Tabela: campanhas.</w:t>
      </w:r>
    </w:p>
    <w:p>
      <w:bookmarkStart w:id="1773" w:name="tab36"/>
      <w:pPr>
        <w:keepNext/>
        <w:spacing w:line="240" w:lineRule="auto" w:before="120" w:after="120"/>
        <w:ind w:firstLine="0"/>
        <w:jc w:val="center"/>
      </w:pPr>
      <w:r>
        <w:rPr>
          <w:sz w:val="20"/>
        </w:rPr>
        <w:t>Quadro 36 – Referência operacional</w:t>
      </w:r>
      <w:bookmarkEnd w:id="1773"/>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titulo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mensagem</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updatedAt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192" w:name="sec192"/>
      <w:pPr>
        <w:pStyle w:val="Heading2"/>
      </w:pPr>
      <w:r>
        <w:t>B.31 ConsentimentoMarketing</w:t>
      </w:r>
      <w:bookmarkEnd w:id="192"/>
    </w:p>
    <w:p>
      <w:pPr>
        <w:jc w:val="both"/>
      </w:pPr>
      <w:r>
        <w:t>Tabela: consentimentos_marketing.</w:t>
      </w:r>
    </w:p>
    <w:p>
      <w:bookmarkStart w:id="1774" w:name="tab37"/>
      <w:pPr>
        <w:keepNext/>
        <w:spacing w:line="240" w:lineRule="auto" w:before="120" w:after="120"/>
        <w:ind w:firstLine="0"/>
        <w:jc w:val="center"/>
      </w:pPr>
      <w:r>
        <w:rPr>
          <w:sz w:val="20"/>
        </w:rPr>
        <w:t>Quadro 37 – Referência operacional</w:t>
      </w:r>
      <w:bookmarkEnd w:id="1774"/>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clienteId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autorizado</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evidencia</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updatedAt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193" w:name="sec193"/>
      <w:pPr>
        <w:pStyle w:val="Heading2"/>
      </w:pPr>
      <w:r>
        <w:t>B.32 Automacao</w:t>
      </w:r>
      <w:bookmarkEnd w:id="193"/>
    </w:p>
    <w:p>
      <w:pPr>
        <w:jc w:val="both"/>
      </w:pPr>
      <w:r>
        <w:t>Tabela: automacoes.</w:t>
      </w:r>
    </w:p>
    <w:p>
      <w:bookmarkStart w:id="1775" w:name="tab38"/>
      <w:pPr>
        <w:keepNext/>
        <w:spacing w:line="240" w:lineRule="auto" w:before="120" w:after="120"/>
        <w:ind w:firstLine="0"/>
        <w:jc w:val="center"/>
      </w:pPr>
      <w:r>
        <w:rPr>
          <w:sz w:val="20"/>
        </w:rPr>
        <w:t>Quadro 38 – Referência operacional</w:t>
      </w:r>
      <w:bookmarkEnd w:id="1775"/>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titulo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descricao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intervaloDias</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proximaExecucao</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ultimaExecucao</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responsavelId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ativa</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keepNext/>
              <w:spacing w:line="240" w:lineRule="auto" w:after="100" w:before="100"/>
              <w:ind w:firstLine="0"/>
            </w:pPr>
            <w:r>
              <w:rPr>
                <w:b w:val="0"/>
                <w:sz w:val="20"/>
              </w:rPr>
              <w:t>tarefas</w:t>
            </w:r>
          </w:p>
        </w:tc>
        <w:tc>
          <w:tcPr>
            <w:tcW w:type="dxa" w:w="6531"/>
          </w:tcPr>
          <w:p>
            <w:pPr>
              <w:keepNext/>
              <w:spacing w:line="240" w:lineRule="auto" w:after="100" w:before="100"/>
              <w:ind w:firstLine="0"/>
            </w:pPr>
            <w:r>
              <w:rPr>
                <w:b w:val="0"/>
                <w:sz w:val="20"/>
              </w:rPr>
              <w:t>Tarefa[]</w:t>
            </w:r>
          </w:p>
        </w:tc>
      </w:tr>
    </w:tbl>
    <w:p>
      <w:pPr>
        <w:spacing w:line="240" w:lineRule="auto"/>
        <w:ind w:firstLine="0"/>
        <w:jc w:val="center"/>
      </w:pPr>
      <w:r>
        <w:rPr>
          <w:sz w:val="20"/>
        </w:rPr>
        <w:t>Fonte: elaboração dos autores com base no código do Nexly (2026).</w:t>
      </w:r>
    </w:p>
    <w:p>
      <w:bookmarkStart w:id="194" w:name="sec194"/>
      <w:pPr>
        <w:pStyle w:val="Heading2"/>
      </w:pPr>
      <w:r>
        <w:t>B.33 Recorrencia</w:t>
      </w:r>
      <w:bookmarkEnd w:id="194"/>
    </w:p>
    <w:p>
      <w:pPr>
        <w:jc w:val="both"/>
      </w:pPr>
      <w:r>
        <w:t>Tabela: recorrencias.</w:t>
      </w:r>
    </w:p>
    <w:p>
      <w:bookmarkStart w:id="1776" w:name="tab39"/>
      <w:pPr>
        <w:keepNext/>
        <w:spacing w:line="240" w:lineRule="auto" w:before="120" w:after="120"/>
        <w:ind w:firstLine="0"/>
        <w:jc w:val="center"/>
      </w:pPr>
      <w:r>
        <w:rPr>
          <w:sz w:val="20"/>
        </w:rPr>
        <w:t>Quadro 39 – Referência operacional</w:t>
      </w:r>
      <w:bookmarkEnd w:id="1776"/>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titulo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intervaloDias</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quantidade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inicio</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cancelada</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keepNext/>
              <w:spacing w:line="240" w:lineRule="auto" w:after="100" w:before="100"/>
              <w:ind w:firstLine="0"/>
            </w:pPr>
            <w:r>
              <w:rPr>
                <w:b w:val="0"/>
                <w:sz w:val="20"/>
              </w:rPr>
              <w:t>agendamentos</w:t>
            </w:r>
          </w:p>
        </w:tc>
        <w:tc>
          <w:tcPr>
            <w:tcW w:type="dxa" w:w="6531"/>
          </w:tcPr>
          <w:p>
            <w:pPr>
              <w:keepNext/>
              <w:spacing w:line="240" w:lineRule="auto" w:after="100" w:before="100"/>
              <w:ind w:firstLine="0"/>
            </w:pPr>
            <w:r>
              <w:rPr>
                <w:b w:val="0"/>
                <w:sz w:val="20"/>
              </w:rPr>
              <w:t>Agendamento[]</w:t>
            </w:r>
          </w:p>
        </w:tc>
      </w:tr>
    </w:tbl>
    <w:p>
      <w:pPr>
        <w:spacing w:line="240" w:lineRule="auto"/>
        <w:ind w:firstLine="0"/>
        <w:jc w:val="center"/>
      </w:pPr>
      <w:r>
        <w:rPr>
          <w:sz w:val="20"/>
        </w:rPr>
        <w:t>Fonte: elaboração dos autores com base no código do Nexly (2026).</w:t>
      </w:r>
    </w:p>
    <w:p>
      <w:bookmarkStart w:id="195" w:name="sec195"/>
      <w:pPr>
        <w:pStyle w:val="Heading2"/>
      </w:pPr>
      <w:r>
        <w:t>B.34 LancamentoFinanceiro</w:t>
      </w:r>
      <w:bookmarkEnd w:id="195"/>
    </w:p>
    <w:p>
      <w:pPr>
        <w:jc w:val="both"/>
      </w:pPr>
      <w:r>
        <w:t>Tabela: lancamentos_financeiros.</w:t>
      </w:r>
    </w:p>
    <w:p>
      <w:bookmarkStart w:id="1777" w:name="tab40"/>
      <w:pPr>
        <w:keepNext/>
        <w:spacing w:line="240" w:lineRule="auto" w:before="120" w:after="120"/>
        <w:ind w:firstLine="0"/>
        <w:jc w:val="center"/>
      </w:pPr>
      <w:r>
        <w:rPr>
          <w:sz w:val="20"/>
        </w:rPr>
        <w:t>Quadro 40 – Referência operacional</w:t>
      </w:r>
      <w:bookmarkEnd w:id="1777"/>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filialId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vendaId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descricao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tipo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categoria</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valor</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valorPago</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vencimento</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empresa</w:t>
            </w:r>
          </w:p>
        </w:tc>
        <w:tc>
          <w:tcPr>
            <w:tcW w:type="dxa" w:w="6531"/>
          </w:tcPr>
          <w:p>
            <w:pPr>
              <w:spacing w:line="240" w:lineRule="auto" w:after="100" w:before="100"/>
              <w:ind w:firstLine="0"/>
            </w:pPr>
            <w:r>
              <w:rPr>
                <w:b w:val="0"/>
                <w:sz w:val="20"/>
              </w:rPr>
              <w:t>Empresa</w:t>
            </w:r>
          </w:p>
        </w:tc>
      </w:tr>
      <w:tr>
        <w:trPr>
          <w:cantSplit/>
        </w:trPr>
        <w:tc>
          <w:tcPr>
            <w:tcW w:type="dxa" w:w="2540"/>
          </w:tcPr>
          <w:p>
            <w:pPr>
              <w:spacing w:line="240" w:lineRule="auto" w:after="100" w:before="100"/>
              <w:ind w:firstLine="0"/>
            </w:pPr>
            <w:r>
              <w:rPr>
                <w:b w:val="0"/>
                <w:sz w:val="20"/>
              </w:rPr>
              <w:t>filial</w:t>
            </w:r>
          </w:p>
        </w:tc>
        <w:tc>
          <w:tcPr>
            <w:tcW w:type="dxa" w:w="6531"/>
          </w:tcPr>
          <w:p>
            <w:pPr>
              <w:spacing w:line="240" w:lineRule="auto" w:after="100" w:before="100"/>
              <w:ind w:firstLine="0"/>
            </w:pPr>
            <w:r>
              <w:rPr>
                <w:b w:val="0"/>
                <w:sz w:val="20"/>
              </w:rPr>
              <w:t>Filial?</w:t>
            </w:r>
          </w:p>
        </w:tc>
      </w:tr>
      <w:tr>
        <w:trPr>
          <w:cantSplit/>
        </w:trPr>
        <w:tc>
          <w:tcPr>
            <w:tcW w:type="dxa" w:w="2540"/>
          </w:tcPr>
          <w:p>
            <w:pPr>
              <w:spacing w:line="240" w:lineRule="auto" w:after="100" w:before="100"/>
              <w:ind w:firstLine="0"/>
            </w:pPr>
            <w:r>
              <w:rPr>
                <w:b w:val="0"/>
                <w:sz w:val="20"/>
              </w:rPr>
              <w:t>venda</w:t>
            </w:r>
          </w:p>
        </w:tc>
        <w:tc>
          <w:tcPr>
            <w:tcW w:type="dxa" w:w="6531"/>
          </w:tcPr>
          <w:p>
            <w:pPr>
              <w:spacing w:line="240" w:lineRule="auto" w:after="100" w:before="100"/>
              <w:ind w:firstLine="0"/>
            </w:pPr>
            <w:r>
              <w:rPr>
                <w:b w:val="0"/>
                <w:sz w:val="20"/>
              </w:rPr>
              <w:t>Venda?</w:t>
            </w:r>
          </w:p>
        </w:tc>
      </w:tr>
      <w:tr>
        <w:trPr>
          <w:cantSplit/>
        </w:trPr>
        <w:tc>
          <w:tcPr>
            <w:tcW w:type="dxa" w:w="2540"/>
          </w:tcPr>
          <w:p>
            <w:pPr>
              <w:keepNext/>
              <w:spacing w:line="240" w:lineRule="auto" w:after="100" w:before="100"/>
              <w:ind w:firstLine="0"/>
            </w:pPr>
            <w:r>
              <w:rPr>
                <w:b w:val="0"/>
                <w:sz w:val="20"/>
              </w:rPr>
              <w:t>baixas</w:t>
            </w:r>
          </w:p>
        </w:tc>
        <w:tc>
          <w:tcPr>
            <w:tcW w:type="dxa" w:w="6531"/>
          </w:tcPr>
          <w:p>
            <w:pPr>
              <w:keepNext/>
              <w:spacing w:line="240" w:lineRule="auto" w:after="100" w:before="100"/>
              <w:ind w:firstLine="0"/>
            </w:pPr>
            <w:r>
              <w:rPr>
                <w:b w:val="0"/>
                <w:sz w:val="20"/>
              </w:rPr>
              <w:t>BaixaFinanceira[]</w:t>
            </w:r>
          </w:p>
        </w:tc>
      </w:tr>
    </w:tbl>
    <w:p>
      <w:pPr>
        <w:spacing w:line="240" w:lineRule="auto"/>
        <w:ind w:firstLine="0"/>
        <w:jc w:val="center"/>
      </w:pPr>
      <w:r>
        <w:rPr>
          <w:sz w:val="20"/>
        </w:rPr>
        <w:t>Fonte: elaboração dos autores com base no código do Nexly (2026).</w:t>
      </w:r>
    </w:p>
    <w:p>
      <w:bookmarkStart w:id="196" w:name="sec196"/>
      <w:pPr>
        <w:pStyle w:val="Heading2"/>
      </w:pPr>
      <w:r>
        <w:t>B.35 BaixaFinanceira</w:t>
      </w:r>
      <w:bookmarkEnd w:id="196"/>
    </w:p>
    <w:p>
      <w:pPr>
        <w:jc w:val="both"/>
      </w:pPr>
      <w:r>
        <w:t>Tabela: baixas_financeiras.</w:t>
      </w:r>
    </w:p>
    <w:p>
      <w:bookmarkStart w:id="1778" w:name="tab41"/>
      <w:pPr>
        <w:keepNext/>
        <w:spacing w:line="240" w:lineRule="auto" w:before="120" w:after="120"/>
        <w:ind w:firstLine="0"/>
        <w:jc w:val="center"/>
      </w:pPr>
      <w:r>
        <w:rPr>
          <w:sz w:val="20"/>
        </w:rPr>
        <w:t>Quadro 41 – Referência operacional</w:t>
      </w:r>
      <w:bookmarkEnd w:id="1778"/>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lancamentoId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chave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valor</w:t>
            </w:r>
          </w:p>
        </w:tc>
        <w:tc>
          <w:tcPr>
            <w:tcW w:type="dxa" w:w="6531"/>
          </w:tcPr>
          <w:p>
            <w:pPr>
              <w:spacing w:line="240" w:lineRule="auto" w:after="100" w:before="100"/>
              <w:ind w:firstLine="0"/>
            </w:pPr>
            <w:r>
              <w:rPr>
                <w:b w:val="0"/>
                <w:sz w:val="20"/>
              </w:rPr>
              <w:t>Decimal</w:t>
            </w:r>
          </w:p>
        </w:tc>
      </w:tr>
      <w:tr>
        <w:trPr>
          <w:cantSplit/>
        </w:trPr>
        <w:tc>
          <w:tcPr>
            <w:tcW w:type="dxa" w:w="2540"/>
          </w:tcPr>
          <w:p>
            <w:pPr>
              <w:spacing w:line="240" w:lineRule="auto" w:after="100" w:before="100"/>
              <w:ind w:firstLine="0"/>
            </w:pPr>
            <w:r>
              <w:rPr>
                <w:b w:val="0"/>
                <w:sz w:val="20"/>
              </w:rPr>
              <w:t>data</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estornada</w:t>
            </w:r>
          </w:p>
        </w:tc>
        <w:tc>
          <w:tcPr>
            <w:tcW w:type="dxa" w:w="6531"/>
          </w:tcPr>
          <w:p>
            <w:pPr>
              <w:spacing w:line="240" w:lineRule="auto" w:after="100" w:before="100"/>
              <w:ind w:firstLine="0"/>
            </w:pPr>
            <w:r>
              <w:rPr>
                <w:b w:val="0"/>
                <w:sz w:val="20"/>
              </w:rPr>
              <w:t>Boolean</w:t>
            </w:r>
          </w:p>
        </w:tc>
      </w:tr>
      <w:tr>
        <w:trPr>
          <w:cantSplit/>
        </w:trPr>
        <w:tc>
          <w:tcPr>
            <w:tcW w:type="dxa" w:w="2540"/>
          </w:tcPr>
          <w:p>
            <w:pPr>
              <w:spacing w:line="240" w:lineRule="auto" w:after="100" w:before="100"/>
              <w:ind w:firstLine="0"/>
            </w:pPr>
            <w:r>
              <w:rPr>
                <w:b w:val="0"/>
                <w:sz w:val="20"/>
              </w:rPr>
              <w:t>estornadaEm</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lancamento</w:t>
            </w:r>
          </w:p>
        </w:tc>
        <w:tc>
          <w:tcPr>
            <w:tcW w:type="dxa" w:w="6531"/>
          </w:tcPr>
          <w:p>
            <w:pPr>
              <w:keepNext/>
              <w:spacing w:line="240" w:lineRule="auto" w:after="100" w:before="100"/>
              <w:ind w:firstLine="0"/>
            </w:pPr>
            <w:r>
              <w:rPr>
                <w:b w:val="0"/>
                <w:sz w:val="20"/>
              </w:rPr>
              <w:t>LancamentoFinanceiro</w:t>
            </w:r>
          </w:p>
        </w:tc>
      </w:tr>
    </w:tbl>
    <w:p>
      <w:pPr>
        <w:spacing w:line="240" w:lineRule="auto"/>
        <w:ind w:firstLine="0"/>
        <w:jc w:val="center"/>
      </w:pPr>
      <w:r>
        <w:rPr>
          <w:sz w:val="20"/>
        </w:rPr>
        <w:t>Fonte: elaboração dos autores com base no código do Nexly (2026).</w:t>
      </w:r>
    </w:p>
    <w:p>
      <w:bookmarkStart w:id="197" w:name="sec197"/>
      <w:pPr>
        <w:pStyle w:val="Heading2"/>
      </w:pPr>
      <w:r>
        <w:t>B.36 SaldoFilial</w:t>
      </w:r>
      <w:bookmarkEnd w:id="197"/>
    </w:p>
    <w:p>
      <w:pPr>
        <w:jc w:val="both"/>
      </w:pPr>
      <w:r>
        <w:t>Tabela: saldos_filiais.</w:t>
      </w:r>
    </w:p>
    <w:p>
      <w:bookmarkStart w:id="1779" w:name="tab42"/>
      <w:pPr>
        <w:keepNext/>
        <w:spacing w:line="240" w:lineRule="auto" w:before="120" w:after="120"/>
        <w:ind w:firstLine="0"/>
        <w:jc w:val="center"/>
      </w:pPr>
      <w:r>
        <w:rPr>
          <w:sz w:val="20"/>
        </w:rPr>
        <w:t>Quadro 42 – Referência operacional</w:t>
      </w:r>
      <w:bookmarkEnd w:id="1779"/>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filialId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produtoId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quantidade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filial</w:t>
            </w:r>
          </w:p>
        </w:tc>
        <w:tc>
          <w:tcPr>
            <w:tcW w:type="dxa" w:w="6531"/>
          </w:tcPr>
          <w:p>
            <w:pPr>
              <w:spacing w:line="240" w:lineRule="auto" w:after="100" w:before="100"/>
              <w:ind w:firstLine="0"/>
            </w:pPr>
            <w:r>
              <w:rPr>
                <w:b w:val="0"/>
                <w:sz w:val="20"/>
              </w:rPr>
              <w:t>Filial</w:t>
            </w:r>
          </w:p>
        </w:tc>
      </w:tr>
      <w:tr>
        <w:trPr>
          <w:cantSplit/>
        </w:trPr>
        <w:tc>
          <w:tcPr>
            <w:tcW w:type="dxa" w:w="2540"/>
          </w:tcPr>
          <w:p>
            <w:pPr>
              <w:keepNext/>
              <w:spacing w:line="240" w:lineRule="auto" w:after="100" w:before="100"/>
              <w:ind w:firstLine="0"/>
            </w:pPr>
            <w:r>
              <w:rPr>
                <w:b w:val="0"/>
                <w:sz w:val="20"/>
              </w:rPr>
              <w:t>produto</w:t>
            </w:r>
          </w:p>
        </w:tc>
        <w:tc>
          <w:tcPr>
            <w:tcW w:type="dxa" w:w="6531"/>
          </w:tcPr>
          <w:p>
            <w:pPr>
              <w:keepNext/>
              <w:spacing w:line="240" w:lineRule="auto" w:after="100" w:before="100"/>
              <w:ind w:firstLine="0"/>
            </w:pPr>
            <w:r>
              <w:rPr>
                <w:b w:val="0"/>
                <w:sz w:val="20"/>
              </w:rPr>
              <w:t>Produto</w:t>
            </w:r>
          </w:p>
        </w:tc>
      </w:tr>
    </w:tbl>
    <w:p>
      <w:pPr>
        <w:spacing w:line="240" w:lineRule="auto"/>
        <w:ind w:firstLine="0"/>
        <w:jc w:val="center"/>
      </w:pPr>
      <w:r>
        <w:rPr>
          <w:sz w:val="20"/>
        </w:rPr>
        <w:t>Fonte: elaboração dos autores com base no código do Nexly (2026).</w:t>
      </w:r>
    </w:p>
    <w:p>
      <w:bookmarkStart w:id="198" w:name="sec198"/>
      <w:pPr>
        <w:pStyle w:val="Heading2"/>
      </w:pPr>
      <w:r>
        <w:t>B.37 JobDuravel</w:t>
      </w:r>
      <w:bookmarkEnd w:id="198"/>
    </w:p>
    <w:p>
      <w:pPr>
        <w:jc w:val="both"/>
      </w:pPr>
      <w:r>
        <w:t>Tabela: jobs_duraveis.</w:t>
      </w:r>
    </w:p>
    <w:p>
      <w:bookmarkStart w:id="1780" w:name="tab43"/>
      <w:pPr>
        <w:keepNext/>
        <w:spacing w:line="240" w:lineRule="auto" w:before="120" w:after="120"/>
        <w:ind w:firstLine="0"/>
        <w:jc w:val="center"/>
      </w:pPr>
      <w:r>
        <w:rPr>
          <w:sz w:val="20"/>
        </w:rPr>
        <w:t>Quadro 43 – Referência operacional</w:t>
      </w:r>
      <w:bookmarkEnd w:id="1780"/>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chave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tipo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payload</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status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tentativas</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executarEm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reservadoEm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reserva</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erro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199" w:name="sec199"/>
      <w:pPr>
        <w:pStyle w:val="Heading2"/>
      </w:pPr>
      <w:r>
        <w:t>B.38 Importacao</w:t>
      </w:r>
      <w:bookmarkEnd w:id="199"/>
    </w:p>
    <w:p>
      <w:pPr>
        <w:jc w:val="both"/>
      </w:pPr>
      <w:r>
        <w:t>Tabela: importacoes.</w:t>
      </w:r>
    </w:p>
    <w:p>
      <w:bookmarkStart w:id="1781" w:name="tab44"/>
      <w:pPr>
        <w:keepNext/>
        <w:spacing w:line="240" w:lineRule="auto" w:before="120" w:after="120"/>
        <w:ind w:firstLine="0"/>
        <w:jc w:val="center"/>
      </w:pPr>
      <w:r>
        <w:rPr>
          <w:sz w:val="20"/>
        </w:rPr>
        <w:t>Quadro 44 – Referência operacional</w:t>
      </w:r>
      <w:bookmarkEnd w:id="1781"/>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chave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tipo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resumo</w:t>
            </w:r>
          </w:p>
        </w:tc>
        <w:tc>
          <w:tcPr>
            <w:tcW w:type="dxa" w:w="6531"/>
          </w:tcPr>
          <w:p>
            <w:pPr>
              <w:spacing w:line="240" w:lineRule="auto" w:after="100" w:before="100"/>
              <w:ind w:firstLine="0"/>
            </w:pPr>
            <w:r>
              <w:rPr>
                <w:b w:val="0"/>
                <w:sz w:val="20"/>
              </w:rPr>
              <w:t>Json</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200" w:name="sec200"/>
      <w:pPr>
        <w:pStyle w:val="Heading2"/>
      </w:pPr>
      <w:r>
        <w:t>B.39 ComprovacaoOperacional</w:t>
      </w:r>
      <w:bookmarkEnd w:id="200"/>
    </w:p>
    <w:p>
      <w:pPr>
        <w:jc w:val="both"/>
      </w:pPr>
      <w:r>
        <w:t>Tabela: comprovacoes_operacionais.</w:t>
      </w:r>
    </w:p>
    <w:p>
      <w:bookmarkStart w:id="1782" w:name="tab45"/>
      <w:pPr>
        <w:keepNext/>
        <w:spacing w:line="240" w:lineRule="auto" w:before="120" w:after="120"/>
        <w:ind w:firstLine="0"/>
        <w:jc w:val="center"/>
      </w:pPr>
      <w:r>
        <w:rPr>
          <w:sz w:val="20"/>
        </w:rPr>
        <w:t>Quadro 45 – Referência operacional</w:t>
      </w:r>
      <w:bookmarkEnd w:id="1782"/>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tipo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referencia</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verificadoEm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observacoes</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201" w:name="sec201"/>
      <w:pPr>
        <w:pStyle w:val="Heading2"/>
      </w:pPr>
      <w:r>
        <w:t>B.40 RecuperacaoSenha</w:t>
      </w:r>
      <w:bookmarkEnd w:id="201"/>
    </w:p>
    <w:p>
      <w:pPr>
        <w:jc w:val="both"/>
      </w:pPr>
      <w:r>
        <w:t>Tabela: recuperacoes_senha.</w:t>
      </w:r>
    </w:p>
    <w:p>
      <w:bookmarkStart w:id="1783" w:name="tab46"/>
      <w:pPr>
        <w:keepNext/>
        <w:spacing w:line="240" w:lineRule="auto" w:before="120" w:after="120"/>
        <w:ind w:firstLine="0"/>
        <w:jc w:val="center"/>
      </w:pPr>
      <w:r>
        <w:rPr>
          <w:sz w:val="20"/>
        </w:rPr>
        <w:t>Quadro 46 – Referência operacional</w:t>
      </w:r>
      <w:bookmarkEnd w:id="1783"/>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usuarioId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tokenHash</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expiresAt</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usadoEm</w:t>
            </w:r>
          </w:p>
        </w:tc>
        <w:tc>
          <w:tcPr>
            <w:tcW w:type="dxa" w:w="6531"/>
          </w:tcPr>
          <w:p>
            <w:pPr>
              <w:spacing w:line="240" w:lineRule="auto" w:after="100" w:before="100"/>
              <w:ind w:firstLine="0"/>
            </w:pPr>
            <w:r>
              <w:rPr>
                <w:b w:val="0"/>
                <w:sz w:val="20"/>
              </w:rPr>
              <w:t>DateTime?</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usuario</w:t>
            </w:r>
          </w:p>
        </w:tc>
        <w:tc>
          <w:tcPr>
            <w:tcW w:type="dxa" w:w="6531"/>
          </w:tcPr>
          <w:p>
            <w:pPr>
              <w:keepNext/>
              <w:spacing w:line="240" w:lineRule="auto" w:after="100" w:before="100"/>
              <w:ind w:firstLine="0"/>
            </w:pPr>
            <w:r>
              <w:rPr>
                <w:b w:val="0"/>
                <w:sz w:val="20"/>
              </w:rPr>
              <w:t>Usuario</w:t>
            </w:r>
          </w:p>
        </w:tc>
      </w:tr>
    </w:tbl>
    <w:p>
      <w:pPr>
        <w:spacing w:line="240" w:lineRule="auto"/>
        <w:ind w:firstLine="0"/>
        <w:jc w:val="center"/>
      </w:pPr>
      <w:r>
        <w:rPr>
          <w:sz w:val="20"/>
        </w:rPr>
        <w:t>Fonte: elaboração dos autores com base no código do Nexly (2026).</w:t>
      </w:r>
    </w:p>
    <w:p>
      <w:bookmarkStart w:id="202" w:name="sec202"/>
      <w:pPr>
        <w:pStyle w:val="Heading2"/>
      </w:pPr>
      <w:r>
        <w:t>B.41 TransferenciaFilial</w:t>
      </w:r>
      <w:bookmarkEnd w:id="202"/>
    </w:p>
    <w:p>
      <w:pPr>
        <w:jc w:val="both"/>
      </w:pPr>
      <w:r>
        <w:t>Tabela: transferencias_filiais.</w:t>
      </w:r>
    </w:p>
    <w:p>
      <w:bookmarkStart w:id="1784" w:name="tab47"/>
      <w:pPr>
        <w:keepNext/>
        <w:spacing w:line="240" w:lineRule="auto" w:before="120" w:after="120"/>
        <w:ind w:firstLine="0"/>
        <w:jc w:val="center"/>
      </w:pPr>
      <w:r>
        <w:rPr>
          <w:sz w:val="20"/>
        </w:rPr>
        <w:t>Quadro 47 – Referência operacional</w:t>
      </w:r>
      <w:bookmarkEnd w:id="1784"/>
    </w:p>
    <w:tbl>
      <w:tblPr>
        <w:tblStyle w:val="TableGrid"/>
        <w:tblW w:type="auto" w:w="0"/>
        <w:tblLayout w:type="fixed"/>
        <w:tblLook w:firstColumn="1" w:firstRow="1" w:lastColumn="0" w:lastRow="0" w:noHBand="0" w:noVBand="1" w:val="04A0"/>
      </w:tblPr>
      <w:tblGrid>
        <w:gridCol w:w="2540"/>
        <w:gridCol w:w="6531"/>
      </w:tblGrid>
      <w:tr>
        <w:trPr>
          <w:tblHeader/>
          <w:cantSplit/>
        </w:trPr>
        <w:tc>
          <w:tcPr>
            <w:tcW w:type="dxa" w:w="2540"/>
          </w:tcPr>
          <w:p>
            <w:pPr>
              <w:spacing w:line="240" w:lineRule="auto" w:after="100" w:before="100"/>
              <w:ind w:firstLine="0"/>
            </w:pPr>
            <w:r>
              <w:rPr>
                <w:b/>
                <w:sz w:val="20"/>
              </w:rPr>
              <w:t>Campo</w:t>
            </w:r>
          </w:p>
        </w:tc>
        <w:tc>
          <w:tcPr>
            <w:tcW w:type="dxa" w:w="6531"/>
          </w:tcPr>
          <w:p>
            <w:pPr>
              <w:spacing w:line="240" w:lineRule="auto" w:after="100" w:before="100"/>
              <w:ind w:firstLine="0"/>
            </w:pPr>
            <w:r>
              <w:rPr>
                <w:b/>
                <w:sz w:val="20"/>
              </w:rPr>
              <w:t>Tipo Prisma</w:t>
            </w:r>
          </w:p>
        </w:tc>
      </w:tr>
      <w:tr>
        <w:trPr>
          <w:cantSplit/>
        </w:trPr>
        <w:tc>
          <w:tcPr>
            <w:tcW w:type="dxa" w:w="2540"/>
          </w:tcPr>
          <w:p>
            <w:pPr>
              <w:spacing w:line="240" w:lineRule="auto" w:after="100" w:before="100"/>
              <w:ind w:firstLine="0"/>
            </w:pPr>
            <w:r>
              <w:rPr>
                <w:b w:val="0"/>
                <w:sz w:val="20"/>
              </w:rPr>
              <w:t>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empresaId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chave</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produtoId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origemId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destinoId</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quantidade</w:t>
            </w:r>
          </w:p>
        </w:tc>
        <w:tc>
          <w:tcPr>
            <w:tcW w:type="dxa" w:w="6531"/>
          </w:tcPr>
          <w:p>
            <w:pPr>
              <w:spacing w:line="240" w:lineRule="auto" w:after="100" w:before="100"/>
              <w:ind w:firstLine="0"/>
            </w:pPr>
            <w:r>
              <w:rPr>
                <w:b w:val="0"/>
                <w:sz w:val="20"/>
              </w:rPr>
              <w:t>Int</w:t>
            </w:r>
          </w:p>
        </w:tc>
      </w:tr>
      <w:tr>
        <w:trPr>
          <w:cantSplit/>
        </w:trPr>
        <w:tc>
          <w:tcPr>
            <w:tcW w:type="dxa" w:w="2540"/>
          </w:tcPr>
          <w:p>
            <w:pPr>
              <w:spacing w:line="240" w:lineRule="auto" w:after="100" w:before="100"/>
              <w:ind w:firstLine="0"/>
            </w:pPr>
            <w:r>
              <w:rPr>
                <w:b w:val="0"/>
                <w:sz w:val="20"/>
              </w:rPr>
              <w:t>motivo</w:t>
            </w:r>
          </w:p>
        </w:tc>
        <w:tc>
          <w:tcPr>
            <w:tcW w:type="dxa" w:w="6531"/>
          </w:tcPr>
          <w:p>
            <w:pPr>
              <w:spacing w:line="240" w:lineRule="auto" w:after="100" w:before="100"/>
              <w:ind w:firstLine="0"/>
            </w:pPr>
            <w:r>
              <w:rPr>
                <w:b w:val="0"/>
                <w:sz w:val="20"/>
              </w:rPr>
              <w:t>String</w:t>
            </w:r>
          </w:p>
        </w:tc>
      </w:tr>
      <w:tr>
        <w:trPr>
          <w:cantSplit/>
        </w:trPr>
        <w:tc>
          <w:tcPr>
            <w:tcW w:type="dxa" w:w="2540"/>
          </w:tcPr>
          <w:p>
            <w:pPr>
              <w:spacing w:line="240" w:lineRule="auto" w:after="100" w:before="100"/>
              <w:ind w:firstLine="0"/>
            </w:pPr>
            <w:r>
              <w:rPr>
                <w:b w:val="0"/>
                <w:sz w:val="20"/>
              </w:rPr>
              <w:t>createdAt</w:t>
            </w:r>
          </w:p>
        </w:tc>
        <w:tc>
          <w:tcPr>
            <w:tcW w:type="dxa" w:w="6531"/>
          </w:tcPr>
          <w:p>
            <w:pPr>
              <w:spacing w:line="240" w:lineRule="auto" w:after="100" w:before="100"/>
              <w:ind w:firstLine="0"/>
            </w:pPr>
            <w:r>
              <w:rPr>
                <w:b w:val="0"/>
                <w:sz w:val="20"/>
              </w:rPr>
              <w:t>DateTime</w:t>
            </w:r>
          </w:p>
        </w:tc>
      </w:tr>
      <w:tr>
        <w:trPr>
          <w:cantSplit/>
        </w:trPr>
        <w:tc>
          <w:tcPr>
            <w:tcW w:type="dxa" w:w="2540"/>
          </w:tcPr>
          <w:p>
            <w:pPr>
              <w:keepNext/>
              <w:spacing w:line="240" w:lineRule="auto" w:after="100" w:before="100"/>
              <w:ind w:firstLine="0"/>
            </w:pPr>
            <w:r>
              <w:rPr>
                <w:b w:val="0"/>
                <w:sz w:val="20"/>
              </w:rPr>
              <w:t>empresa</w:t>
            </w:r>
          </w:p>
        </w:tc>
        <w:tc>
          <w:tcPr>
            <w:tcW w:type="dxa" w:w="6531"/>
          </w:tcPr>
          <w:p>
            <w:pPr>
              <w:keepNext/>
              <w:spacing w:line="240" w:lineRule="auto" w:after="100" w:before="100"/>
              <w:ind w:firstLine="0"/>
            </w:pPr>
            <w:r>
              <w:rPr>
                <w:b w:val="0"/>
                <w:sz w:val="20"/>
              </w:rPr>
              <w:t>Empresa</w:t>
            </w:r>
          </w:p>
        </w:tc>
      </w:tr>
    </w:tbl>
    <w:p>
      <w:pPr>
        <w:spacing w:line="240" w:lineRule="auto"/>
        <w:ind w:firstLine="0"/>
        <w:jc w:val="center"/>
      </w:pPr>
      <w:r>
        <w:rPr>
          <w:sz w:val="20"/>
        </w:rPr>
        <w:t>Fonte: elaboração dos autores com base no código do Nexly (2026).</w:t>
      </w:r>
    </w:p>
    <w:p>
      <w:bookmarkStart w:id="203" w:name="sec203"/>
      <w:pPr>
        <w:pStyle w:val="Heading2"/>
      </w:pPr>
      <w:r>
        <w:t>B.42 Enumerações</w:t>
      </w:r>
      <w:bookmarkEnd w:id="203"/>
    </w:p>
    <w:p>
      <w:pPr>
        <w:pStyle w:val="ListBullet"/>
        <w:ind w:firstLine="0"/>
        <w:jc w:val="both"/>
      </w:pPr>
      <w:r>
        <w:t>Role: ADMIN, GESTOR, PROFISSIONAL, RECEPCIONISTA, CAIXA.</w:t>
      </w:r>
    </w:p>
    <w:p>
      <w:pPr>
        <w:pStyle w:val="ListBullet"/>
        <w:ind w:firstLine="0"/>
        <w:jc w:val="both"/>
      </w:pPr>
      <w:r>
        <w:t>Plano: FREE, BASIC, PRO, ENTERPRISE.</w:t>
      </w:r>
    </w:p>
    <w:p>
      <w:pPr>
        <w:pStyle w:val="ListBullet"/>
        <w:ind w:firstLine="0"/>
        <w:jc w:val="both"/>
      </w:pPr>
      <w:r>
        <w:t>StatusAgendamento: AGENDADO, CONFIRMADO, CONCLUIDO, CANCELADO.</w:t>
      </w:r>
    </w:p>
    <w:p>
      <w:pPr>
        <w:pStyle w:val="ListBullet"/>
        <w:ind w:firstLine="0"/>
        <w:jc w:val="both"/>
      </w:pPr>
      <w:r>
        <w:t>TipoMovimentacao: ENTRADA, SAIDA.</w:t>
      </w:r>
    </w:p>
    <w:p>
      <w:pPr>
        <w:pStyle w:val="ListBullet"/>
        <w:ind w:firstLine="0"/>
        <w:jc w:val="both"/>
      </w:pPr>
      <w:r>
        <w:t>TipoCupom: PERCENTUAL, FIXO.</w:t>
      </w:r>
    </w:p>
    <w:p>
      <w:pPr>
        <w:pStyle w:val="ListBullet"/>
        <w:ind w:firstLine="0"/>
        <w:jc w:val="both"/>
      </w:pPr>
      <w:r>
        <w:t>StatusPedido: RASCUNHO, ENVIADO, RECEBIDO, CANCELADO.</w:t>
      </w:r>
    </w:p>
    <w:p>
      <w:pPr>
        <w:pStyle w:val="ListBullet"/>
        <w:ind w:firstLine="0"/>
        <w:jc w:val="both"/>
      </w:pPr>
      <w:r>
        <w:t>AuditAcao: CRIAR, EDITAR, EXCLUIR, LOGIN, LOGOUT.</w:t>
      </w:r>
    </w:p>
    <w:p>
      <w:bookmarkStart w:id="204" w:name="sec204"/>
      <w:pPr>
        <w:pStyle w:val="Heading1"/>
        <w:pageBreakBefore/>
      </w:pPr>
      <w:r>
        <w:t>APÊNDICE C — CATÁLOGO COMPLETO DE ROTAS DA API</w:t>
      </w:r>
      <w:bookmarkEnd w:id="204"/>
    </w:p>
    <w:p>
      <w:pPr>
        <w:jc w:val="both"/>
      </w:pPr>
      <w:r>
        <w:t>Inventário gerado dos decorators NestJS pelo comando node scripts/documentation.cjs generate. Todas as rotas abaixo incluem o prefixo /api. DTOs, guards e serviços definem validação, acesso e comportamento; a coluna de decorators registra declarações explícitas, sem substituir a política global. Swagger fica disponível em desenvolvimento em /api/docs.</w:t>
      </w:r>
    </w:p>
    <w:p>
      <w:bookmarkStart w:id="205" w:name="sec205"/>
      <w:pPr>
        <w:pStyle w:val="Heading2"/>
      </w:pPr>
      <w:r>
        <w:t>C.1 AgendamentosController</w:t>
      </w:r>
      <w:bookmarkEnd w:id="205"/>
    </w:p>
    <w:p>
      <w:pPr>
        <w:jc w:val="both"/>
      </w:pPr>
      <w:r>
        <w:t>Fonte: apps/api/src/agendamentos/agendamentos.controller.ts.</w:t>
      </w:r>
    </w:p>
    <w:p>
      <w:bookmarkStart w:id="1785" w:name="tab48"/>
      <w:pPr>
        <w:keepNext/>
        <w:spacing w:line="240" w:lineRule="auto" w:before="120" w:after="120"/>
        <w:ind w:firstLine="0"/>
        <w:jc w:val="center"/>
      </w:pPr>
      <w:r>
        <w:rPr>
          <w:sz w:val="20"/>
        </w:rPr>
        <w:t>Quadro 48 – Referência operacional</w:t>
      </w:r>
      <w:bookmarkEnd w:id="1785"/>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/api/agendamentos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/api/agendamentos/:id</w:t>
            </w:r>
          </w:p>
        </w:tc>
        <w:tc>
          <w:tcPr>
            <w:tcW w:type="dxa" w:w="2086"/>
          </w:tcPr>
          <w:p>
            <w:pPr>
              <w:spacing w:line="240" w:lineRule="auto" w:after="100" w:before="100"/>
              <w:ind w:firstLine="0"/>
            </w:pPr>
            <w:r>
              <w:rPr>
                <w:b w:val="0"/>
                <w:sz w:val="20"/>
              </w:rPr>
              <w:t>obter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/api/agendamentos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PATCH</w:t>
            </w:r>
          </w:p>
        </w:tc>
        <w:tc>
          <w:tcPr>
            <w:tcW w:type="dxa" w:w="3356"/>
          </w:tcPr>
          <w:p>
            <w:pPr>
              <w:spacing w:line="240" w:lineRule="auto" w:after="100" w:before="100"/>
              <w:ind w:firstLine="0"/>
            </w:pPr>
            <w:r>
              <w:rPr>
                <w:b w:val="0"/>
                <w:sz w:val="20"/>
              </w:rPr>
              <w:t>/api/agendamentos/:id/status</w:t>
            </w:r>
          </w:p>
        </w:tc>
        <w:tc>
          <w:tcPr>
            <w:tcW w:type="dxa" w:w="2086"/>
          </w:tcPr>
          <w:p>
            <w:pPr>
              <w:spacing w:line="240" w:lineRule="auto" w:after="100" w:before="100"/>
              <w:ind w:firstLine="0"/>
            </w:pPr>
            <w:r>
              <w:rPr>
                <w:b w:val="0"/>
                <w:sz w:val="20"/>
              </w:rPr>
              <w:t>atualizarStatus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/api/agendamentos/:id</w:t>
            </w:r>
          </w:p>
        </w:tc>
        <w:tc>
          <w:tcPr>
            <w:tcW w:type="dxa" w:w="2086"/>
          </w:tcPr>
          <w:p>
            <w:pPr>
              <w:keepNext/>
              <w:spacing w:line="240" w:lineRule="auto" w:after="100" w:before="100"/>
              <w:ind w:firstLine="0"/>
            </w:pPr>
            <w:r>
              <w:rPr>
                <w:b w:val="0"/>
                <w:sz w:val="20"/>
              </w:rPr>
              <w:t>cancelar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06" w:name="sec206"/>
      <w:pPr>
        <w:pStyle w:val="Heading2"/>
      </w:pPr>
      <w:r>
        <w:t>C.2 AssinaturasController</w:t>
      </w:r>
      <w:bookmarkEnd w:id="206"/>
    </w:p>
    <w:p>
      <w:pPr>
        <w:jc w:val="both"/>
      </w:pPr>
      <w:r>
        <w:t>Fonte: apps/api/src/assinaturas/assinaturas.controller.ts.</w:t>
      </w:r>
    </w:p>
    <w:p>
      <w:bookmarkStart w:id="1786" w:name="tab49"/>
      <w:pPr>
        <w:keepNext/>
        <w:spacing w:line="240" w:lineRule="auto" w:before="120" w:after="120"/>
        <w:ind w:firstLine="0"/>
        <w:jc w:val="center"/>
      </w:pPr>
      <w:r>
        <w:rPr>
          <w:sz w:val="20"/>
        </w:rPr>
        <w:t>Quadro 49 – Referência operacional</w:t>
      </w:r>
      <w:bookmarkEnd w:id="1786"/>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/api/assinaturas</w:t>
            </w:r>
          </w:p>
        </w:tc>
        <w:tc>
          <w:tcPr>
            <w:tcW w:type="dxa" w:w="2086"/>
          </w:tcPr>
          <w:p>
            <w:pPr>
              <w:spacing w:line="240" w:lineRule="auto" w:after="100" w:before="100"/>
              <w:ind w:firstLine="0"/>
            </w:pPr>
            <w:r>
              <w:rPr>
                <w:b w:val="0"/>
                <w:sz w:val="20"/>
              </w:rPr>
              <w:t>status</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/api/assinaturas/checkout</w:t>
            </w:r>
          </w:p>
        </w:tc>
        <w:tc>
          <w:tcPr>
            <w:tcW w:type="dxa" w:w="2086"/>
          </w:tcPr>
          <w:p>
            <w:pPr>
              <w:spacing w:line="240" w:lineRule="auto" w:after="100" w:before="100"/>
              <w:ind w:firstLine="0"/>
            </w:pPr>
            <w:r>
              <w:rPr>
                <w:b w:val="0"/>
                <w:sz w:val="20"/>
              </w:rPr>
              <w:t>checkout</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/api/assinaturas/portal</w:t>
            </w:r>
          </w:p>
        </w:tc>
        <w:tc>
          <w:tcPr>
            <w:tcW w:type="dxa" w:w="2086"/>
          </w:tcPr>
          <w:p>
            <w:pPr>
              <w:spacing w:line="240" w:lineRule="auto" w:after="100" w:before="100"/>
              <w:ind w:firstLine="0"/>
            </w:pPr>
            <w:r>
              <w:rPr>
                <w:b w:val="0"/>
                <w:sz w:val="20"/>
              </w:rPr>
              <w:t>portal</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/api/assinaturas/atualizar-status</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Roles(Role.ADMIN)</w:t>
            </w:r>
          </w:p>
        </w:tc>
      </w:tr>
      <w:tr>
        <w:trPr>
          <w:cantSplit/>
        </w:trPr>
        <w:tc>
          <w:tcPr>
            <w:tcW w:type="dxa" w:w="907"/>
          </w:tcPr>
          <w:p>
            <w:pPr>
              <w:keepNext/>
              <w:spacing w:line="240" w:lineRule="auto" w:after="100" w:before="100"/>
              <w:ind w:firstLine="0"/>
            </w:pPr>
            <w:r>
              <w:rPr>
                <w:b w:val="0"/>
                <w:sz w:val="20"/>
              </w:rPr>
              <w:t>POST</w:t>
            </w:r>
          </w:p>
        </w:tc>
        <w:tc>
          <w:tcPr>
            <w:tcW w:type="dxa" w:w="3356"/>
          </w:tcPr>
          <w:p>
            <w:pPr>
              <w:keepNext/>
              <w:spacing w:line="240" w:lineRule="auto" w:after="100" w:before="100"/>
              <w:ind w:firstLine="0"/>
            </w:pPr>
            <w:r>
              <w:rPr>
                <w:b w:val="0"/>
                <w:sz w:val="20"/>
              </w:rPr>
              <w:t>/api/assinaturas/webhook</w:t>
            </w:r>
          </w:p>
        </w:tc>
        <w:tc>
          <w:tcPr>
            <w:tcW w:type="dxa" w:w="2086"/>
          </w:tcPr>
          <w:p>
            <w:pPr>
              <w:keepNext/>
              <w:spacing w:line="240" w:lineRule="auto" w:after="100" w:before="100"/>
              <w:ind w:firstLine="0"/>
            </w:pPr>
            <w:r>
              <w:rPr>
                <w:b w:val="0"/>
                <w:sz w:val="20"/>
              </w:rPr>
              <w:t>webhook</w:t>
            </w:r>
          </w:p>
        </w:tc>
        <w:tc>
          <w:tcPr>
            <w:tcW w:type="dxa" w:w="2721"/>
          </w:tcPr>
          <w:p>
            <w:pPr>
              <w:keepNext/>
              <w:spacing w:line="240" w:lineRule="auto" w:after="100" w:before="100"/>
              <w:ind w:firstLine="0"/>
            </w:pPr>
            <w:r>
              <w:rPr>
                <w:b w:val="0"/>
                <w:sz w:val="20"/>
              </w:rPr>
              <w:t>Roles(Role.ADMIN); Public()</w:t>
            </w:r>
          </w:p>
        </w:tc>
      </w:tr>
    </w:tbl>
    <w:p>
      <w:pPr>
        <w:spacing w:line="240" w:lineRule="auto"/>
        <w:ind w:firstLine="0"/>
        <w:jc w:val="center"/>
      </w:pPr>
      <w:r>
        <w:rPr>
          <w:sz w:val="20"/>
        </w:rPr>
        <w:t>Fonte: elaboração dos autores com base no código do Nexly (2026).</w:t>
      </w:r>
    </w:p>
    <w:p>
      <w:bookmarkStart w:id="207" w:name="sec207"/>
      <w:pPr>
        <w:pStyle w:val="Heading2"/>
      </w:pPr>
      <w:r>
        <w:t>C.3 AuditController</w:t>
      </w:r>
      <w:bookmarkEnd w:id="207"/>
    </w:p>
    <w:p>
      <w:pPr>
        <w:jc w:val="both"/>
      </w:pPr>
      <w:r>
        <w:t>Fonte: apps/api/src/audit/audit.controller.ts.</w:t>
      </w:r>
    </w:p>
    <w:p>
      <w:bookmarkStart w:id="1787" w:name="tab50"/>
      <w:pPr>
        <w:keepNext/>
        <w:spacing w:line="240" w:lineRule="auto" w:before="120" w:after="120"/>
        <w:ind w:firstLine="0"/>
        <w:jc w:val="center"/>
      </w:pPr>
      <w:r>
        <w:rPr>
          <w:sz w:val="20"/>
        </w:rPr>
        <w:t>Quadro 50 – Referência operacional</w:t>
      </w:r>
      <w:bookmarkEnd w:id="1787"/>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/api/audit/logs</w:t>
            </w:r>
          </w:p>
        </w:tc>
        <w:tc>
          <w:tcPr>
            <w:tcW w:type="dxa" w:w="2086"/>
          </w:tcPr>
          <w:p>
            <w:pPr>
              <w:keepNext/>
              <w:spacing w:line="240" w:lineRule="auto" w:after="100" w:before="100"/>
              <w:ind w:firstLine="0"/>
            </w:pPr>
            <w:r>
              <w:rPr>
                <w:b w:val="0"/>
                <w:sz w:val="20"/>
              </w:rPr>
              <w:t>listar</w:t>
            </w:r>
          </w:p>
        </w:tc>
        <w:tc>
          <w:tcPr>
            <w:tcW w:type="dxa" w:w="2721"/>
          </w:tcPr>
          <w:p>
            <w:pPr>
              <w:keepNext/>
              <w:spacing w:line="240" w:lineRule="auto" w:after="100" w:before="100"/>
              <w:ind w:firstLine="0"/>
            </w:pPr>
            <w:r>
              <w:rPr>
                <w:b w:val="0"/>
                <w:sz w:val="20"/>
              </w:rPr>
              <w:t>Roles(Role.ADMIN)</w:t>
            </w:r>
          </w:p>
        </w:tc>
      </w:tr>
    </w:tbl>
    <w:p>
      <w:pPr>
        <w:spacing w:line="240" w:lineRule="auto"/>
        <w:ind w:firstLine="0"/>
        <w:jc w:val="center"/>
      </w:pPr>
      <w:r>
        <w:rPr>
          <w:sz w:val="20"/>
        </w:rPr>
        <w:t>Fonte: elaboração dos autores com base no código do Nexly (2026).</w:t>
      </w:r>
    </w:p>
    <w:p>
      <w:bookmarkStart w:id="208" w:name="sec208"/>
      <w:pPr>
        <w:pStyle w:val="Heading2"/>
      </w:pPr>
      <w:r>
        <w:t>C.4 AuthController</w:t>
      </w:r>
      <w:bookmarkEnd w:id="208"/>
    </w:p>
    <w:p>
      <w:pPr>
        <w:jc w:val="both"/>
      </w:pPr>
      <w:r>
        <w:t>Fonte: apps/api/src/auth/auth.controller.ts.</w:t>
      </w:r>
    </w:p>
    <w:p>
      <w:bookmarkStart w:id="1788" w:name="tab51"/>
      <w:pPr>
        <w:keepNext/>
        <w:spacing w:line="240" w:lineRule="auto" w:before="120" w:after="120"/>
        <w:ind w:firstLine="0"/>
        <w:jc w:val="center"/>
      </w:pPr>
      <w:r>
        <w:rPr>
          <w:sz w:val="20"/>
        </w:rPr>
        <w:t>Quadro 51 – Referência operacional</w:t>
      </w:r>
      <w:bookmarkEnd w:id="1788"/>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/api/auth/google/config</w:t>
            </w:r>
          </w:p>
        </w:tc>
        <w:tc>
          <w:tcPr>
            <w:tcW w:type="dxa" w:w="2086"/>
          </w:tcPr>
          <w:p>
            <w:pPr>
              <w:spacing w:line="240" w:lineRule="auto" w:after="100" w:before="100"/>
              <w:ind w:firstLine="0"/>
            </w:pPr>
            <w:r>
              <w:rPr>
                <w:b w:val="0"/>
                <w:sz w:val="20"/>
              </w:rPr>
              <w:t>googleConfig</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/api/auth/google/challenge</w:t>
            </w:r>
          </w:p>
        </w:tc>
        <w:tc>
          <w:tcPr>
            <w:tcW w:type="dxa" w:w="2086"/>
          </w:tcPr>
          <w:p>
            <w:pPr>
              <w:spacing w:line="240" w:lineRule="auto" w:after="100" w:before="100"/>
              <w:ind w:firstLine="0"/>
            </w:pPr>
            <w:r>
              <w:rPr>
                <w:b w:val="0"/>
                <w:sz w:val="20"/>
              </w:rPr>
              <w:t>googleChallenge</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/api/auth/google/login</w:t>
            </w:r>
          </w:p>
        </w:tc>
        <w:tc>
          <w:tcPr>
            <w:tcW w:type="dxa" w:w="2086"/>
          </w:tcPr>
          <w:p>
            <w:pPr>
              <w:spacing w:line="240" w:lineRule="auto" w:after="100" w:before="100"/>
              <w:ind w:firstLine="0"/>
            </w:pPr>
            <w:r>
              <w:rPr>
                <w:b w:val="0"/>
                <w:sz w:val="20"/>
              </w:rPr>
              <w:t>googleLogin</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/api/auth/google/register</w:t>
            </w:r>
          </w:p>
        </w:tc>
        <w:tc>
          <w:tcPr>
            <w:tcW w:type="dxa" w:w="2086"/>
          </w:tcPr>
          <w:p>
            <w:pPr>
              <w:spacing w:line="240" w:lineRule="auto" w:after="100" w:before="100"/>
              <w:ind w:firstLine="0"/>
            </w:pPr>
            <w:r>
              <w:rPr>
                <w:b w:val="0"/>
                <w:sz w:val="20"/>
              </w:rPr>
              <w:t>googleRegister</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/api/auth/google/status</w:t>
            </w:r>
          </w:p>
        </w:tc>
        <w:tc>
          <w:tcPr>
            <w:tcW w:type="dxa" w:w="2086"/>
          </w:tcPr>
          <w:p>
            <w:pPr>
              <w:spacing w:line="240" w:lineRule="auto" w:after="100" w:before="100"/>
              <w:ind w:firstLine="0"/>
            </w:pPr>
            <w:r>
              <w:rPr>
                <w:b w:val="0"/>
                <w:sz w:val="20"/>
              </w:rPr>
              <w:t>googleStatus</w:t>
            </w:r>
          </w:p>
        </w:tc>
        <w:tc>
          <w:tcPr>
            <w:tcW w:type="dxa" w:w="2721"/>
          </w:tcPr>
          <w:p>
            <w:pPr>
              <w:spacing w:line="240" w:lineRule="auto" w:after="100" w:before="100"/>
              <w:ind w:firstLine="0"/>
            </w:pPr>
            <w:r>
              <w:rPr>
                <w:b w:val="0"/>
                <w:sz w:val="20"/>
              </w:rPr>
              <w:t>Roles(...Object.values(Role))</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/api/auth/google/link</w:t>
            </w:r>
          </w:p>
        </w:tc>
        <w:tc>
          <w:tcPr>
            <w:tcW w:type="dxa" w:w="2086"/>
          </w:tcPr>
          <w:p>
            <w:pPr>
              <w:spacing w:line="240" w:lineRule="auto" w:after="100" w:before="100"/>
              <w:ind w:firstLine="0"/>
            </w:pPr>
            <w:r>
              <w:rPr>
                <w:b w:val="0"/>
                <w:sz w:val="20"/>
              </w:rPr>
              <w:t>googleLink</w:t>
            </w:r>
          </w:p>
        </w:tc>
        <w:tc>
          <w:tcPr>
            <w:tcW w:type="dxa" w:w="2721"/>
          </w:tcPr>
          <w:p>
            <w:pPr>
              <w:spacing w:line="240" w:lineRule="auto" w:after="100" w:before="100"/>
              <w:ind w:firstLine="0"/>
            </w:pPr>
            <w:r>
              <w:rPr>
                <w:b w:val="0"/>
                <w:sz w:val="20"/>
              </w:rPr>
              <w:t>Roles(...Object.values(Role))</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/api/auth/register</w:t>
            </w:r>
          </w:p>
        </w:tc>
        <w:tc>
          <w:tcPr>
            <w:tcW w:type="dxa" w:w="2086"/>
          </w:tcPr>
          <w:p>
            <w:pPr>
              <w:spacing w:line="240" w:lineRule="auto" w:after="100" w:before="100"/>
              <w:ind w:firstLine="0"/>
            </w:pPr>
            <w:r>
              <w:rPr>
                <w:b w:val="0"/>
                <w:sz w:val="20"/>
              </w:rPr>
              <w:t>register</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/api/auth/aceitar-convite</w:t>
            </w:r>
          </w:p>
        </w:tc>
        <w:tc>
          <w:tcPr>
            <w:tcW w:type="dxa" w:w="2086"/>
          </w:tcPr>
          <w:p>
            <w:pPr>
              <w:spacing w:line="240" w:lineRule="auto" w:after="100" w:before="100"/>
              <w:ind w:firstLine="0"/>
            </w:pPr>
            <w:r>
              <w:rPr>
                <w:b w:val="0"/>
                <w:sz w:val="20"/>
              </w:rPr>
              <w:t>obterConvite</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/api/auth/convite/detalhes</w:t>
            </w:r>
          </w:p>
        </w:tc>
        <w:tc>
          <w:tcPr>
            <w:tcW w:type="dxa" w:w="2086"/>
          </w:tcPr>
          <w:p>
            <w:pPr>
              <w:spacing w:line="240" w:lineRule="auto" w:after="100" w:before="100"/>
              <w:ind w:firstLine="0"/>
            </w:pPr>
            <w:r>
              <w:rPr>
                <w:b w:val="0"/>
                <w:sz w:val="20"/>
              </w:rPr>
              <w:t>detalhesConvite</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/api/auth/aceitar-convite</w:t>
            </w:r>
          </w:p>
        </w:tc>
        <w:tc>
          <w:tcPr>
            <w:tcW w:type="dxa" w:w="2086"/>
          </w:tcPr>
          <w:p>
            <w:pPr>
              <w:spacing w:line="240" w:lineRule="auto" w:after="100" w:before="100"/>
              <w:ind w:firstLine="0"/>
            </w:pPr>
            <w:r>
              <w:rPr>
                <w:b w:val="0"/>
                <w:sz w:val="20"/>
              </w:rPr>
              <w:t>aceitarConvite</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/api/auth/login</w:t>
            </w:r>
          </w:p>
        </w:tc>
        <w:tc>
          <w:tcPr>
            <w:tcW w:type="dxa" w:w="2086"/>
          </w:tcPr>
          <w:p>
            <w:pPr>
              <w:spacing w:line="240" w:lineRule="auto" w:after="100" w:before="100"/>
              <w:ind w:firstLine="0"/>
            </w:pPr>
            <w:r>
              <w:rPr>
                <w:b w:val="0"/>
                <w:sz w:val="20"/>
              </w:rPr>
              <w:t>login</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/api/auth/refresh</w:t>
            </w:r>
          </w:p>
        </w:tc>
        <w:tc>
          <w:tcPr>
            <w:tcW w:type="dxa" w:w="2086"/>
          </w:tcPr>
          <w:p>
            <w:pPr>
              <w:spacing w:line="240" w:lineRule="auto" w:after="100" w:before="100"/>
              <w:ind w:firstLine="0"/>
            </w:pPr>
            <w:r>
              <w:rPr>
                <w:b w:val="0"/>
                <w:sz w:val="20"/>
              </w:rPr>
              <w:t>refresh</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/api/auth/logout</w:t>
            </w:r>
          </w:p>
        </w:tc>
        <w:tc>
          <w:tcPr>
            <w:tcW w:type="dxa" w:w="2086"/>
          </w:tcPr>
          <w:p>
            <w:pPr>
              <w:spacing w:line="240" w:lineRule="auto" w:after="100" w:before="100"/>
              <w:ind w:firstLine="0"/>
            </w:pPr>
            <w:r>
              <w:rPr>
                <w:b w:val="0"/>
                <w:sz w:val="20"/>
              </w:rPr>
              <w:t>logout</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/api/auth/me</w:t>
            </w:r>
          </w:p>
        </w:tc>
        <w:tc>
          <w:tcPr>
            <w:tcW w:type="dxa" w:w="2086"/>
          </w:tcPr>
          <w:p>
            <w:pPr>
              <w:spacing w:line="240" w:lineRule="auto" w:after="100" w:before="100"/>
              <w:ind w:firstLine="0"/>
            </w:pPr>
            <w:r>
              <w:rPr>
                <w:b w:val="0"/>
                <w:sz w:val="20"/>
              </w:rPr>
              <w:t>me</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/api/auth/sessions</w:t>
            </w:r>
          </w:p>
        </w:tc>
        <w:tc>
          <w:tcPr>
            <w:tcW w:type="dxa" w:w="2086"/>
          </w:tcPr>
          <w:p>
            <w:pPr>
              <w:spacing w:line="240" w:lineRule="auto" w:after="100" w:before="100"/>
              <w:ind w:firstLine="0"/>
            </w:pPr>
            <w:r>
              <w:rPr>
                <w:b w:val="0"/>
                <w:sz w:val="20"/>
              </w:rPr>
              <w:t>listarSessoes</w:t>
            </w:r>
          </w:p>
        </w:tc>
        <w:tc>
          <w:tcPr>
            <w:tcW w:type="dxa" w:w="2721"/>
          </w:tcPr>
          <w:p>
            <w:pPr>
              <w:spacing w:line="240" w:lineRule="auto" w:after="100" w:before="100"/>
              <w:ind w:firstLine="0"/>
            </w:pPr>
            <w:r>
              <w:rPr>
                <w:b w:val="0"/>
                <w:sz w:val="20"/>
              </w:rPr>
              <w:t>Roles(...Object.values(Role))</w:t>
            </w:r>
          </w:p>
        </w:tc>
      </w:tr>
      <w:tr>
        <w:trPr>
          <w:cantSplit/>
        </w:trPr>
        <w:tc>
          <w:tcPr>
            <w:tcW w:type="dxa" w:w="907"/>
          </w:tcPr>
          <w:p>
            <w:pPr>
              <w:spacing w:line="240" w:lineRule="auto" w:after="100" w:before="100"/>
              <w:ind w:firstLine="0"/>
            </w:pPr>
            <w:r>
              <w:rPr>
                <w:b w:val="0"/>
                <w:sz w:val="20"/>
              </w:rPr>
              <w:t>DELETE</w:t>
            </w:r>
          </w:p>
        </w:tc>
        <w:tc>
          <w:tcPr>
            <w:tcW w:type="dxa" w:w="3356"/>
          </w:tcPr>
          <w:p>
            <w:pPr>
              <w:spacing w:line="240" w:lineRule="auto" w:after="100" w:before="100"/>
              <w:ind w:firstLine="0"/>
            </w:pPr>
            <w:r>
              <w:rPr>
                <w:b w:val="0"/>
                <w:sz w:val="20"/>
              </w:rPr>
              <w:t>/api/auth/sessions/:id</w:t>
            </w:r>
          </w:p>
        </w:tc>
        <w:tc>
          <w:tcPr>
            <w:tcW w:type="dxa" w:w="2086"/>
          </w:tcPr>
          <w:p>
            <w:pPr>
              <w:spacing w:line="240" w:lineRule="auto" w:after="100" w:before="100"/>
              <w:ind w:firstLine="0"/>
            </w:pPr>
            <w:r>
              <w:rPr>
                <w:b w:val="0"/>
                <w:sz w:val="20"/>
              </w:rPr>
              <w:t>revogarSessao</w:t>
            </w:r>
          </w:p>
        </w:tc>
        <w:tc>
          <w:tcPr>
            <w:tcW w:type="dxa" w:w="2721"/>
          </w:tcPr>
          <w:p>
            <w:pPr>
              <w:spacing w:line="240" w:lineRule="auto" w:after="100" w:before="100"/>
              <w:ind w:firstLine="0"/>
            </w:pPr>
            <w:r>
              <w:rPr>
                <w:b w:val="0"/>
                <w:sz w:val="20"/>
              </w:rPr>
              <w:t>Roles(...Object.values(Role))</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/api/auth/2fa/setup</w:t>
            </w:r>
          </w:p>
        </w:tc>
        <w:tc>
          <w:tcPr>
            <w:tcW w:type="dxa" w:w="2086"/>
          </w:tcPr>
          <w:p>
            <w:pPr>
              <w:spacing w:line="240" w:lineRule="auto" w:after="100" w:before="100"/>
              <w:ind w:firstLine="0"/>
            </w:pPr>
            <w:r>
              <w:rPr>
                <w:b w:val="0"/>
                <w:sz w:val="20"/>
              </w:rPr>
              <w:t>setup2fa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/api/auth/2fa/status</w:t>
            </w:r>
          </w:p>
        </w:tc>
        <w:tc>
          <w:tcPr>
            <w:tcW w:type="dxa" w:w="2086"/>
          </w:tcPr>
          <w:p>
            <w:pPr>
              <w:spacing w:line="240" w:lineRule="auto" w:after="100" w:before="100"/>
              <w:ind w:firstLine="0"/>
            </w:pPr>
            <w:r>
              <w:rPr>
                <w:b w:val="0"/>
                <w:sz w:val="20"/>
              </w:rPr>
              <w:t>status2fa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/api/auth/2fa/enable</w:t>
            </w:r>
          </w:p>
        </w:tc>
        <w:tc>
          <w:tcPr>
            <w:tcW w:type="dxa" w:w="2086"/>
          </w:tcPr>
          <w:p>
            <w:pPr>
              <w:spacing w:line="240" w:lineRule="auto" w:after="100" w:before="100"/>
              <w:ind w:firstLine="0"/>
            </w:pPr>
            <w:r>
              <w:rPr>
                <w:b w:val="0"/>
                <w:sz w:val="20"/>
              </w:rPr>
              <w:t>enable2fa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/api/auth/2fa/disable</w:t>
            </w:r>
          </w:p>
        </w:tc>
        <w:tc>
          <w:tcPr>
            <w:tcW w:type="dxa" w:w="2086"/>
          </w:tcPr>
          <w:p>
            <w:pPr>
              <w:spacing w:line="240" w:lineRule="auto" w:after="100" w:before="100"/>
              <w:ind w:firstLine="0"/>
            </w:pPr>
            <w:r>
              <w:rPr>
                <w:b w:val="0"/>
                <w:sz w:val="20"/>
              </w:rPr>
              <w:t>disable2fa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POST</w:t>
            </w:r>
          </w:p>
        </w:tc>
        <w:tc>
          <w:tcPr>
            <w:tcW w:type="dxa" w:w="3356"/>
          </w:tcPr>
          <w:p>
            <w:pPr>
              <w:keepNext/>
              <w:spacing w:line="240" w:lineRule="auto" w:after="100" w:before="100"/>
              <w:ind w:firstLine="0"/>
            </w:pPr>
            <w:r>
              <w:rPr>
                <w:b w:val="0"/>
                <w:sz w:val="20"/>
              </w:rPr>
              <w:t>/api/auth/2fa/verify</w:t>
            </w:r>
          </w:p>
        </w:tc>
        <w:tc>
          <w:tcPr>
            <w:tcW w:type="dxa" w:w="2086"/>
          </w:tcPr>
          <w:p>
            <w:pPr>
              <w:keepNext/>
              <w:spacing w:line="240" w:lineRule="auto" w:after="100" w:before="100"/>
              <w:ind w:firstLine="0"/>
            </w:pPr>
            <w:r>
              <w:rPr>
                <w:b w:val="0"/>
                <w:sz w:val="20"/>
              </w:rPr>
              <w:t>verify2fa</w:t>
            </w:r>
          </w:p>
        </w:tc>
        <w:tc>
          <w:tcPr>
            <w:tcW w:type="dxa" w:w="2721"/>
          </w:tcPr>
          <w:p>
            <w:pPr>
              <w:keepNext/>
              <w:spacing w:line="240" w:lineRule="auto" w:after="100" w:before="100"/>
              <w:ind w:firstLine="0"/>
            </w:pPr>
            <w:r>
              <w:rPr>
                <w:b w:val="0"/>
                <w:sz w:val="20"/>
              </w:rPr>
              <w:t>Public()</w:t>
            </w:r>
          </w:p>
        </w:tc>
      </w:tr>
    </w:tbl>
    <w:p>
      <w:pPr>
        <w:spacing w:line="240" w:lineRule="auto"/>
        <w:ind w:firstLine="0"/>
        <w:jc w:val="center"/>
      </w:pPr>
      <w:r>
        <w:rPr>
          <w:sz w:val="20"/>
        </w:rPr>
        <w:t>Fonte: elaboração dos autores com base no código do Nexly (2026).</w:t>
      </w:r>
    </w:p>
    <w:p>
      <w:bookmarkStart w:id="209" w:name="sec209"/>
      <w:pPr>
        <w:pStyle w:val="Heading2"/>
      </w:pPr>
      <w:r>
        <w:t>C.5 RecuperacaoController</w:t>
      </w:r>
      <w:bookmarkEnd w:id="209"/>
    </w:p>
    <w:p>
      <w:pPr>
        <w:jc w:val="both"/>
      </w:pPr>
      <w:r>
        <w:t>Fonte: apps/api/src/auth/recuperacao.controller.ts.</w:t>
      </w:r>
    </w:p>
    <w:p>
      <w:bookmarkStart w:id="1789" w:name="tab52"/>
      <w:pPr>
        <w:keepNext/>
        <w:spacing w:line="240" w:lineRule="auto" w:before="120" w:after="120"/>
        <w:ind w:firstLine="0"/>
        <w:jc w:val="center"/>
      </w:pPr>
      <w:r>
        <w:rPr>
          <w:sz w:val="20"/>
        </w:rPr>
        <w:t>Quadro 52 – Referência operacional</w:t>
      </w:r>
      <w:bookmarkEnd w:id="1789"/>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/api/auth/recuperacao/status</w:t>
            </w:r>
          </w:p>
        </w:tc>
        <w:tc>
          <w:tcPr>
            <w:tcW w:type="dxa" w:w="2086"/>
          </w:tcPr>
          <w:p>
            <w:pPr>
              <w:spacing w:line="240" w:lineRule="auto" w:after="100" w:before="100"/>
              <w:ind w:firstLine="0"/>
            </w:pPr>
            <w:r>
              <w:rPr>
                <w:b w:val="0"/>
                <w:sz w:val="20"/>
              </w:rPr>
              <w:t>status</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/api/auth/recuperacao/solicitar</w:t>
            </w:r>
          </w:p>
        </w:tc>
        <w:tc>
          <w:tcPr>
            <w:tcW w:type="dxa" w:w="2086"/>
          </w:tcPr>
          <w:p>
            <w:pPr>
              <w:spacing w:line="240" w:lineRule="auto" w:after="100" w:before="100"/>
              <w:ind w:firstLine="0"/>
            </w:pPr>
            <w:r>
              <w:rPr>
                <w:b w:val="0"/>
                <w:sz w:val="20"/>
              </w:rPr>
              <w:t>solicitar</w:t>
            </w:r>
          </w:p>
        </w:tc>
        <w:tc>
          <w:tcPr>
            <w:tcW w:type="dxa" w:w="2721"/>
          </w:tcPr>
          <w:p>
            <w:pPr>
              <w:spacing w:line="240" w:lineRule="auto" w:after="100" w:before="100"/>
              <w:ind w:firstLine="0"/>
            </w:pPr>
            <w:r>
              <w:rPr>
                <w:b w:val="0"/>
                <w:sz w:val="20"/>
              </w:rPr>
              <w:t>Public()</w:t>
            </w:r>
          </w:p>
        </w:tc>
      </w:tr>
      <w:tr>
        <w:trPr>
          <w:cantSplit/>
        </w:trPr>
        <w:tc>
          <w:tcPr>
            <w:tcW w:type="dxa" w:w="907"/>
          </w:tcPr>
          <w:p>
            <w:pPr>
              <w:keepNext/>
              <w:spacing w:line="240" w:lineRule="auto" w:after="100" w:before="100"/>
              <w:ind w:firstLine="0"/>
            </w:pPr>
            <w:r>
              <w:rPr>
                <w:b w:val="0"/>
                <w:sz w:val="20"/>
              </w:rPr>
              <w:t>POST</w:t>
            </w:r>
          </w:p>
        </w:tc>
        <w:tc>
          <w:tcPr>
            <w:tcW w:type="dxa" w:w="3356"/>
          </w:tcPr>
          <w:p>
            <w:pPr>
              <w:keepNext/>
              <w:spacing w:line="240" w:lineRule="auto" w:after="100" w:before="100"/>
              <w:ind w:firstLine="0"/>
            </w:pPr>
            <w:r>
              <w:rPr>
                <w:b w:val="0"/>
                <w:sz w:val="20"/>
              </w:rPr>
              <w:t>/api/auth/recuperacao/redefinir</w:t>
            </w:r>
          </w:p>
        </w:tc>
        <w:tc>
          <w:tcPr>
            <w:tcW w:type="dxa" w:w="2086"/>
          </w:tcPr>
          <w:p>
            <w:pPr>
              <w:keepNext/>
              <w:spacing w:line="240" w:lineRule="auto" w:after="100" w:before="100"/>
              <w:ind w:firstLine="0"/>
            </w:pPr>
            <w:r>
              <w:rPr>
                <w:b w:val="0"/>
                <w:sz w:val="20"/>
              </w:rPr>
              <w:t>redefinir</w:t>
            </w:r>
          </w:p>
        </w:tc>
        <w:tc>
          <w:tcPr>
            <w:tcW w:type="dxa" w:w="2721"/>
          </w:tcPr>
          <w:p>
            <w:pPr>
              <w:keepNext/>
              <w:spacing w:line="240" w:lineRule="auto" w:after="100" w:before="100"/>
              <w:ind w:firstLine="0"/>
            </w:pPr>
            <w:r>
              <w:rPr>
                <w:b w:val="0"/>
                <w:sz w:val="20"/>
              </w:rPr>
              <w:t>Public()</w:t>
            </w:r>
          </w:p>
        </w:tc>
      </w:tr>
    </w:tbl>
    <w:p>
      <w:pPr>
        <w:spacing w:line="240" w:lineRule="auto"/>
        <w:ind w:firstLine="0"/>
        <w:jc w:val="center"/>
      </w:pPr>
      <w:r>
        <w:rPr>
          <w:sz w:val="20"/>
        </w:rPr>
        <w:t>Fonte: elaboração dos autores com base no código do Nexly (2026).</w:t>
      </w:r>
    </w:p>
    <w:p>
      <w:bookmarkStart w:id="210" w:name="sec210"/>
      <w:pPr>
        <w:pStyle w:val="Heading2"/>
      </w:pPr>
      <w:r>
        <w:t>C.6 AvaliacoesController</w:t>
      </w:r>
      <w:bookmarkEnd w:id="210"/>
    </w:p>
    <w:p>
      <w:pPr>
        <w:jc w:val="both"/>
      </w:pPr>
      <w:r>
        <w:t>Fonte: apps/api/src/avaliacoes/avaliacoes.controller.ts.</w:t>
      </w:r>
    </w:p>
    <w:p>
      <w:bookmarkStart w:id="1790" w:name="tab53"/>
      <w:pPr>
        <w:keepNext/>
        <w:spacing w:line="240" w:lineRule="auto" w:before="120" w:after="120"/>
        <w:ind w:firstLine="0"/>
        <w:jc w:val="center"/>
      </w:pPr>
      <w:r>
        <w:rPr>
          <w:sz w:val="20"/>
        </w:rPr>
        <w:t>Quadro 53 – Referência operacional</w:t>
      </w:r>
      <w:bookmarkEnd w:id="1790"/>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/api/avaliacoes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/api/avaliacoes/nps</w:t>
            </w:r>
          </w:p>
        </w:tc>
        <w:tc>
          <w:tcPr>
            <w:tcW w:type="dxa" w:w="2086"/>
          </w:tcPr>
          <w:p>
            <w:pPr>
              <w:keepNext/>
              <w:spacing w:line="240" w:lineRule="auto" w:after="100" w:before="100"/>
              <w:ind w:firstLine="0"/>
            </w:pPr>
            <w:r>
              <w:rPr>
                <w:b w:val="0"/>
                <w:sz w:val="20"/>
              </w:rPr>
              <w:t>nps</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1" w:name="sec211"/>
      <w:pPr>
        <w:pStyle w:val="Heading2"/>
      </w:pPr>
      <w:r>
        <w:t>C.7 BookingController</w:t>
      </w:r>
      <w:bookmarkEnd w:id="211"/>
    </w:p>
    <w:p>
      <w:pPr>
        <w:jc w:val="both"/>
      </w:pPr>
      <w:r>
        <w:t>Fonte: apps/api/src/booking/booking.controller.ts.</w:t>
      </w:r>
    </w:p>
    <w:p>
      <w:bookmarkStart w:id="1791" w:name="tab54"/>
      <w:pPr>
        <w:keepNext/>
        <w:spacing w:line="240" w:lineRule="auto" w:before="120" w:after="120"/>
        <w:ind w:firstLine="0"/>
        <w:jc w:val="center"/>
      </w:pPr>
      <w:r>
        <w:rPr>
          <w:sz w:val="20"/>
        </w:rPr>
        <w:t>Quadro 54 – Referência operacional</w:t>
      </w:r>
      <w:bookmarkEnd w:id="1791"/>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/api/booking/:token</w:t>
            </w:r>
          </w:p>
        </w:tc>
        <w:tc>
          <w:tcPr>
            <w:tcW w:type="dxa" w:w="2086"/>
          </w:tcPr>
          <w:p>
            <w:pPr>
              <w:spacing w:line="240" w:lineRule="auto" w:after="100" w:before="100"/>
              <w:ind w:firstLine="0"/>
            </w:pPr>
            <w:r>
              <w:rPr>
                <w:b w:val="0"/>
                <w:sz w:val="20"/>
              </w:rPr>
              <w:t>empresa</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/api/booking/:token/servicos</w:t>
            </w:r>
          </w:p>
        </w:tc>
        <w:tc>
          <w:tcPr>
            <w:tcW w:type="dxa" w:w="2086"/>
          </w:tcPr>
          <w:p>
            <w:pPr>
              <w:spacing w:line="240" w:lineRule="auto" w:after="100" w:before="100"/>
              <w:ind w:firstLine="0"/>
            </w:pPr>
            <w:r>
              <w:rPr>
                <w:b w:val="0"/>
                <w:sz w:val="20"/>
              </w:rPr>
              <w:t>servicos</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/api/booking/:token/profissionais</w:t>
            </w:r>
          </w:p>
        </w:tc>
        <w:tc>
          <w:tcPr>
            <w:tcW w:type="dxa" w:w="2086"/>
          </w:tcPr>
          <w:p>
            <w:pPr>
              <w:spacing w:line="240" w:lineRule="auto" w:after="100" w:before="100"/>
              <w:ind w:firstLine="0"/>
            </w:pPr>
            <w:r>
              <w:rPr>
                <w:b w:val="0"/>
                <w:sz w:val="20"/>
              </w:rPr>
              <w:t>profissionais</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/api/booking/:token/disponibilidade</w:t>
            </w:r>
          </w:p>
        </w:tc>
        <w:tc>
          <w:tcPr>
            <w:tcW w:type="dxa" w:w="2086"/>
          </w:tcPr>
          <w:p>
            <w:pPr>
              <w:spacing w:line="240" w:lineRule="auto" w:after="100" w:before="100"/>
              <w:ind w:firstLine="0"/>
            </w:pPr>
            <w:r>
              <w:rPr>
                <w:b w:val="0"/>
                <w:sz w:val="20"/>
              </w:rPr>
              <w:t>disponibilidade</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/api/booking/:token/horarios</w:t>
            </w:r>
          </w:p>
        </w:tc>
        <w:tc>
          <w:tcPr>
            <w:tcW w:type="dxa" w:w="2086"/>
          </w:tcPr>
          <w:p>
            <w:pPr>
              <w:spacing w:line="240" w:lineRule="auto" w:after="100" w:before="100"/>
              <w:ind w:firstLine="0"/>
            </w:pPr>
            <w:r>
              <w:rPr>
                <w:b w:val="0"/>
                <w:sz w:val="20"/>
              </w:rPr>
              <w:t>horarios</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/api/booking/:token/agendar</w:t>
            </w:r>
          </w:p>
        </w:tc>
        <w:tc>
          <w:tcPr>
            <w:tcW w:type="dxa" w:w="2086"/>
          </w:tcPr>
          <w:p>
            <w:pPr>
              <w:spacing w:line="240" w:lineRule="auto" w:after="100" w:before="100"/>
              <w:ind w:firstLine="0"/>
            </w:pPr>
            <w:r>
              <w:rPr>
                <w:b w:val="0"/>
                <w:sz w:val="20"/>
              </w:rPr>
              <w:t>agendar</w:t>
            </w:r>
          </w:p>
        </w:tc>
        <w:tc>
          <w:tcPr>
            <w:tcW w:type="dxa" w:w="2721"/>
          </w:tcPr>
          <w:p>
            <w:pPr>
              <w:spacing w:line="240" w:lineRule="auto" w:after="100" w:before="100"/>
              <w:ind w:firstLine="0"/>
            </w:pPr>
            <w:r>
              <w:rPr>
                <w:b w:val="0"/>
                <w:sz w:val="20"/>
              </w:rPr>
              <w:t>Public()</w:t>
            </w:r>
          </w:p>
        </w:tc>
      </w:tr>
      <w:tr>
        <w:trPr>
          <w:cantSplit/>
        </w:trPr>
        <w:tc>
          <w:tcPr>
            <w:tcW w:type="dxa" w:w="907"/>
          </w:tcPr>
          <w:p>
            <w:pPr>
              <w:keepNext/>
              <w:spacing w:line="240" w:lineRule="auto" w:after="100" w:before="100"/>
              <w:ind w:firstLine="0"/>
            </w:pPr>
            <w:r>
              <w:rPr>
                <w:b w:val="0"/>
                <w:sz w:val="20"/>
              </w:rPr>
              <w:t>POST</w:t>
            </w:r>
          </w:p>
        </w:tc>
        <w:tc>
          <w:tcPr>
            <w:tcW w:type="dxa" w:w="3356"/>
          </w:tcPr>
          <w:p>
            <w:pPr>
              <w:keepNext/>
              <w:spacing w:line="240" w:lineRule="auto" w:after="100" w:before="100"/>
              <w:ind w:firstLine="0"/>
            </w:pPr>
            <w:r>
              <w:rPr>
                <w:b w:val="0"/>
                <w:sz w:val="20"/>
              </w:rPr>
              <w:t>/api/booking/:token</w:t>
            </w:r>
          </w:p>
        </w:tc>
        <w:tc>
          <w:tcPr>
            <w:tcW w:type="dxa" w:w="2086"/>
          </w:tcPr>
          <w:p>
            <w:pPr>
              <w:keepNext/>
              <w:spacing w:line="240" w:lineRule="auto" w:after="100" w:before="100"/>
              <w:ind w:firstLine="0"/>
            </w:pPr>
            <w:r>
              <w:rPr>
                <w:b w:val="0"/>
                <w:sz w:val="20"/>
              </w:rPr>
              <w:t>agendarNaRaiz</w:t>
            </w:r>
          </w:p>
        </w:tc>
        <w:tc>
          <w:tcPr>
            <w:tcW w:type="dxa" w:w="2721"/>
          </w:tcPr>
          <w:p>
            <w:pPr>
              <w:keepNext/>
              <w:spacing w:line="240" w:lineRule="auto" w:after="100" w:before="100"/>
              <w:ind w:firstLine="0"/>
            </w:pPr>
            <w:r>
              <w:rPr>
                <w:b w:val="0"/>
                <w:sz w:val="20"/>
              </w:rPr>
              <w:t>Public()</w:t>
            </w:r>
          </w:p>
        </w:tc>
      </w:tr>
    </w:tbl>
    <w:p>
      <w:pPr>
        <w:spacing w:line="240" w:lineRule="auto"/>
        <w:ind w:firstLine="0"/>
        <w:jc w:val="center"/>
      </w:pPr>
      <w:r>
        <w:rPr>
          <w:sz w:val="20"/>
        </w:rPr>
        <w:t>Fonte: elaboração dos autores com base no código do Nexly (2026).</w:t>
      </w:r>
    </w:p>
    <w:p>
      <w:bookmarkStart w:id="212" w:name="sec212"/>
      <w:pPr>
        <w:pStyle w:val="Heading2"/>
      </w:pPr>
      <w:r>
        <w:t>C.8 ClientesController</w:t>
      </w:r>
      <w:bookmarkEnd w:id="212"/>
    </w:p>
    <w:p>
      <w:pPr>
        <w:jc w:val="both"/>
      </w:pPr>
      <w:r>
        <w:t>Fonte: apps/api/src/clientes/clientes.controller.ts.</w:t>
      </w:r>
    </w:p>
    <w:p>
      <w:bookmarkStart w:id="1792" w:name="tab55"/>
      <w:pPr>
        <w:keepNext/>
        <w:spacing w:line="240" w:lineRule="auto" w:before="120" w:after="120"/>
        <w:ind w:firstLine="0"/>
        <w:jc w:val="center"/>
      </w:pPr>
      <w:r>
        <w:rPr>
          <w:sz w:val="20"/>
        </w:rPr>
        <w:t>Quadro 55 – Referência operacional</w:t>
      </w:r>
      <w:bookmarkEnd w:id="1792"/>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/api/clientes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/api/clientes/:id/metricas</w:t>
            </w:r>
          </w:p>
        </w:tc>
        <w:tc>
          <w:tcPr>
            <w:tcW w:type="dxa" w:w="2086"/>
          </w:tcPr>
          <w:p>
            <w:pPr>
              <w:spacing w:line="240" w:lineRule="auto" w:after="100" w:before="100"/>
              <w:ind w:firstLine="0"/>
            </w:pPr>
            <w:r>
              <w:rPr>
                <w:b w:val="0"/>
                <w:sz w:val="20"/>
              </w:rPr>
              <w:t>metricas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/api/clientes/:id/historico</w:t>
            </w:r>
          </w:p>
        </w:tc>
        <w:tc>
          <w:tcPr>
            <w:tcW w:type="dxa" w:w="2086"/>
          </w:tcPr>
          <w:p>
            <w:pPr>
              <w:spacing w:line="240" w:lineRule="auto" w:after="100" w:before="100"/>
              <w:ind w:firstLine="0"/>
            </w:pPr>
            <w:r>
              <w:rPr>
                <w:b w:val="0"/>
                <w:sz w:val="20"/>
              </w:rPr>
              <w:t>historico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/api/clientes/:id</w:t>
            </w:r>
          </w:p>
        </w:tc>
        <w:tc>
          <w:tcPr>
            <w:tcW w:type="dxa" w:w="2086"/>
          </w:tcPr>
          <w:p>
            <w:pPr>
              <w:spacing w:line="240" w:lineRule="auto" w:after="100" w:before="100"/>
              <w:ind w:firstLine="0"/>
            </w:pPr>
            <w:r>
              <w:rPr>
                <w:b w:val="0"/>
                <w:sz w:val="20"/>
              </w:rPr>
              <w:t>obter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/api/clientes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/api/clientes/:id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/api/clientes/:id</w:t>
            </w:r>
          </w:p>
        </w:tc>
        <w:tc>
          <w:tcPr>
            <w:tcW w:type="dxa" w:w="2086"/>
          </w:tcPr>
          <w:p>
            <w:pPr>
              <w:keepNext/>
              <w:spacing w:line="240" w:lineRule="auto" w:after="100" w:before="100"/>
              <w:ind w:firstLine="0"/>
            </w:pPr>
            <w:r>
              <w:rPr>
                <w:b w:val="0"/>
                <w:sz w:val="20"/>
              </w:rPr>
              <w:t>desativar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3" w:name="sec213"/>
      <w:pPr>
        <w:pStyle w:val="Heading2"/>
      </w:pPr>
      <w:r>
        <w:t>C.9 ComissaoController</w:t>
      </w:r>
      <w:bookmarkEnd w:id="213"/>
    </w:p>
    <w:p>
      <w:pPr>
        <w:jc w:val="both"/>
      </w:pPr>
      <w:r>
        <w:t>Fonte: apps/api/src/comissao/comissao.controller.ts.</w:t>
      </w:r>
    </w:p>
    <w:p>
      <w:bookmarkStart w:id="1793" w:name="tab56"/>
      <w:pPr>
        <w:keepNext/>
        <w:spacing w:line="240" w:lineRule="auto" w:before="120" w:after="120"/>
        <w:ind w:firstLine="0"/>
        <w:jc w:val="center"/>
      </w:pPr>
      <w:r>
        <w:rPr>
          <w:sz w:val="20"/>
        </w:rPr>
        <w:t>Quadro 56 – Referência operacional</w:t>
      </w:r>
      <w:bookmarkEnd w:id="1793"/>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/api/comissao/resumo</w:t>
            </w:r>
          </w:p>
        </w:tc>
        <w:tc>
          <w:tcPr>
            <w:tcW w:type="dxa" w:w="2086"/>
          </w:tcPr>
          <w:p>
            <w:pPr>
              <w:spacing w:line="240" w:lineRule="auto" w:after="100" w:before="100"/>
              <w:ind w:firstLine="0"/>
            </w:pPr>
            <w:r>
              <w:rPr>
                <w:b w:val="0"/>
                <w:sz w:val="20"/>
              </w:rPr>
              <w:t>resumo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/api/comissao/:profissionalId</w:t>
            </w:r>
          </w:p>
        </w:tc>
        <w:tc>
          <w:tcPr>
            <w:tcW w:type="dxa" w:w="2086"/>
          </w:tcPr>
          <w:p>
            <w:pPr>
              <w:keepNext/>
              <w:spacing w:line="240" w:lineRule="auto" w:after="100" w:before="100"/>
              <w:ind w:firstLine="0"/>
            </w:pPr>
            <w:r>
              <w:rPr>
                <w:b w:val="0"/>
                <w:sz w:val="20"/>
              </w:rPr>
              <w:t>calcular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4" w:name="sec214"/>
      <w:pPr>
        <w:pStyle w:val="Heading2"/>
      </w:pPr>
      <w:r>
        <w:t>C.10 ConfiguracoesController</w:t>
      </w:r>
      <w:bookmarkEnd w:id="214"/>
    </w:p>
    <w:p>
      <w:pPr>
        <w:jc w:val="both"/>
      </w:pPr>
      <w:r>
        <w:t>Fonte: apps/api/src/configuracoes/configuracoes.controller.ts.</w:t>
      </w:r>
    </w:p>
    <w:p>
      <w:bookmarkStart w:id="1794" w:name="tab57"/>
      <w:pPr>
        <w:keepNext/>
        <w:spacing w:line="240" w:lineRule="auto" w:before="120" w:after="120"/>
        <w:ind w:firstLine="0"/>
        <w:jc w:val="center"/>
      </w:pPr>
      <w:r>
        <w:rPr>
          <w:sz w:val="20"/>
        </w:rPr>
        <w:t>Quadro 57 – Referência operacional</w:t>
      </w:r>
      <w:bookmarkEnd w:id="1794"/>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/api/configuracoes</w:t>
            </w:r>
          </w:p>
        </w:tc>
        <w:tc>
          <w:tcPr>
            <w:tcW w:type="dxa" w:w="2086"/>
          </w:tcPr>
          <w:p>
            <w:pPr>
              <w:spacing w:line="240" w:lineRule="auto" w:after="100" w:before="100"/>
              <w:ind w:firstLine="0"/>
            </w:pPr>
            <w:r>
              <w:rPr>
                <w:b w:val="0"/>
                <w:sz w:val="20"/>
              </w:rPr>
              <w:t>obter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/api/configuracoes/link-agendamento</w:t>
            </w:r>
          </w:p>
        </w:tc>
        <w:tc>
          <w:tcPr>
            <w:tcW w:type="dxa" w:w="2086"/>
          </w:tcPr>
          <w:p>
            <w:pPr>
              <w:spacing w:line="240" w:lineRule="auto" w:after="100" w:before="100"/>
              <w:ind w:firstLine="0"/>
            </w:pPr>
            <w:r>
              <w:rPr>
                <w:b w:val="0"/>
                <w:sz w:val="20"/>
              </w:rPr>
              <w:t>linkAgendamento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/api/configuracoes</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PATCH</w:t>
            </w:r>
          </w:p>
        </w:tc>
        <w:tc>
          <w:tcPr>
            <w:tcW w:type="dxa" w:w="3356"/>
          </w:tcPr>
          <w:p>
            <w:pPr>
              <w:keepNext/>
              <w:spacing w:line="240" w:lineRule="auto" w:after="100" w:before="100"/>
              <w:ind w:firstLine="0"/>
            </w:pPr>
            <w:r>
              <w:rPr>
                <w:b w:val="0"/>
                <w:sz w:val="20"/>
              </w:rPr>
              <w:t>/api/configuracoes/notificacoes</w:t>
            </w:r>
          </w:p>
        </w:tc>
        <w:tc>
          <w:tcPr>
            <w:tcW w:type="dxa" w:w="2086"/>
          </w:tcPr>
          <w:p>
            <w:pPr>
              <w:keepNext/>
              <w:spacing w:line="240" w:lineRule="auto" w:after="100" w:before="100"/>
              <w:ind w:firstLine="0"/>
            </w:pPr>
            <w:r>
              <w:rPr>
                <w:b w:val="0"/>
                <w:sz w:val="20"/>
              </w:rPr>
              <w:t>atualizarNotificacoes</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5" w:name="sec215"/>
      <w:pPr>
        <w:pStyle w:val="Heading2"/>
      </w:pPr>
      <w:r>
        <w:t>C.11 CuponsController</w:t>
      </w:r>
      <w:bookmarkEnd w:id="215"/>
    </w:p>
    <w:p>
      <w:pPr>
        <w:jc w:val="both"/>
      </w:pPr>
      <w:r>
        <w:t>Fonte: apps/api/src/cupons/cupons.controller.ts.</w:t>
      </w:r>
    </w:p>
    <w:p>
      <w:bookmarkStart w:id="1795" w:name="tab58"/>
      <w:pPr>
        <w:keepNext/>
        <w:spacing w:line="240" w:lineRule="auto" w:before="120" w:after="120"/>
        <w:ind w:firstLine="0"/>
        <w:jc w:val="center"/>
      </w:pPr>
      <w:r>
        <w:rPr>
          <w:sz w:val="20"/>
        </w:rPr>
        <w:t>Quadro 58 – Referência operacional</w:t>
      </w:r>
      <w:bookmarkEnd w:id="1795"/>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/api/cupons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/api/cupons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/api/cupons/validar</w:t>
            </w:r>
          </w:p>
        </w:tc>
        <w:tc>
          <w:tcPr>
            <w:tcW w:type="dxa" w:w="2086"/>
          </w:tcPr>
          <w:p>
            <w:pPr>
              <w:spacing w:line="240" w:lineRule="auto" w:after="100" w:before="100"/>
              <w:ind w:firstLine="0"/>
            </w:pPr>
            <w:r>
              <w:rPr>
                <w:b w:val="0"/>
                <w:sz w:val="20"/>
              </w:rPr>
              <w:t>validar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PATCH</w:t>
            </w:r>
          </w:p>
        </w:tc>
        <w:tc>
          <w:tcPr>
            <w:tcW w:type="dxa" w:w="3356"/>
          </w:tcPr>
          <w:p>
            <w:pPr>
              <w:spacing w:line="240" w:lineRule="auto" w:after="100" w:before="100"/>
              <w:ind w:firstLine="0"/>
            </w:pPr>
            <w:r>
              <w:rPr>
                <w:b w:val="0"/>
                <w:sz w:val="20"/>
              </w:rPr>
              <w:t>/api/cupons/:id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/api/cupons/:id</w:t>
            </w:r>
          </w:p>
        </w:tc>
        <w:tc>
          <w:tcPr>
            <w:tcW w:type="dxa" w:w="2086"/>
          </w:tcPr>
          <w:p>
            <w:pPr>
              <w:keepNext/>
              <w:spacing w:line="240" w:lineRule="auto" w:after="100" w:before="100"/>
              <w:ind w:firstLine="0"/>
            </w:pPr>
            <w:r>
              <w:rPr>
                <w:b w:val="0"/>
                <w:sz w:val="20"/>
              </w:rPr>
              <w:t>excluir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6" w:name="sec216"/>
      <w:pPr>
        <w:pStyle w:val="Heading2"/>
      </w:pPr>
      <w:r>
        <w:t>C.12 DashboardController</w:t>
      </w:r>
      <w:bookmarkEnd w:id="216"/>
    </w:p>
    <w:p>
      <w:pPr>
        <w:jc w:val="both"/>
      </w:pPr>
      <w:r>
        <w:t>Fonte: apps/api/src/dashboard/dashboard.controller.ts.</w:t>
      </w:r>
    </w:p>
    <w:p>
      <w:bookmarkStart w:id="1796" w:name="tab59"/>
      <w:pPr>
        <w:keepNext/>
        <w:spacing w:line="240" w:lineRule="auto" w:before="120" w:after="120"/>
        <w:ind w:firstLine="0"/>
        <w:jc w:val="center"/>
      </w:pPr>
      <w:r>
        <w:rPr>
          <w:sz w:val="20"/>
        </w:rPr>
        <w:t>Quadro 59 – Referência operacional</w:t>
      </w:r>
      <w:bookmarkEnd w:id="1796"/>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/api/dashboard/alertas</w:t>
            </w:r>
          </w:p>
        </w:tc>
        <w:tc>
          <w:tcPr>
            <w:tcW w:type="dxa" w:w="2086"/>
          </w:tcPr>
          <w:p>
            <w:pPr>
              <w:spacing w:line="240" w:lineRule="auto" w:after="100" w:before="100"/>
              <w:ind w:firstLine="0"/>
            </w:pPr>
            <w:r>
              <w:rPr>
                <w:b w:val="0"/>
                <w:sz w:val="20"/>
              </w:rPr>
              <w:t>getAlertas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/api/dashboard</w:t>
            </w:r>
          </w:p>
        </w:tc>
        <w:tc>
          <w:tcPr>
            <w:tcW w:type="dxa" w:w="2086"/>
          </w:tcPr>
          <w:p>
            <w:pPr>
              <w:keepNext/>
              <w:spacing w:line="240" w:lineRule="auto" w:after="100" w:before="100"/>
              <w:ind w:firstLine="0"/>
            </w:pPr>
            <w:r>
              <w:rPr>
                <w:b w:val="0"/>
                <w:sz w:val="20"/>
              </w:rPr>
              <w:t>getDashboard</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7" w:name="sec217"/>
      <w:pPr>
        <w:pStyle w:val="Heading2"/>
      </w:pPr>
      <w:r>
        <w:t>C.13 EstoqueController</w:t>
      </w:r>
      <w:bookmarkEnd w:id="217"/>
    </w:p>
    <w:p>
      <w:pPr>
        <w:jc w:val="both"/>
      </w:pPr>
      <w:r>
        <w:t>Fonte: apps/api/src/estoque/estoque.controller.ts.</w:t>
      </w:r>
    </w:p>
    <w:p>
      <w:bookmarkStart w:id="1797" w:name="tab60"/>
      <w:pPr>
        <w:keepNext/>
        <w:spacing w:line="240" w:lineRule="auto" w:before="120" w:after="120"/>
        <w:ind w:firstLine="0"/>
        <w:jc w:val="center"/>
      </w:pPr>
      <w:r>
        <w:rPr>
          <w:sz w:val="20"/>
        </w:rPr>
        <w:t>Quadro 60 – Referência operacional</w:t>
      </w:r>
      <w:bookmarkEnd w:id="1797"/>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/api/estoque/pendencias</w:t>
            </w:r>
          </w:p>
        </w:tc>
        <w:tc>
          <w:tcPr>
            <w:tcW w:type="dxa" w:w="2086"/>
          </w:tcPr>
          <w:p>
            <w:pPr>
              <w:spacing w:line="240" w:lineRule="auto" w:after="100" w:before="100"/>
              <w:ind w:firstLine="0"/>
            </w:pPr>
            <w:r>
              <w:rPr>
                <w:b w:val="0"/>
                <w:sz w:val="20"/>
              </w:rPr>
              <w:t>pendencias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/api/estoque/pendencias/:id/reprocessar</w:t>
            </w:r>
          </w:p>
        </w:tc>
        <w:tc>
          <w:tcPr>
            <w:tcW w:type="dxa" w:w="2086"/>
          </w:tcPr>
          <w:p>
            <w:pPr>
              <w:spacing w:line="240" w:lineRule="auto" w:after="100" w:before="100"/>
              <w:ind w:firstLine="0"/>
            </w:pPr>
            <w:r>
              <w:rPr>
                <w:b w:val="0"/>
                <w:sz w:val="20"/>
              </w:rPr>
              <w:t>reprocessar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/api/estoque/pendencias/:id/cancelar</w:t>
            </w:r>
          </w:p>
        </w:tc>
        <w:tc>
          <w:tcPr>
            <w:tcW w:type="dxa" w:w="2086"/>
          </w:tcPr>
          <w:p>
            <w:pPr>
              <w:spacing w:line="240" w:lineRule="auto" w:after="100" w:before="100"/>
              <w:ind w:firstLine="0"/>
            </w:pPr>
            <w:r>
              <w:rPr>
                <w:b w:val="0"/>
                <w:sz w:val="20"/>
              </w:rPr>
              <w:t>cancelar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/api/estoque/entrada</w:t>
            </w:r>
          </w:p>
        </w:tc>
        <w:tc>
          <w:tcPr>
            <w:tcW w:type="dxa" w:w="2086"/>
          </w:tcPr>
          <w:p>
            <w:pPr>
              <w:spacing w:line="240" w:lineRule="auto" w:after="100" w:before="100"/>
              <w:ind w:firstLine="0"/>
            </w:pPr>
            <w:r>
              <w:rPr>
                <w:b w:val="0"/>
                <w:sz w:val="20"/>
              </w:rPr>
              <w:t>entrada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/api/estoque/historico/:produtoId</w:t>
            </w:r>
          </w:p>
        </w:tc>
        <w:tc>
          <w:tcPr>
            <w:tcW w:type="dxa" w:w="2086"/>
          </w:tcPr>
          <w:p>
            <w:pPr>
              <w:spacing w:line="240" w:lineRule="auto" w:after="100" w:before="100"/>
              <w:ind w:firstLine="0"/>
            </w:pPr>
            <w:r>
              <w:rPr>
                <w:b w:val="0"/>
                <w:sz w:val="20"/>
              </w:rPr>
              <w:t>historico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/api/estoque/resumo</w:t>
            </w:r>
          </w:p>
        </w:tc>
        <w:tc>
          <w:tcPr>
            <w:tcW w:type="dxa" w:w="2086"/>
          </w:tcPr>
          <w:p>
            <w:pPr>
              <w:keepNext/>
              <w:spacing w:line="240" w:lineRule="auto" w:after="100" w:before="100"/>
              <w:ind w:firstLine="0"/>
            </w:pPr>
            <w:r>
              <w:rPr>
                <w:b w:val="0"/>
                <w:sz w:val="20"/>
              </w:rPr>
              <w:t>resumo</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8" w:name="sec218"/>
      <w:pPr>
        <w:pStyle w:val="Heading2"/>
      </w:pPr>
      <w:r>
        <w:t>C.14 ExperienciaController</w:t>
      </w:r>
      <w:bookmarkEnd w:id="218"/>
    </w:p>
    <w:p>
      <w:pPr>
        <w:jc w:val="both"/>
      </w:pPr>
      <w:r>
        <w:t>Fonte: apps/api/src/experiencia/experiencia.controller.ts.</w:t>
      </w:r>
    </w:p>
    <w:p>
      <w:bookmarkStart w:id="1798" w:name="tab61"/>
      <w:pPr>
        <w:keepNext/>
        <w:spacing w:line="240" w:lineRule="auto" w:before="120" w:after="120"/>
        <w:ind w:firstLine="0"/>
        <w:jc w:val="center"/>
      </w:pPr>
      <w:r>
        <w:rPr>
          <w:sz w:val="20"/>
        </w:rPr>
        <w:t>Quadro 61 – Referência operacional</w:t>
      </w:r>
      <w:bookmarkEnd w:id="1798"/>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/api/experiencia/recomendacoes</w:t>
            </w:r>
          </w:p>
        </w:tc>
        <w:tc>
          <w:tcPr>
            <w:tcW w:type="dxa" w:w="2086"/>
          </w:tcPr>
          <w:p>
            <w:pPr>
              <w:spacing w:line="240" w:lineRule="auto" w:after="100" w:before="100"/>
              <w:ind w:firstLine="0"/>
            </w:pPr>
            <w:r>
              <w:rPr>
                <w:b w:val="0"/>
                <w:sz w:val="20"/>
              </w:rPr>
              <w:t>publicos</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/api/experiencia</w:t>
            </w:r>
          </w:p>
        </w:tc>
        <w:tc>
          <w:tcPr>
            <w:tcW w:type="dxa" w:w="2086"/>
          </w:tcPr>
          <w:p>
            <w:pPr>
              <w:spacing w:line="240" w:lineRule="auto" w:after="100" w:before="100"/>
              <w:ind w:firstLine="0"/>
            </w:pPr>
            <w:r>
              <w:rPr>
                <w:b w:val="0"/>
                <w:sz w:val="20"/>
              </w:rPr>
              <w:t>perfil</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/api/experiencia/atividade</w:t>
            </w:r>
          </w:p>
        </w:tc>
        <w:tc>
          <w:tcPr>
            <w:tcW w:type="dxa" w:w="2086"/>
          </w:tcPr>
          <w:p>
            <w:pPr>
              <w:spacing w:line="240" w:lineRule="auto" w:after="100" w:before="100"/>
              <w:ind w:firstLine="0"/>
            </w:pPr>
            <w:r>
              <w:rPr>
                <w:b w:val="0"/>
                <w:sz w:val="20"/>
              </w:rPr>
              <w:t>atividade</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/api/experiencia/workspace</w:t>
            </w:r>
          </w:p>
        </w:tc>
        <w:tc>
          <w:tcPr>
            <w:tcW w:type="dxa" w:w="2086"/>
          </w:tcPr>
          <w:p>
            <w:pPr>
              <w:spacing w:line="240" w:lineRule="auto" w:after="100" w:before="100"/>
              <w:ind w:firstLine="0"/>
            </w:pPr>
            <w:r>
              <w:rPr>
                <w:b w:val="0"/>
                <w:sz w:val="20"/>
              </w:rPr>
              <w:t>workspace</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/api/experiencia/recomendacao</w:t>
            </w:r>
          </w:p>
        </w:tc>
        <w:tc>
          <w:tcPr>
            <w:tcW w:type="dxa" w:w="2086"/>
          </w:tcPr>
          <w:p>
            <w:pPr>
              <w:spacing w:line="240" w:lineRule="auto" w:after="100" w:before="100"/>
              <w:ind w:firstLine="0"/>
            </w:pPr>
            <w:r>
              <w:rPr>
                <w:b w:val="0"/>
                <w:sz w:val="20"/>
              </w:rPr>
              <w:t>recomendar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/api/experiencia/lembrar</w:t>
            </w:r>
          </w:p>
        </w:tc>
        <w:tc>
          <w:tcPr>
            <w:tcW w:type="dxa" w:w="2086"/>
          </w:tcPr>
          <w:p>
            <w:pPr>
              <w:spacing w:line="240" w:lineRule="auto" w:after="100" w:before="100"/>
              <w:ind w:firstLine="0"/>
            </w:pPr>
            <w:r>
              <w:rPr>
                <w:b w:val="0"/>
                <w:sz w:val="20"/>
              </w:rPr>
              <w:t>lembrar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/api/experiencia/recomendacao</w:t>
            </w:r>
          </w:p>
        </w:tc>
        <w:tc>
          <w:tcPr>
            <w:tcW w:type="dxa" w:w="2086"/>
          </w:tcPr>
          <w:p>
            <w:pPr>
              <w:keepNext/>
              <w:spacing w:line="240" w:lineRule="auto" w:after="100" w:before="100"/>
              <w:ind w:firstLine="0"/>
            </w:pPr>
            <w:r>
              <w:rPr>
                <w:b w:val="0"/>
                <w:sz w:val="20"/>
              </w:rPr>
              <w:t>retirar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19" w:name="sec219"/>
      <w:pPr>
        <w:pStyle w:val="Heading2"/>
      </w:pPr>
      <w:r>
        <w:t>C.15 ExportController</w:t>
      </w:r>
      <w:bookmarkEnd w:id="219"/>
    </w:p>
    <w:p>
      <w:pPr>
        <w:jc w:val="both"/>
      </w:pPr>
      <w:r>
        <w:t>Fonte: apps/api/src/export/export.controller.ts.</w:t>
      </w:r>
    </w:p>
    <w:p>
      <w:bookmarkStart w:id="1799" w:name="tab62"/>
      <w:pPr>
        <w:keepNext/>
        <w:spacing w:line="240" w:lineRule="auto" w:before="120" w:after="120"/>
        <w:ind w:firstLine="0"/>
        <w:jc w:val="center"/>
      </w:pPr>
      <w:r>
        <w:rPr>
          <w:sz w:val="20"/>
        </w:rPr>
        <w:t>Quadro 62 – Referência operacional</w:t>
      </w:r>
      <w:bookmarkEnd w:id="1799"/>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/api/export/vendas/csv</w:t>
            </w:r>
          </w:p>
        </w:tc>
        <w:tc>
          <w:tcPr>
            <w:tcW w:type="dxa" w:w="2086"/>
          </w:tcPr>
          <w:p>
            <w:pPr>
              <w:spacing w:line="240" w:lineRule="auto" w:after="100" w:before="100"/>
              <w:ind w:firstLine="0"/>
            </w:pPr>
            <w:r>
              <w:rPr>
                <w:b w:val="0"/>
                <w:sz w:val="20"/>
              </w:rPr>
              <w:t>vendasCsv</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/api/export/produtos/vencendo</w:t>
            </w:r>
          </w:p>
        </w:tc>
        <w:tc>
          <w:tcPr>
            <w:tcW w:type="dxa" w:w="2086"/>
          </w:tcPr>
          <w:p>
            <w:pPr>
              <w:keepNext/>
              <w:spacing w:line="240" w:lineRule="auto" w:after="100" w:before="100"/>
              <w:ind w:firstLine="0"/>
            </w:pPr>
            <w:r>
              <w:rPr>
                <w:b w:val="0"/>
                <w:sz w:val="20"/>
              </w:rPr>
              <w:t>vencendo</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20" w:name="sec220"/>
      <w:pPr>
        <w:pStyle w:val="Heading2"/>
      </w:pPr>
      <w:r>
        <w:t>C.16 FidelidadeController</w:t>
      </w:r>
      <w:bookmarkEnd w:id="220"/>
    </w:p>
    <w:p>
      <w:pPr>
        <w:jc w:val="both"/>
      </w:pPr>
      <w:r>
        <w:t>Fonte: apps/api/src/fidelidade/fidelidade.controller.ts.</w:t>
      </w:r>
    </w:p>
    <w:p>
      <w:bookmarkStart w:id="1800" w:name="tab63"/>
      <w:pPr>
        <w:keepNext/>
        <w:spacing w:line="240" w:lineRule="auto" w:before="120" w:after="120"/>
        <w:ind w:firstLine="0"/>
        <w:jc w:val="center"/>
      </w:pPr>
      <w:r>
        <w:rPr>
          <w:sz w:val="20"/>
        </w:rPr>
        <w:t>Quadro 63 – Referência operacional</w:t>
      </w:r>
      <w:bookmarkEnd w:id="1800"/>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/api/fidelidade/ranking</w:t>
            </w:r>
          </w:p>
        </w:tc>
        <w:tc>
          <w:tcPr>
            <w:tcW w:type="dxa" w:w="2086"/>
          </w:tcPr>
          <w:p>
            <w:pPr>
              <w:spacing w:line="240" w:lineRule="auto" w:after="100" w:before="100"/>
              <w:ind w:firstLine="0"/>
            </w:pPr>
            <w:r>
              <w:rPr>
                <w:b w:val="0"/>
                <w:sz w:val="20"/>
              </w:rPr>
              <w:t>ranking</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/api/fidelidade/segmentar</w:t>
            </w:r>
          </w:p>
        </w:tc>
        <w:tc>
          <w:tcPr>
            <w:tcW w:type="dxa" w:w="2086"/>
          </w:tcPr>
          <w:p>
            <w:pPr>
              <w:spacing w:line="240" w:lineRule="auto" w:after="100" w:before="100"/>
              <w:ind w:firstLine="0"/>
            </w:pPr>
            <w:r>
              <w:rPr>
                <w:b w:val="0"/>
                <w:sz w:val="20"/>
              </w:rPr>
              <w:t>segmentar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POST</w:t>
            </w:r>
          </w:p>
        </w:tc>
        <w:tc>
          <w:tcPr>
            <w:tcW w:type="dxa" w:w="3356"/>
          </w:tcPr>
          <w:p>
            <w:pPr>
              <w:keepNext/>
              <w:spacing w:line="240" w:lineRule="auto" w:after="100" w:before="100"/>
              <w:ind w:firstLine="0"/>
            </w:pPr>
            <w:r>
              <w:rPr>
                <w:b w:val="0"/>
                <w:sz w:val="20"/>
              </w:rPr>
              <w:t>/api/fidelidade/pontos</w:t>
            </w:r>
          </w:p>
        </w:tc>
        <w:tc>
          <w:tcPr>
            <w:tcW w:type="dxa" w:w="2086"/>
          </w:tcPr>
          <w:p>
            <w:pPr>
              <w:keepNext/>
              <w:spacing w:line="240" w:lineRule="auto" w:after="100" w:before="100"/>
              <w:ind w:firstLine="0"/>
            </w:pPr>
            <w:r>
              <w:rPr>
                <w:b w:val="0"/>
                <w:sz w:val="20"/>
              </w:rPr>
              <w:t>pontos</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21" w:name="sec221"/>
      <w:pPr>
        <w:pStyle w:val="Heading2"/>
      </w:pPr>
      <w:r>
        <w:t>C.17 FinanceiroController</w:t>
      </w:r>
      <w:bookmarkEnd w:id="221"/>
    </w:p>
    <w:p>
      <w:pPr>
        <w:jc w:val="both"/>
      </w:pPr>
      <w:r>
        <w:t>Fonte: apps/api/src/financeiro/financeiro.controller.ts.</w:t>
      </w:r>
    </w:p>
    <w:p>
      <w:bookmarkStart w:id="1801" w:name="tab64"/>
      <w:pPr>
        <w:keepNext/>
        <w:spacing w:line="240" w:lineRule="auto" w:before="120" w:after="120"/>
        <w:ind w:firstLine="0"/>
        <w:jc w:val="center"/>
      </w:pPr>
      <w:r>
        <w:rPr>
          <w:sz w:val="20"/>
        </w:rPr>
        <w:t>Quadro 64 – Referência operacional</w:t>
      </w:r>
      <w:bookmarkEnd w:id="1801"/>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/api/financeiro/dre</w:t>
            </w:r>
          </w:p>
        </w:tc>
        <w:tc>
          <w:tcPr>
            <w:tcW w:type="dxa" w:w="2086"/>
          </w:tcPr>
          <w:p>
            <w:pPr>
              <w:spacing w:line="240" w:lineRule="auto" w:after="100" w:before="100"/>
              <w:ind w:firstLine="0"/>
            </w:pPr>
            <w:r>
              <w:rPr>
                <w:b w:val="0"/>
                <w:sz w:val="20"/>
              </w:rPr>
              <w:t>dre</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/api/financeiro/fluxo-caixa</w:t>
            </w:r>
          </w:p>
        </w:tc>
        <w:tc>
          <w:tcPr>
            <w:tcW w:type="dxa" w:w="2086"/>
          </w:tcPr>
          <w:p>
            <w:pPr>
              <w:spacing w:line="240" w:lineRule="auto" w:after="100" w:before="100"/>
              <w:ind w:firstLine="0"/>
            </w:pPr>
            <w:r>
              <w:rPr>
                <w:b w:val="0"/>
                <w:sz w:val="20"/>
              </w:rPr>
              <w:t>fluxoCaixa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/api/financeiro/top-produtos</w:t>
            </w:r>
          </w:p>
        </w:tc>
        <w:tc>
          <w:tcPr>
            <w:tcW w:type="dxa" w:w="2086"/>
          </w:tcPr>
          <w:p>
            <w:pPr>
              <w:keepNext/>
              <w:spacing w:line="240" w:lineRule="auto" w:after="100" w:before="100"/>
              <w:ind w:firstLine="0"/>
            </w:pPr>
            <w:r>
              <w:rPr>
                <w:b w:val="0"/>
                <w:sz w:val="20"/>
              </w:rPr>
              <w:t>topProdutos</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22" w:name="sec222"/>
      <w:pPr>
        <w:pStyle w:val="Heading2"/>
      </w:pPr>
      <w:r>
        <w:t>C.18 FornecedoresController</w:t>
      </w:r>
      <w:bookmarkEnd w:id="222"/>
    </w:p>
    <w:p>
      <w:pPr>
        <w:jc w:val="both"/>
      </w:pPr>
      <w:r>
        <w:t>Fonte: apps/api/src/fornecedores/fornecedores.controller.ts.</w:t>
      </w:r>
    </w:p>
    <w:p>
      <w:bookmarkStart w:id="1802" w:name="tab65"/>
      <w:pPr>
        <w:keepNext/>
        <w:spacing w:line="240" w:lineRule="auto" w:before="120" w:after="120"/>
        <w:ind w:firstLine="0"/>
        <w:jc w:val="center"/>
      </w:pPr>
      <w:r>
        <w:rPr>
          <w:sz w:val="20"/>
        </w:rPr>
        <w:t>Quadro 65 – Referência operacional</w:t>
      </w:r>
      <w:bookmarkEnd w:id="1802"/>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/api/fornecedores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/api/fornecedores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PATCH</w:t>
            </w:r>
          </w:p>
        </w:tc>
        <w:tc>
          <w:tcPr>
            <w:tcW w:type="dxa" w:w="3356"/>
          </w:tcPr>
          <w:p>
            <w:pPr>
              <w:spacing w:line="240" w:lineRule="auto" w:after="100" w:before="100"/>
              <w:ind w:firstLine="0"/>
            </w:pPr>
            <w:r>
              <w:rPr>
                <w:b w:val="0"/>
                <w:sz w:val="20"/>
              </w:rPr>
              <w:t>/api/fornecedores/:id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/api/fornecedores/:id</w:t>
            </w:r>
          </w:p>
        </w:tc>
        <w:tc>
          <w:tcPr>
            <w:tcW w:type="dxa" w:w="2086"/>
          </w:tcPr>
          <w:p>
            <w:pPr>
              <w:keepNext/>
              <w:spacing w:line="240" w:lineRule="auto" w:after="100" w:before="100"/>
              <w:ind w:firstLine="0"/>
            </w:pPr>
            <w:r>
              <w:rPr>
                <w:b w:val="0"/>
                <w:sz w:val="20"/>
              </w:rPr>
              <w:t>excluir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23" w:name="sec223"/>
      <w:pPr>
        <w:pStyle w:val="Heading2"/>
      </w:pPr>
      <w:r>
        <w:t>C.19 GestaoController</w:t>
      </w:r>
      <w:bookmarkEnd w:id="223"/>
    </w:p>
    <w:p>
      <w:pPr>
        <w:jc w:val="both"/>
      </w:pPr>
      <w:r>
        <w:t>Fonte: apps/api/src/gestao/gestao.controller.ts.</w:t>
      </w:r>
    </w:p>
    <w:p>
      <w:bookmarkStart w:id="1803" w:name="tab66"/>
      <w:pPr>
        <w:keepNext/>
        <w:spacing w:line="240" w:lineRule="auto" w:before="120" w:after="120"/>
        <w:ind w:firstLine="0"/>
        <w:jc w:val="center"/>
      </w:pPr>
      <w:r>
        <w:rPr>
          <w:sz w:val="20"/>
        </w:rPr>
        <w:t>Quadro 66 – Referência operacional</w:t>
      </w:r>
      <w:bookmarkEnd w:id="1803"/>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/api/gestao/inicio</w:t>
            </w:r>
          </w:p>
        </w:tc>
        <w:tc>
          <w:tcPr>
            <w:tcW w:type="dxa" w:w="2086"/>
          </w:tcPr>
          <w:p>
            <w:pPr>
              <w:spacing w:line="240" w:lineRule="auto" w:after="100" w:before="100"/>
              <w:ind w:firstLine="0"/>
            </w:pPr>
            <w:r>
              <w:rPr>
                <w:b w:val="0"/>
                <w:sz w:val="20"/>
              </w:rPr>
              <w:t>inicio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/api/gestao/preferencias</w:t>
            </w:r>
          </w:p>
        </w:tc>
        <w:tc>
          <w:tcPr>
            <w:tcW w:type="dxa" w:w="2086"/>
          </w:tcPr>
          <w:p>
            <w:pPr>
              <w:spacing w:line="240" w:lineRule="auto" w:after="100" w:before="100"/>
              <w:ind w:firstLine="0"/>
            </w:pPr>
            <w:r>
              <w:rPr>
                <w:b w:val="0"/>
                <w:sz w:val="20"/>
              </w:rPr>
              <w:t>preferencias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/api/gestao/monitor</w:t>
            </w:r>
          </w:p>
        </w:tc>
        <w:tc>
          <w:tcPr>
            <w:tcW w:type="dxa" w:w="2086"/>
          </w:tcPr>
          <w:p>
            <w:pPr>
              <w:spacing w:line="240" w:lineRule="auto" w:after="100" w:before="100"/>
              <w:ind w:firstLine="0"/>
            </w:pPr>
            <w:r>
              <w:rPr>
                <w:b w:val="0"/>
                <w:sz w:val="20"/>
              </w:rPr>
              <w:t>monitor</w:t>
            </w:r>
          </w:p>
        </w:tc>
        <w:tc>
          <w:tcPr>
            <w:tcW w:type="dxa" w:w="2721"/>
          </w:tcPr>
          <w:p>
            <w:pPr>
              <w:spacing w:line="240" w:lineRule="auto" w:after="100" w:before="100"/>
              <w:ind w:firstLine="0"/>
            </w:pPr>
            <w:r>
              <w:rPr>
                <w:b w:val="0"/>
                <w:sz w:val="20"/>
              </w:rPr>
              <w:t>Roles(Role.ADMIN, Role.GESTOR); 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/api/gestao/comprovacoes</w:t>
            </w:r>
          </w:p>
        </w:tc>
        <w:tc>
          <w:tcPr>
            <w:tcW w:type="dxa" w:w="2086"/>
          </w:tcPr>
          <w:p>
            <w:pPr>
              <w:spacing w:line="240" w:lineRule="auto" w:after="100" w:before="100"/>
              <w:ind w:firstLine="0"/>
            </w:pPr>
            <w:r>
              <w:rPr>
                <w:b w:val="0"/>
                <w:sz w:val="20"/>
              </w:rPr>
              <w:t>comprovar</w:t>
            </w:r>
          </w:p>
        </w:tc>
        <w:tc>
          <w:tcPr>
            <w:tcW w:type="dxa" w:w="2721"/>
          </w:tcPr>
          <w:p>
            <w:pPr>
              <w:spacing w:line="240" w:lineRule="auto" w:after="100" w:before="100"/>
              <w:ind w:firstLine="0"/>
            </w:pPr>
            <w:r>
              <w:rPr>
                <w:b w:val="0"/>
                <w:sz w:val="20"/>
              </w:rPr>
              <w:t>Roles(Role.ADMIN, Role.GESTOR); 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/api/gestao/rotinas/:id/repetir</w:t>
            </w:r>
          </w:p>
        </w:tc>
        <w:tc>
          <w:tcPr>
            <w:tcW w:type="dxa" w:w="2086"/>
          </w:tcPr>
          <w:p>
            <w:pPr>
              <w:spacing w:line="240" w:lineRule="auto" w:after="100" w:before="100"/>
              <w:ind w:firstLine="0"/>
            </w:pPr>
            <w:r>
              <w:rPr>
                <w:b w:val="0"/>
                <w:sz w:val="20"/>
              </w:rPr>
              <w:t>repetir</w:t>
            </w:r>
          </w:p>
        </w:tc>
        <w:tc>
          <w:tcPr>
            <w:tcW w:type="dxa" w:w="2721"/>
          </w:tcPr>
          <w:p>
            <w:pPr>
              <w:spacing w:line="240" w:lineRule="auto" w:after="100" w:before="100"/>
              <w:ind w:firstLine="0"/>
            </w:pPr>
            <w:r>
              <w:rPr>
                <w:b w:val="0"/>
                <w:sz w:val="20"/>
              </w:rPr>
              <w:t>Roles(Role.ADMIN, Role.GESTOR); Roles(Role.ADMIN)</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/api/gestao/filiais</w:t>
            </w:r>
          </w:p>
        </w:tc>
        <w:tc>
          <w:tcPr>
            <w:tcW w:type="dxa" w:w="2086"/>
          </w:tcPr>
          <w:p>
            <w:pPr>
              <w:spacing w:line="240" w:lineRule="auto" w:after="100" w:before="100"/>
              <w:ind w:firstLine="0"/>
            </w:pPr>
            <w:r>
              <w:rPr>
                <w:b w:val="0"/>
                <w:sz w:val="20"/>
              </w:rPr>
              <w:t>saldos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/api/gestao/transferencias</w:t>
            </w:r>
          </w:p>
        </w:tc>
        <w:tc>
          <w:tcPr>
            <w:tcW w:type="dxa" w:w="2086"/>
          </w:tcPr>
          <w:p>
            <w:pPr>
              <w:spacing w:line="240" w:lineRule="auto" w:after="100" w:before="100"/>
              <w:ind w:firstLine="0"/>
            </w:pPr>
            <w:r>
              <w:rPr>
                <w:b w:val="0"/>
                <w:sz w:val="20"/>
              </w:rPr>
              <w:t>transferir</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/api/gestao/unidades</w:t>
            </w:r>
          </w:p>
        </w:tc>
        <w:tc>
          <w:tcPr>
            <w:tcW w:type="dxa" w:w="2086"/>
          </w:tcPr>
          <w:p>
            <w:pPr>
              <w:spacing w:line="240" w:lineRule="auto" w:after="100" w:before="100"/>
              <w:ind w:firstLine="0"/>
            </w:pPr>
            <w:r>
              <w:rPr>
                <w:b w:val="0"/>
                <w:sz w:val="20"/>
              </w:rPr>
              <w:t>unidades</w:t>
            </w:r>
          </w:p>
        </w:tc>
        <w:tc>
          <w:tcPr>
            <w:tcW w:type="dxa" w:w="2721"/>
          </w:tcPr>
          <w:p>
            <w:pPr>
              <w:spacing w:line="240" w:lineRule="auto" w:after="100" w:before="100"/>
              <w:ind w:firstLine="0"/>
            </w:pPr>
            <w:r>
              <w:rPr>
                <w:b w:val="0"/>
                <w:sz w:val="20"/>
              </w:rPr>
              <w:t>Roles(Role.ADMIN, Role.GESTOR); Roles(Role.ADMIN, Role.GESTOR, Role.CAIXA)</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/api/gestao/catalogo-filial/:id</w:t>
            </w:r>
          </w:p>
        </w:tc>
        <w:tc>
          <w:tcPr>
            <w:tcW w:type="dxa" w:w="2086"/>
          </w:tcPr>
          <w:p>
            <w:pPr>
              <w:spacing w:line="240" w:lineRule="auto" w:after="100" w:before="100"/>
              <w:ind w:firstLine="0"/>
            </w:pPr>
            <w:r>
              <w:rPr>
                <w:b w:val="0"/>
                <w:sz w:val="20"/>
              </w:rPr>
              <w:t>catalogoFilial</w:t>
            </w:r>
          </w:p>
        </w:tc>
        <w:tc>
          <w:tcPr>
            <w:tcW w:type="dxa" w:w="2721"/>
          </w:tcPr>
          <w:p>
            <w:pPr>
              <w:spacing w:line="240" w:lineRule="auto" w:after="100" w:before="100"/>
              <w:ind w:firstLine="0"/>
            </w:pPr>
            <w:r>
              <w:rPr>
                <w:b w:val="0"/>
                <w:sz w:val="20"/>
              </w:rPr>
              <w:t>Roles(Role.ADMIN, Role.GESTOR); Roles(Role.ADMIN, Role.GESTOR, Role.CAIXA)</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/api/gestao/importacao/previa</w:t>
            </w:r>
          </w:p>
        </w:tc>
        <w:tc>
          <w:tcPr>
            <w:tcW w:type="dxa" w:w="2086"/>
          </w:tcPr>
          <w:p>
            <w:pPr>
              <w:spacing w:line="240" w:lineRule="auto" w:after="100" w:before="100"/>
              <w:ind w:firstLine="0"/>
            </w:pPr>
            <w:r>
              <w:rPr>
                <w:b w:val="0"/>
                <w:sz w:val="20"/>
              </w:rPr>
              <w:t>previa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/api/gestao/importacao/confirmar</w:t>
            </w:r>
          </w:p>
        </w:tc>
        <w:tc>
          <w:tcPr>
            <w:tcW w:type="dxa" w:w="2086"/>
          </w:tcPr>
          <w:p>
            <w:pPr>
              <w:spacing w:line="240" w:lineRule="auto" w:after="100" w:before="100"/>
              <w:ind w:firstLine="0"/>
            </w:pPr>
            <w:r>
              <w:rPr>
                <w:b w:val="0"/>
                <w:sz w:val="20"/>
              </w:rPr>
              <w:t>importar</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/api/gestao/financeiro</w:t>
            </w:r>
          </w:p>
        </w:tc>
        <w:tc>
          <w:tcPr>
            <w:tcW w:type="dxa" w:w="2086"/>
          </w:tcPr>
          <w:p>
            <w:pPr>
              <w:spacing w:line="240" w:lineRule="auto" w:after="100" w:before="100"/>
              <w:ind w:firstLine="0"/>
            </w:pPr>
            <w:r>
              <w:rPr>
                <w:b w:val="0"/>
                <w:sz w:val="20"/>
              </w:rPr>
              <w:t>contas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/api/gestao/financeiro/resumo</w:t>
            </w:r>
          </w:p>
        </w:tc>
        <w:tc>
          <w:tcPr>
            <w:tcW w:type="dxa" w:w="2086"/>
          </w:tcPr>
          <w:p>
            <w:pPr>
              <w:spacing w:line="240" w:lineRule="auto" w:after="100" w:before="100"/>
              <w:ind w:firstLine="0"/>
            </w:pPr>
            <w:r>
              <w:rPr>
                <w:b w:val="0"/>
                <w:sz w:val="20"/>
              </w:rPr>
              <w:t>resumo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/api/gestao/financeiro</w:t>
            </w:r>
          </w:p>
        </w:tc>
        <w:tc>
          <w:tcPr>
            <w:tcW w:type="dxa" w:w="2086"/>
          </w:tcPr>
          <w:p>
            <w:pPr>
              <w:spacing w:line="240" w:lineRule="auto" w:after="100" w:before="100"/>
              <w:ind w:firstLine="0"/>
            </w:pPr>
            <w:r>
              <w:rPr>
                <w:b w:val="0"/>
                <w:sz w:val="20"/>
              </w:rPr>
              <w:t>criarConta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/api/gestao/financeiro/:id/baixar</w:t>
            </w:r>
          </w:p>
        </w:tc>
        <w:tc>
          <w:tcPr>
            <w:tcW w:type="dxa" w:w="2086"/>
          </w:tcPr>
          <w:p>
            <w:pPr>
              <w:spacing w:line="240" w:lineRule="auto" w:after="100" w:before="100"/>
              <w:ind w:firstLine="0"/>
            </w:pPr>
            <w:r>
              <w:rPr>
                <w:b w:val="0"/>
                <w:sz w:val="20"/>
              </w:rPr>
              <w:t>baixar</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/api/gestao/financeiro/:id/cancelar</w:t>
            </w:r>
          </w:p>
        </w:tc>
        <w:tc>
          <w:tcPr>
            <w:tcW w:type="dxa" w:w="2086"/>
          </w:tcPr>
          <w:p>
            <w:pPr>
              <w:spacing w:line="240" w:lineRule="auto" w:after="100" w:before="100"/>
              <w:ind w:firstLine="0"/>
            </w:pPr>
            <w:r>
              <w:rPr>
                <w:b w:val="0"/>
                <w:sz w:val="20"/>
              </w:rPr>
              <w:t>cancelar</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/api/gestao/financeiro/:id/baixas/:baixaId/estornar</w:t>
            </w:r>
          </w:p>
        </w:tc>
        <w:tc>
          <w:tcPr>
            <w:tcW w:type="dxa" w:w="2086"/>
          </w:tcPr>
          <w:p>
            <w:pPr>
              <w:spacing w:line="240" w:lineRule="auto" w:after="100" w:before="100"/>
              <w:ind w:firstLine="0"/>
            </w:pPr>
            <w:r>
              <w:rPr>
                <w:b w:val="0"/>
                <w:sz w:val="20"/>
              </w:rPr>
              <w:t>estornarBaixa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/api/gestao/historico</w:t>
            </w:r>
          </w:p>
        </w:tc>
        <w:tc>
          <w:tcPr>
            <w:tcW w:type="dxa" w:w="2086"/>
          </w:tcPr>
          <w:p>
            <w:pPr>
              <w:keepNext/>
              <w:spacing w:line="240" w:lineRule="auto" w:after="100" w:before="100"/>
              <w:ind w:firstLine="0"/>
            </w:pPr>
            <w:r>
              <w:rPr>
                <w:b w:val="0"/>
                <w:sz w:val="20"/>
              </w:rPr>
              <w:t>historico</w:t>
            </w:r>
          </w:p>
        </w:tc>
        <w:tc>
          <w:tcPr>
            <w:tcW w:type="dxa" w:w="2721"/>
          </w:tcPr>
          <w:p>
            <w:pPr>
              <w:keepNext/>
              <w:spacing w:line="240" w:lineRule="auto" w:after="100" w:before="100"/>
              <w:ind w:firstLine="0"/>
            </w:pPr>
            <w:r>
              <w:rPr>
                <w:b w:val="0"/>
                <w:sz w:val="20"/>
              </w:rPr>
              <w:t>Roles(Role.ADMIN, Role.GESTOR); Roles(Role.ADMIN)</w:t>
            </w:r>
          </w:p>
        </w:tc>
      </w:tr>
    </w:tbl>
    <w:p>
      <w:pPr>
        <w:spacing w:line="240" w:lineRule="auto"/>
        <w:ind w:firstLine="0"/>
        <w:jc w:val="center"/>
      </w:pPr>
      <w:r>
        <w:rPr>
          <w:sz w:val="20"/>
        </w:rPr>
        <w:t>Fonte: elaboração dos autores com base no código do Nexly (2026).</w:t>
      </w:r>
    </w:p>
    <w:p>
      <w:bookmarkStart w:id="224" w:name="sec224"/>
      <w:pPr>
        <w:pStyle w:val="Heading2"/>
      </w:pPr>
      <w:r>
        <w:t>C.20 HealthController</w:t>
      </w:r>
      <w:bookmarkEnd w:id="224"/>
    </w:p>
    <w:p>
      <w:pPr>
        <w:jc w:val="both"/>
      </w:pPr>
      <w:r>
        <w:t>Fonte: apps/api/src/health/health.controller.ts.</w:t>
      </w:r>
    </w:p>
    <w:p>
      <w:bookmarkStart w:id="1804" w:name="tab67"/>
      <w:pPr>
        <w:keepNext/>
        <w:spacing w:line="240" w:lineRule="auto" w:before="120" w:after="120"/>
        <w:ind w:firstLine="0"/>
        <w:jc w:val="center"/>
      </w:pPr>
      <w:r>
        <w:rPr>
          <w:sz w:val="20"/>
        </w:rPr>
        <w:t>Quadro 67 – Referência operacional</w:t>
      </w:r>
      <w:bookmarkEnd w:id="1804"/>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/api/health</w:t>
            </w:r>
          </w:p>
        </w:tc>
        <w:tc>
          <w:tcPr>
            <w:tcW w:type="dxa" w:w="2086"/>
          </w:tcPr>
          <w:p>
            <w:pPr>
              <w:spacing w:line="240" w:lineRule="auto" w:after="100" w:before="100"/>
              <w:ind w:firstLine="0"/>
            </w:pPr>
            <w:r>
              <w:rPr>
                <w:b w:val="0"/>
                <w:sz w:val="20"/>
              </w:rPr>
              <w:t>check</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/api/health/deep</w:t>
            </w:r>
          </w:p>
        </w:tc>
        <w:tc>
          <w:tcPr>
            <w:tcW w:type="dxa" w:w="2086"/>
          </w:tcPr>
          <w:p>
            <w:pPr>
              <w:spacing w:line="240" w:lineRule="auto" w:after="100" w:before="100"/>
              <w:ind w:firstLine="0"/>
            </w:pPr>
            <w:r>
              <w:rPr>
                <w:b w:val="0"/>
                <w:sz w:val="20"/>
              </w:rPr>
              <w:t>checkDeep</w:t>
            </w:r>
          </w:p>
        </w:tc>
        <w:tc>
          <w:tcPr>
            <w:tcW w:type="dxa" w:w="2721"/>
          </w:tcPr>
          <w:p>
            <w:pPr>
              <w:spacing w:line="240" w:lineRule="auto" w:after="100" w:before="100"/>
              <w:ind w:firstLine="0"/>
            </w:pPr>
            <w:r>
              <w:rPr>
                <w:b w:val="0"/>
                <w:sz w:val="20"/>
              </w:rPr>
              <w:t>Public()</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/api/health/version</w:t>
            </w:r>
          </w:p>
        </w:tc>
        <w:tc>
          <w:tcPr>
            <w:tcW w:type="dxa" w:w="2086"/>
          </w:tcPr>
          <w:p>
            <w:pPr>
              <w:spacing w:line="240" w:lineRule="auto" w:after="100" w:before="100"/>
              <w:ind w:firstLine="0"/>
            </w:pPr>
            <w:r>
              <w:rPr>
                <w:b w:val="0"/>
                <w:sz w:val="20"/>
              </w:rPr>
              <w:t>version_</w:t>
            </w:r>
          </w:p>
        </w:tc>
        <w:tc>
          <w:tcPr>
            <w:tcW w:type="dxa" w:w="2721"/>
          </w:tcPr>
          <w:p>
            <w:pPr>
              <w:spacing w:line="240" w:lineRule="auto" w:after="100" w:before="100"/>
              <w:ind w:firstLine="0"/>
            </w:pPr>
            <w:r>
              <w:rPr>
                <w:b w:val="0"/>
                <w:sz w:val="20"/>
              </w:rPr>
              <w:t>Public()</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/api/health/migrations</w:t>
            </w:r>
          </w:p>
        </w:tc>
        <w:tc>
          <w:tcPr>
            <w:tcW w:type="dxa" w:w="2086"/>
          </w:tcPr>
          <w:p>
            <w:pPr>
              <w:keepNext/>
              <w:spacing w:line="240" w:lineRule="auto" w:after="100" w:before="100"/>
              <w:ind w:firstLine="0"/>
            </w:pPr>
            <w:r>
              <w:rPr>
                <w:b w:val="0"/>
                <w:sz w:val="20"/>
              </w:rPr>
              <w:t>migrations</w:t>
            </w:r>
          </w:p>
        </w:tc>
        <w:tc>
          <w:tcPr>
            <w:tcW w:type="dxa" w:w="2721"/>
          </w:tcPr>
          <w:p>
            <w:pPr>
              <w:keepNext/>
              <w:spacing w:line="240" w:lineRule="auto" w:after="100" w:before="100"/>
              <w:ind w:firstLine="0"/>
            </w:pPr>
            <w:r>
              <w:rPr>
                <w:b w:val="0"/>
                <w:sz w:val="20"/>
              </w:rPr>
              <w:t>Roles(Role.ADMIN)</w:t>
            </w:r>
          </w:p>
        </w:tc>
      </w:tr>
    </w:tbl>
    <w:p>
      <w:pPr>
        <w:spacing w:line="240" w:lineRule="auto"/>
        <w:ind w:firstLine="0"/>
        <w:jc w:val="center"/>
      </w:pPr>
      <w:r>
        <w:rPr>
          <w:sz w:val="20"/>
        </w:rPr>
        <w:t>Fonte: elaboração dos autores com base no código do Nexly (2026).</w:t>
      </w:r>
    </w:p>
    <w:p>
      <w:bookmarkStart w:id="225" w:name="sec225"/>
      <w:pPr>
        <w:pStyle w:val="Heading2"/>
      </w:pPr>
      <w:r>
        <w:t>C.21 LgpdController</w:t>
      </w:r>
      <w:bookmarkEnd w:id="225"/>
    </w:p>
    <w:p>
      <w:pPr>
        <w:jc w:val="both"/>
      </w:pPr>
      <w:r>
        <w:t>Fonte: apps/api/src/lgpd/lgpd.controller.ts.</w:t>
      </w:r>
    </w:p>
    <w:p>
      <w:bookmarkStart w:id="1805" w:name="tab68"/>
      <w:pPr>
        <w:keepNext/>
        <w:spacing w:line="240" w:lineRule="auto" w:before="120" w:after="120"/>
        <w:ind w:firstLine="0"/>
        <w:jc w:val="center"/>
      </w:pPr>
      <w:r>
        <w:rPr>
          <w:sz w:val="20"/>
        </w:rPr>
        <w:t>Quadro 68 – Referência operacional</w:t>
      </w:r>
      <w:bookmarkEnd w:id="1805"/>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/api/lgpd/exportar</w:t>
            </w:r>
          </w:p>
        </w:tc>
        <w:tc>
          <w:tcPr>
            <w:tcW w:type="dxa" w:w="2086"/>
          </w:tcPr>
          <w:p>
            <w:pPr>
              <w:spacing w:line="240" w:lineRule="auto" w:after="100" w:before="100"/>
              <w:ind w:firstLine="0"/>
            </w:pPr>
            <w:r>
              <w:rPr>
                <w:b w:val="0"/>
                <w:sz w:val="20"/>
              </w:rPr>
              <w:t>exportar</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/api/lgpd/exportar/cliente/:id</w:t>
            </w:r>
          </w:p>
        </w:tc>
        <w:tc>
          <w:tcPr>
            <w:tcW w:type="dxa" w:w="2086"/>
          </w:tcPr>
          <w:p>
            <w:pPr>
              <w:spacing w:line="240" w:lineRule="auto" w:after="100" w:before="100"/>
              <w:ind w:firstLine="0"/>
            </w:pPr>
            <w:r>
              <w:rPr>
                <w:b w:val="0"/>
                <w:sz w:val="20"/>
              </w:rPr>
              <w:t>exportarCliente</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/api/lgpd/anonimizar/cliente/:id</w:t>
            </w:r>
          </w:p>
        </w:tc>
        <w:tc>
          <w:tcPr>
            <w:tcW w:type="dxa" w:w="2086"/>
          </w:tcPr>
          <w:p>
            <w:pPr>
              <w:spacing w:line="240" w:lineRule="auto" w:after="100" w:before="100"/>
              <w:ind w:firstLine="0"/>
            </w:pPr>
            <w:r>
              <w:rPr>
                <w:b w:val="0"/>
                <w:sz w:val="20"/>
              </w:rPr>
              <w:t>anonimizar</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DELETE</w:t>
            </w:r>
          </w:p>
        </w:tc>
        <w:tc>
          <w:tcPr>
            <w:tcW w:type="dxa" w:w="3356"/>
          </w:tcPr>
          <w:p>
            <w:pPr>
              <w:spacing w:line="240" w:lineRule="auto" w:after="100" w:before="100"/>
              <w:ind w:firstLine="0"/>
            </w:pPr>
            <w:r>
              <w:rPr>
                <w:b w:val="0"/>
                <w:sz w:val="20"/>
              </w:rPr>
              <w:t>/api/lgpd/excluir-conta</w:t>
            </w:r>
          </w:p>
        </w:tc>
        <w:tc>
          <w:tcPr>
            <w:tcW w:type="dxa" w:w="2086"/>
          </w:tcPr>
          <w:p>
            <w:pPr>
              <w:spacing w:line="240" w:lineRule="auto" w:after="100" w:before="100"/>
              <w:ind w:firstLine="0"/>
            </w:pPr>
            <w:r>
              <w:rPr>
                <w:b w:val="0"/>
                <w:sz w:val="20"/>
              </w:rPr>
              <w:t>solicitarExclusao</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/api/lgpd/status-exclusao</w:t>
            </w:r>
          </w:p>
        </w:tc>
        <w:tc>
          <w:tcPr>
            <w:tcW w:type="dxa" w:w="2086"/>
          </w:tcPr>
          <w:p>
            <w:pPr>
              <w:spacing w:line="240" w:lineRule="auto" w:after="100" w:before="100"/>
              <w:ind w:firstLine="0"/>
            </w:pPr>
            <w:r>
              <w:rPr>
                <w:b w:val="0"/>
                <w:sz w:val="20"/>
              </w:rPr>
              <w:t>statusExclusao</w:t>
            </w:r>
          </w:p>
        </w:tc>
        <w:tc>
          <w:tcPr>
            <w:tcW w:type="dxa" w:w="2721"/>
          </w:tcPr>
          <w:p>
            <w:pPr>
              <w:spacing w:line="240" w:lineRule="auto" w:after="100" w:before="100"/>
              <w:ind w:firstLine="0"/>
            </w:pPr>
            <w:r>
              <w:rPr>
                <w:b w:val="0"/>
                <w:sz w:val="20"/>
              </w:rPr>
              <w:t>Roles(Role.ADMIN)</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/api/lgpd/cancelar-exclusao</w:t>
            </w:r>
          </w:p>
        </w:tc>
        <w:tc>
          <w:tcPr>
            <w:tcW w:type="dxa" w:w="2086"/>
          </w:tcPr>
          <w:p>
            <w:pPr>
              <w:keepNext/>
              <w:spacing w:line="240" w:lineRule="auto" w:after="100" w:before="100"/>
              <w:ind w:firstLine="0"/>
            </w:pPr>
            <w:r>
              <w:rPr>
                <w:b w:val="0"/>
                <w:sz w:val="20"/>
              </w:rPr>
              <w:t>cancelarExclusao</w:t>
            </w:r>
          </w:p>
        </w:tc>
        <w:tc>
          <w:tcPr>
            <w:tcW w:type="dxa" w:w="2721"/>
          </w:tcPr>
          <w:p>
            <w:pPr>
              <w:keepNext/>
              <w:spacing w:line="240" w:lineRule="auto" w:after="100" w:before="100"/>
              <w:ind w:firstLine="0"/>
            </w:pPr>
            <w:r>
              <w:rPr>
                <w:b w:val="0"/>
                <w:sz w:val="20"/>
              </w:rPr>
              <w:t>Roles(Role.ADMIN)</w:t>
            </w:r>
          </w:p>
        </w:tc>
      </w:tr>
    </w:tbl>
    <w:p>
      <w:pPr>
        <w:spacing w:line="240" w:lineRule="auto"/>
        <w:ind w:firstLine="0"/>
        <w:jc w:val="center"/>
      </w:pPr>
      <w:r>
        <w:rPr>
          <w:sz w:val="20"/>
        </w:rPr>
        <w:t>Fonte: elaboração dos autores com base no código do Nexly (2026).</w:t>
      </w:r>
    </w:p>
    <w:p>
      <w:bookmarkStart w:id="226" w:name="sec226"/>
      <w:pPr>
        <w:pStyle w:val="Heading2"/>
      </w:pPr>
      <w:r>
        <w:t>C.22 NotificacoesController</w:t>
      </w:r>
      <w:bookmarkEnd w:id="226"/>
    </w:p>
    <w:p>
      <w:pPr>
        <w:jc w:val="both"/>
      </w:pPr>
      <w:r>
        <w:t>Fonte: apps/api/src/notificacoes/notificacoes.controller.ts.</w:t>
      </w:r>
    </w:p>
    <w:p>
      <w:bookmarkStart w:id="1806" w:name="tab69"/>
      <w:pPr>
        <w:keepNext/>
        <w:spacing w:line="240" w:lineRule="auto" w:before="120" w:after="120"/>
        <w:ind w:firstLine="0"/>
        <w:jc w:val="center"/>
      </w:pPr>
      <w:r>
        <w:rPr>
          <w:sz w:val="20"/>
        </w:rPr>
        <w:t>Quadro 69 – Referência operacional</w:t>
      </w:r>
      <w:bookmarkEnd w:id="1806"/>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/api/notificacoes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/api/notificacoes/count</w:t>
            </w:r>
          </w:p>
        </w:tc>
        <w:tc>
          <w:tcPr>
            <w:tcW w:type="dxa" w:w="2086"/>
          </w:tcPr>
          <w:p>
            <w:pPr>
              <w:spacing w:line="240" w:lineRule="auto" w:after="100" w:before="100"/>
              <w:ind w:firstLine="0"/>
            </w:pPr>
            <w:r>
              <w:rPr>
                <w:b w:val="0"/>
                <w:sz w:val="20"/>
              </w:rPr>
              <w:t>naoLidas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PATCH</w:t>
            </w:r>
          </w:p>
        </w:tc>
        <w:tc>
          <w:tcPr>
            <w:tcW w:type="dxa" w:w="3356"/>
          </w:tcPr>
          <w:p>
            <w:pPr>
              <w:keepNext/>
              <w:spacing w:line="240" w:lineRule="auto" w:after="100" w:before="100"/>
              <w:ind w:firstLine="0"/>
            </w:pPr>
            <w:r>
              <w:rPr>
                <w:b w:val="0"/>
                <w:sz w:val="20"/>
              </w:rPr>
              <w:t>/api/notificacoes/:id/ler</w:t>
            </w:r>
          </w:p>
        </w:tc>
        <w:tc>
          <w:tcPr>
            <w:tcW w:type="dxa" w:w="2086"/>
          </w:tcPr>
          <w:p>
            <w:pPr>
              <w:keepNext/>
              <w:spacing w:line="240" w:lineRule="auto" w:after="100" w:before="100"/>
              <w:ind w:firstLine="0"/>
            </w:pPr>
            <w:r>
              <w:rPr>
                <w:b w:val="0"/>
                <w:sz w:val="20"/>
              </w:rPr>
              <w:t>marcarLida</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27" w:name="sec227"/>
      <w:pPr>
        <w:pStyle w:val="Heading2"/>
      </w:pPr>
      <w:r>
        <w:t>C.23 OperacoesController</w:t>
      </w:r>
      <w:bookmarkEnd w:id="227"/>
    </w:p>
    <w:p>
      <w:pPr>
        <w:jc w:val="both"/>
      </w:pPr>
      <w:r>
        <w:t>Fonte: apps/api/src/operacoes/operacoes.controller.ts.</w:t>
      </w:r>
    </w:p>
    <w:p>
      <w:bookmarkStart w:id="1807" w:name="tab70"/>
      <w:pPr>
        <w:keepNext/>
        <w:spacing w:line="240" w:lineRule="auto" w:before="120" w:after="120"/>
        <w:ind w:firstLine="0"/>
        <w:jc w:val="center"/>
      </w:pPr>
      <w:r>
        <w:rPr>
          <w:sz w:val="20"/>
        </w:rPr>
        <w:t>Quadro 70 – Referência operacional</w:t>
      </w:r>
      <w:bookmarkEnd w:id="1807"/>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/api/operacoes/opcoes</w:t>
            </w:r>
          </w:p>
        </w:tc>
        <w:tc>
          <w:tcPr>
            <w:tcW w:type="dxa" w:w="2086"/>
          </w:tcPr>
          <w:p>
            <w:pPr>
              <w:spacing w:line="240" w:lineRule="auto" w:after="100" w:before="100"/>
              <w:ind w:firstLine="0"/>
            </w:pPr>
            <w:r>
              <w:rPr>
                <w:b w:val="0"/>
                <w:sz w:val="20"/>
              </w:rPr>
              <w:t>opcoes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/api/operacoes/tarefas</w:t>
            </w:r>
          </w:p>
        </w:tc>
        <w:tc>
          <w:tcPr>
            <w:tcW w:type="dxa" w:w="2086"/>
          </w:tcPr>
          <w:p>
            <w:pPr>
              <w:spacing w:line="240" w:lineRule="auto" w:after="100" w:before="100"/>
              <w:ind w:firstLine="0"/>
            </w:pPr>
            <w:r>
              <w:rPr>
                <w:b w:val="0"/>
                <w:sz w:val="20"/>
              </w:rPr>
              <w:t>tarefas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/api/operacoes/tarefas</w:t>
            </w:r>
          </w:p>
        </w:tc>
        <w:tc>
          <w:tcPr>
            <w:tcW w:type="dxa" w:w="2086"/>
          </w:tcPr>
          <w:p>
            <w:pPr>
              <w:spacing w:line="240" w:lineRule="auto" w:after="100" w:before="100"/>
              <w:ind w:firstLine="0"/>
            </w:pPr>
            <w:r>
              <w:rPr>
                <w:b w:val="0"/>
                <w:sz w:val="20"/>
              </w:rPr>
              <w:t>criarTarefa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/api/operacoes/tarefas/:id</w:t>
            </w:r>
          </w:p>
        </w:tc>
        <w:tc>
          <w:tcPr>
            <w:tcW w:type="dxa" w:w="2086"/>
          </w:tcPr>
          <w:p>
            <w:pPr>
              <w:spacing w:line="240" w:lineRule="auto" w:after="100" w:before="100"/>
              <w:ind w:firstLine="0"/>
            </w:pPr>
            <w:r>
              <w:rPr>
                <w:b w:val="0"/>
                <w:sz w:val="20"/>
              </w:rPr>
              <w:t>editarTarefa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DELETE</w:t>
            </w:r>
          </w:p>
        </w:tc>
        <w:tc>
          <w:tcPr>
            <w:tcW w:type="dxa" w:w="3356"/>
          </w:tcPr>
          <w:p>
            <w:pPr>
              <w:spacing w:line="240" w:lineRule="auto" w:after="100" w:before="100"/>
              <w:ind w:firstLine="0"/>
            </w:pPr>
            <w:r>
              <w:rPr>
                <w:b w:val="0"/>
                <w:sz w:val="20"/>
              </w:rPr>
              <w:t>/api/operacoes/tarefas/:id</w:t>
            </w:r>
          </w:p>
        </w:tc>
        <w:tc>
          <w:tcPr>
            <w:tcW w:type="dxa" w:w="2086"/>
          </w:tcPr>
          <w:p>
            <w:pPr>
              <w:spacing w:line="240" w:lineRule="auto" w:after="100" w:before="100"/>
              <w:ind w:firstLine="0"/>
            </w:pPr>
            <w:r>
              <w:rPr>
                <w:b w:val="0"/>
                <w:sz w:val="20"/>
              </w:rPr>
              <w:t>excluirTarefa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/api/operacoes/filiais</w:t>
            </w:r>
          </w:p>
        </w:tc>
        <w:tc>
          <w:tcPr>
            <w:tcW w:type="dxa" w:w="2086"/>
          </w:tcPr>
          <w:p>
            <w:pPr>
              <w:spacing w:line="240" w:lineRule="auto" w:after="100" w:before="100"/>
              <w:ind w:firstLine="0"/>
            </w:pPr>
            <w:r>
              <w:rPr>
                <w:b w:val="0"/>
                <w:sz w:val="20"/>
              </w:rPr>
              <w:t>filiais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/api/operacoes/filiais</w:t>
            </w:r>
          </w:p>
        </w:tc>
        <w:tc>
          <w:tcPr>
            <w:tcW w:type="dxa" w:w="2086"/>
          </w:tcPr>
          <w:p>
            <w:pPr>
              <w:spacing w:line="240" w:lineRule="auto" w:after="100" w:before="100"/>
              <w:ind w:firstLine="0"/>
            </w:pPr>
            <w:r>
              <w:rPr>
                <w:b w:val="0"/>
                <w:sz w:val="20"/>
              </w:rPr>
              <w:t>criarFilial</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/api/operacoes/filiais/:id</w:t>
            </w:r>
          </w:p>
        </w:tc>
        <w:tc>
          <w:tcPr>
            <w:tcW w:type="dxa" w:w="2086"/>
          </w:tcPr>
          <w:p>
            <w:pPr>
              <w:spacing w:line="240" w:lineRule="auto" w:after="100" w:before="100"/>
              <w:ind w:firstLine="0"/>
            </w:pPr>
            <w:r>
              <w:rPr>
                <w:b w:val="0"/>
                <w:sz w:val="20"/>
              </w:rPr>
              <w:t>editarFilial</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/api/operacoes/documentos</w:t>
            </w:r>
          </w:p>
        </w:tc>
        <w:tc>
          <w:tcPr>
            <w:tcW w:type="dxa" w:w="2086"/>
          </w:tcPr>
          <w:p>
            <w:pPr>
              <w:spacing w:line="240" w:lineRule="auto" w:after="100" w:before="100"/>
              <w:ind w:firstLine="0"/>
            </w:pPr>
            <w:r>
              <w:rPr>
                <w:b w:val="0"/>
                <w:sz w:val="20"/>
              </w:rPr>
              <w:t>documentos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/api/operacoes/documentos/:id</w:t>
            </w:r>
          </w:p>
        </w:tc>
        <w:tc>
          <w:tcPr>
            <w:tcW w:type="dxa" w:w="2086"/>
          </w:tcPr>
          <w:p>
            <w:pPr>
              <w:spacing w:line="240" w:lineRule="auto" w:after="100" w:before="100"/>
              <w:ind w:firstLine="0"/>
            </w:pPr>
            <w:r>
              <w:rPr>
                <w:b w:val="0"/>
                <w:sz w:val="20"/>
              </w:rPr>
              <w:t>documento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/api/operacoes/documentos</w:t>
            </w:r>
          </w:p>
        </w:tc>
        <w:tc>
          <w:tcPr>
            <w:tcW w:type="dxa" w:w="2086"/>
          </w:tcPr>
          <w:p>
            <w:pPr>
              <w:spacing w:line="240" w:lineRule="auto" w:after="100" w:before="100"/>
              <w:ind w:firstLine="0"/>
            </w:pPr>
            <w:r>
              <w:rPr>
                <w:b w:val="0"/>
                <w:sz w:val="20"/>
              </w:rPr>
              <w:t>criarDocumento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/api/operacoes/documentos/:id</w:t>
            </w:r>
          </w:p>
        </w:tc>
        <w:tc>
          <w:tcPr>
            <w:tcW w:type="dxa" w:w="2086"/>
          </w:tcPr>
          <w:p>
            <w:pPr>
              <w:spacing w:line="240" w:lineRule="auto" w:after="100" w:before="100"/>
              <w:ind w:firstLine="0"/>
            </w:pPr>
            <w:r>
              <w:rPr>
                <w:b w:val="0"/>
                <w:sz w:val="20"/>
              </w:rPr>
              <w:t>editarDocumento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DELETE</w:t>
            </w:r>
          </w:p>
        </w:tc>
        <w:tc>
          <w:tcPr>
            <w:tcW w:type="dxa" w:w="3356"/>
          </w:tcPr>
          <w:p>
            <w:pPr>
              <w:spacing w:line="240" w:lineRule="auto" w:after="100" w:before="100"/>
              <w:ind w:firstLine="0"/>
            </w:pPr>
            <w:r>
              <w:rPr>
                <w:b w:val="0"/>
                <w:sz w:val="20"/>
              </w:rPr>
              <w:t>/api/operacoes/documentos/:id</w:t>
            </w:r>
          </w:p>
        </w:tc>
        <w:tc>
          <w:tcPr>
            <w:tcW w:type="dxa" w:w="2086"/>
          </w:tcPr>
          <w:p>
            <w:pPr>
              <w:spacing w:line="240" w:lineRule="auto" w:after="100" w:before="100"/>
              <w:ind w:firstLine="0"/>
            </w:pPr>
            <w:r>
              <w:rPr>
                <w:b w:val="0"/>
                <w:sz w:val="20"/>
              </w:rPr>
              <w:t>excluirDocumento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/api/operacoes/campanhas</w:t>
            </w:r>
          </w:p>
        </w:tc>
        <w:tc>
          <w:tcPr>
            <w:tcW w:type="dxa" w:w="2086"/>
          </w:tcPr>
          <w:p>
            <w:pPr>
              <w:spacing w:line="240" w:lineRule="auto" w:after="100" w:before="100"/>
              <w:ind w:firstLine="0"/>
            </w:pPr>
            <w:r>
              <w:rPr>
                <w:b w:val="0"/>
                <w:sz w:val="20"/>
              </w:rPr>
              <w:t>campanhas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/api/operacoes/campanhas</w:t>
            </w:r>
          </w:p>
        </w:tc>
        <w:tc>
          <w:tcPr>
            <w:tcW w:type="dxa" w:w="2086"/>
          </w:tcPr>
          <w:p>
            <w:pPr>
              <w:spacing w:line="240" w:lineRule="auto" w:after="100" w:before="100"/>
              <w:ind w:firstLine="0"/>
            </w:pPr>
            <w:r>
              <w:rPr>
                <w:b w:val="0"/>
                <w:sz w:val="20"/>
              </w:rPr>
              <w:t>criarCampanha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/api/operacoes/campanhas/:id</w:t>
            </w:r>
          </w:p>
        </w:tc>
        <w:tc>
          <w:tcPr>
            <w:tcW w:type="dxa" w:w="2086"/>
          </w:tcPr>
          <w:p>
            <w:pPr>
              <w:spacing w:line="240" w:lineRule="auto" w:after="100" w:before="100"/>
              <w:ind w:firstLine="0"/>
            </w:pPr>
            <w:r>
              <w:rPr>
                <w:b w:val="0"/>
                <w:sz w:val="20"/>
              </w:rPr>
              <w:t>editarCampanha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/api/operacoes/consentimentos</w:t>
            </w:r>
          </w:p>
        </w:tc>
        <w:tc>
          <w:tcPr>
            <w:tcW w:type="dxa" w:w="2086"/>
          </w:tcPr>
          <w:p>
            <w:pPr>
              <w:spacing w:line="240" w:lineRule="auto" w:after="100" w:before="100"/>
              <w:ind w:firstLine="0"/>
            </w:pPr>
            <w:r>
              <w:rPr>
                <w:b w:val="0"/>
                <w:sz w:val="20"/>
              </w:rPr>
              <w:t>consentimento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/api/operacoes/campanhas/:id/contatos</w:t>
            </w:r>
          </w:p>
        </w:tc>
        <w:tc>
          <w:tcPr>
            <w:tcW w:type="dxa" w:w="2086"/>
          </w:tcPr>
          <w:p>
            <w:pPr>
              <w:spacing w:line="240" w:lineRule="auto" w:after="100" w:before="100"/>
              <w:ind w:firstLine="0"/>
            </w:pPr>
            <w:r>
              <w:rPr>
                <w:b w:val="0"/>
                <w:sz w:val="20"/>
              </w:rPr>
              <w:t>contatos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/api/operacoes/automacoes</w:t>
            </w:r>
          </w:p>
        </w:tc>
        <w:tc>
          <w:tcPr>
            <w:tcW w:type="dxa" w:w="2086"/>
          </w:tcPr>
          <w:p>
            <w:pPr>
              <w:spacing w:line="240" w:lineRule="auto" w:after="100" w:before="100"/>
              <w:ind w:firstLine="0"/>
            </w:pPr>
            <w:r>
              <w:rPr>
                <w:b w:val="0"/>
                <w:sz w:val="20"/>
              </w:rPr>
              <w:t>automacoes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/api/operacoes/automacoes</w:t>
            </w:r>
          </w:p>
        </w:tc>
        <w:tc>
          <w:tcPr>
            <w:tcW w:type="dxa" w:w="2086"/>
          </w:tcPr>
          <w:p>
            <w:pPr>
              <w:spacing w:line="240" w:lineRule="auto" w:after="100" w:before="100"/>
              <w:ind w:firstLine="0"/>
            </w:pPr>
            <w:r>
              <w:rPr>
                <w:b w:val="0"/>
                <w:sz w:val="20"/>
              </w:rPr>
              <w:t>criarAutomacao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/api/operacoes/automacoes/:id</w:t>
            </w:r>
          </w:p>
        </w:tc>
        <w:tc>
          <w:tcPr>
            <w:tcW w:type="dxa" w:w="2086"/>
          </w:tcPr>
          <w:p>
            <w:pPr>
              <w:spacing w:line="240" w:lineRule="auto" w:after="100" w:before="100"/>
              <w:ind w:firstLine="0"/>
            </w:pPr>
            <w:r>
              <w:rPr>
                <w:b w:val="0"/>
                <w:sz w:val="20"/>
              </w:rPr>
              <w:t>editarAutomacao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/api/operacoes/automacoes/processar</w:t>
            </w:r>
          </w:p>
        </w:tc>
        <w:tc>
          <w:tcPr>
            <w:tcW w:type="dxa" w:w="2086"/>
          </w:tcPr>
          <w:p>
            <w:pPr>
              <w:spacing w:line="240" w:lineRule="auto" w:after="100" w:before="100"/>
              <w:ind w:firstLine="0"/>
            </w:pPr>
            <w:r>
              <w:rPr>
                <w:b w:val="0"/>
                <w:sz w:val="20"/>
              </w:rPr>
              <w:t>processar</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/api/operacoes/recorrencias</w:t>
            </w:r>
          </w:p>
        </w:tc>
        <w:tc>
          <w:tcPr>
            <w:tcW w:type="dxa" w:w="2086"/>
          </w:tcPr>
          <w:p>
            <w:pPr>
              <w:spacing w:line="240" w:lineRule="auto" w:after="100" w:before="100"/>
              <w:ind w:firstLine="0"/>
            </w:pPr>
            <w:r>
              <w:rPr>
                <w:b w:val="0"/>
                <w:sz w:val="20"/>
              </w:rPr>
              <w:t>recorrencias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/api/operacoes/recorrencias</w:t>
            </w:r>
          </w:p>
        </w:tc>
        <w:tc>
          <w:tcPr>
            <w:tcW w:type="dxa" w:w="2086"/>
          </w:tcPr>
          <w:p>
            <w:pPr>
              <w:spacing w:line="240" w:lineRule="auto" w:after="100" w:before="100"/>
              <w:ind w:firstLine="0"/>
            </w:pPr>
            <w:r>
              <w:rPr>
                <w:b w:val="0"/>
                <w:sz w:val="20"/>
              </w:rPr>
              <w:t>criarRecorrencia</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keepNext/>
              <w:spacing w:line="240" w:lineRule="auto" w:after="100" w:before="100"/>
              <w:ind w:firstLine="0"/>
            </w:pPr>
            <w:r>
              <w:rPr>
                <w:b w:val="0"/>
                <w:sz w:val="20"/>
              </w:rPr>
              <w:t>POST</w:t>
            </w:r>
          </w:p>
        </w:tc>
        <w:tc>
          <w:tcPr>
            <w:tcW w:type="dxa" w:w="3356"/>
          </w:tcPr>
          <w:p>
            <w:pPr>
              <w:keepNext/>
              <w:spacing w:line="240" w:lineRule="auto" w:after="100" w:before="100"/>
              <w:ind w:firstLine="0"/>
            </w:pPr>
            <w:r>
              <w:rPr>
                <w:b w:val="0"/>
                <w:sz w:val="20"/>
              </w:rPr>
              <w:t>/api/operacoes/recorrencias/:id/cancelar</w:t>
            </w:r>
          </w:p>
        </w:tc>
        <w:tc>
          <w:tcPr>
            <w:tcW w:type="dxa" w:w="2086"/>
          </w:tcPr>
          <w:p>
            <w:pPr>
              <w:keepNext/>
              <w:spacing w:line="240" w:lineRule="auto" w:after="100" w:before="100"/>
              <w:ind w:firstLine="0"/>
            </w:pPr>
            <w:r>
              <w:rPr>
                <w:b w:val="0"/>
                <w:sz w:val="20"/>
              </w:rPr>
              <w:t>cancelar</w:t>
            </w:r>
          </w:p>
        </w:tc>
        <w:tc>
          <w:tcPr>
            <w:tcW w:type="dxa" w:w="2721"/>
          </w:tcPr>
          <w:p>
            <w:pPr>
              <w:keepNext/>
              <w:spacing w:line="240" w:lineRule="auto" w:after="100" w:before="100"/>
              <w:ind w:firstLine="0"/>
            </w:pPr>
            <w:r>
              <w:rPr>
                <w:b w:val="0"/>
                <w:sz w:val="20"/>
              </w:rPr>
              <w:t>Roles(Role.ADMIN, Role.GESTOR)</w:t>
            </w:r>
          </w:p>
        </w:tc>
      </w:tr>
    </w:tbl>
    <w:p>
      <w:pPr>
        <w:spacing w:line="240" w:lineRule="auto"/>
        <w:ind w:firstLine="0"/>
        <w:jc w:val="center"/>
      </w:pPr>
      <w:r>
        <w:rPr>
          <w:sz w:val="20"/>
        </w:rPr>
        <w:t>Fonte: elaboração dos autores com base no código do Nexly (2026).</w:t>
      </w:r>
    </w:p>
    <w:p>
      <w:bookmarkStart w:id="228" w:name="sec228"/>
      <w:pPr>
        <w:pStyle w:val="Heading2"/>
      </w:pPr>
      <w:r>
        <w:t>C.24 PedidosCompraController</w:t>
      </w:r>
      <w:bookmarkEnd w:id="228"/>
    </w:p>
    <w:p>
      <w:pPr>
        <w:jc w:val="both"/>
      </w:pPr>
      <w:r>
        <w:t>Fonte: apps/api/src/pedidos-compra/pedidos-compra.controller.ts.</w:t>
      </w:r>
    </w:p>
    <w:p>
      <w:bookmarkStart w:id="1808" w:name="tab71"/>
      <w:pPr>
        <w:keepNext/>
        <w:spacing w:line="240" w:lineRule="auto" w:before="120" w:after="120"/>
        <w:ind w:firstLine="0"/>
        <w:jc w:val="center"/>
      </w:pPr>
      <w:r>
        <w:rPr>
          <w:sz w:val="20"/>
        </w:rPr>
        <w:t>Quadro 71 – Referência operacional</w:t>
      </w:r>
      <w:bookmarkEnd w:id="1808"/>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/api/pedidos-compra/sugestao</w:t>
            </w:r>
          </w:p>
        </w:tc>
        <w:tc>
          <w:tcPr>
            <w:tcW w:type="dxa" w:w="2086"/>
          </w:tcPr>
          <w:p>
            <w:pPr>
              <w:spacing w:line="240" w:lineRule="auto" w:after="100" w:before="100"/>
              <w:ind w:firstLine="0"/>
            </w:pPr>
            <w:r>
              <w:rPr>
                <w:b w:val="0"/>
                <w:sz w:val="20"/>
              </w:rPr>
              <w:t>sugestao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/api/pedidos-compra</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/api/pedidos-compra/:id</w:t>
            </w:r>
          </w:p>
        </w:tc>
        <w:tc>
          <w:tcPr>
            <w:tcW w:type="dxa" w:w="2086"/>
          </w:tcPr>
          <w:p>
            <w:pPr>
              <w:spacing w:line="240" w:lineRule="auto" w:after="100" w:before="100"/>
              <w:ind w:firstLine="0"/>
            </w:pPr>
            <w:r>
              <w:rPr>
                <w:b w:val="0"/>
                <w:sz w:val="20"/>
              </w:rPr>
              <w:t>obter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/api/pedidos-compra</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PATCH</w:t>
            </w:r>
          </w:p>
        </w:tc>
        <w:tc>
          <w:tcPr>
            <w:tcW w:type="dxa" w:w="3356"/>
          </w:tcPr>
          <w:p>
            <w:pPr>
              <w:spacing w:line="240" w:lineRule="auto" w:after="100" w:before="100"/>
              <w:ind w:firstLine="0"/>
            </w:pPr>
            <w:r>
              <w:rPr>
                <w:b w:val="0"/>
                <w:sz w:val="20"/>
              </w:rPr>
              <w:t>/api/pedidos-compra/:id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PATCH</w:t>
            </w:r>
          </w:p>
        </w:tc>
        <w:tc>
          <w:tcPr>
            <w:tcW w:type="dxa" w:w="3356"/>
          </w:tcPr>
          <w:p>
            <w:pPr>
              <w:spacing w:line="240" w:lineRule="auto" w:after="100" w:before="100"/>
              <w:ind w:firstLine="0"/>
            </w:pPr>
            <w:r>
              <w:rPr>
                <w:b w:val="0"/>
                <w:sz w:val="20"/>
              </w:rPr>
              <w:t>/api/pedidos-compra/:id/enviar</w:t>
            </w:r>
          </w:p>
        </w:tc>
        <w:tc>
          <w:tcPr>
            <w:tcW w:type="dxa" w:w="2086"/>
          </w:tcPr>
          <w:p>
            <w:pPr>
              <w:spacing w:line="240" w:lineRule="auto" w:after="100" w:before="100"/>
              <w:ind w:firstLine="0"/>
            </w:pPr>
            <w:r>
              <w:rPr>
                <w:b w:val="0"/>
                <w:sz w:val="20"/>
              </w:rPr>
              <w:t>enviar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PATCH</w:t>
            </w:r>
          </w:p>
        </w:tc>
        <w:tc>
          <w:tcPr>
            <w:tcW w:type="dxa" w:w="3356"/>
          </w:tcPr>
          <w:p>
            <w:pPr>
              <w:spacing w:line="240" w:lineRule="auto" w:after="100" w:before="100"/>
              <w:ind w:firstLine="0"/>
            </w:pPr>
            <w:r>
              <w:rPr>
                <w:b w:val="0"/>
                <w:sz w:val="20"/>
              </w:rPr>
              <w:t>/api/pedidos-compra/:id/receber</w:t>
            </w:r>
          </w:p>
        </w:tc>
        <w:tc>
          <w:tcPr>
            <w:tcW w:type="dxa" w:w="2086"/>
          </w:tcPr>
          <w:p>
            <w:pPr>
              <w:spacing w:line="240" w:lineRule="auto" w:after="100" w:before="100"/>
              <w:ind w:firstLine="0"/>
            </w:pPr>
            <w:r>
              <w:rPr>
                <w:b w:val="0"/>
                <w:sz w:val="20"/>
              </w:rPr>
              <w:t>receber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PATCH</w:t>
            </w:r>
          </w:p>
        </w:tc>
        <w:tc>
          <w:tcPr>
            <w:tcW w:type="dxa" w:w="3356"/>
          </w:tcPr>
          <w:p>
            <w:pPr>
              <w:keepNext/>
              <w:spacing w:line="240" w:lineRule="auto" w:after="100" w:before="100"/>
              <w:ind w:firstLine="0"/>
            </w:pPr>
            <w:r>
              <w:rPr>
                <w:b w:val="0"/>
                <w:sz w:val="20"/>
              </w:rPr>
              <w:t>/api/pedidos-compra/:id/cancelar</w:t>
            </w:r>
          </w:p>
        </w:tc>
        <w:tc>
          <w:tcPr>
            <w:tcW w:type="dxa" w:w="2086"/>
          </w:tcPr>
          <w:p>
            <w:pPr>
              <w:keepNext/>
              <w:spacing w:line="240" w:lineRule="auto" w:after="100" w:before="100"/>
              <w:ind w:firstLine="0"/>
            </w:pPr>
            <w:r>
              <w:rPr>
                <w:b w:val="0"/>
                <w:sz w:val="20"/>
              </w:rPr>
              <w:t>cancelar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29" w:name="sec229"/>
      <w:pPr>
        <w:pStyle w:val="Heading2"/>
      </w:pPr>
      <w:r>
        <w:t>C.25 ProdutosController</w:t>
      </w:r>
      <w:bookmarkEnd w:id="229"/>
    </w:p>
    <w:p>
      <w:pPr>
        <w:jc w:val="both"/>
      </w:pPr>
      <w:r>
        <w:t>Fonte: apps/api/src/produtos/produtos.controller.ts.</w:t>
      </w:r>
    </w:p>
    <w:p>
      <w:bookmarkStart w:id="1809" w:name="tab72"/>
      <w:pPr>
        <w:keepNext/>
        <w:spacing w:line="240" w:lineRule="auto" w:before="120" w:after="120"/>
        <w:ind w:firstLine="0"/>
        <w:jc w:val="center"/>
      </w:pPr>
      <w:r>
        <w:rPr>
          <w:sz w:val="20"/>
        </w:rPr>
        <w:t>Quadro 72 – Referência operacional</w:t>
      </w:r>
      <w:bookmarkEnd w:id="1809"/>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/api/produtos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/api/produtos/alerta</w:t>
            </w:r>
          </w:p>
        </w:tc>
        <w:tc>
          <w:tcPr>
            <w:tcW w:type="dxa" w:w="2086"/>
          </w:tcPr>
          <w:p>
            <w:pPr>
              <w:spacing w:line="240" w:lineRule="auto" w:after="100" w:before="100"/>
              <w:ind w:firstLine="0"/>
            </w:pPr>
            <w:r>
              <w:rPr>
                <w:b w:val="0"/>
                <w:sz w:val="20"/>
              </w:rPr>
              <w:t>listarEmAlerta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/api/produtos/categorias</w:t>
            </w:r>
          </w:p>
        </w:tc>
        <w:tc>
          <w:tcPr>
            <w:tcW w:type="dxa" w:w="2086"/>
          </w:tcPr>
          <w:p>
            <w:pPr>
              <w:spacing w:line="240" w:lineRule="auto" w:after="100" w:before="100"/>
              <w:ind w:firstLine="0"/>
            </w:pPr>
            <w:r>
              <w:rPr>
                <w:b w:val="0"/>
                <w:sz w:val="20"/>
              </w:rPr>
              <w:t>categorias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/api/produtos/:id</w:t>
            </w:r>
          </w:p>
        </w:tc>
        <w:tc>
          <w:tcPr>
            <w:tcW w:type="dxa" w:w="2086"/>
          </w:tcPr>
          <w:p>
            <w:pPr>
              <w:spacing w:line="240" w:lineRule="auto" w:after="100" w:before="100"/>
              <w:ind w:firstLine="0"/>
            </w:pPr>
            <w:r>
              <w:rPr>
                <w:b w:val="0"/>
                <w:sz w:val="20"/>
              </w:rPr>
              <w:t>obter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/api/produtos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/api/produtos/:id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/api/produtos/:id</w:t>
            </w:r>
          </w:p>
        </w:tc>
        <w:tc>
          <w:tcPr>
            <w:tcW w:type="dxa" w:w="2086"/>
          </w:tcPr>
          <w:p>
            <w:pPr>
              <w:keepNext/>
              <w:spacing w:line="240" w:lineRule="auto" w:after="100" w:before="100"/>
              <w:ind w:firstLine="0"/>
            </w:pPr>
            <w:r>
              <w:rPr>
                <w:b w:val="0"/>
                <w:sz w:val="20"/>
              </w:rPr>
              <w:t>desativar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30" w:name="sec230"/>
      <w:pPr>
        <w:pStyle w:val="Heading2"/>
      </w:pPr>
      <w:r>
        <w:t>C.26 ProfissionaisController</w:t>
      </w:r>
      <w:bookmarkEnd w:id="230"/>
    </w:p>
    <w:p>
      <w:pPr>
        <w:jc w:val="both"/>
      </w:pPr>
      <w:r>
        <w:t>Fonte: apps/api/src/profissionais/profissionais.controller.ts.</w:t>
      </w:r>
    </w:p>
    <w:p>
      <w:bookmarkStart w:id="1810" w:name="tab73"/>
      <w:pPr>
        <w:keepNext/>
        <w:spacing w:line="240" w:lineRule="auto" w:before="120" w:after="120"/>
        <w:ind w:firstLine="0"/>
        <w:jc w:val="center"/>
      </w:pPr>
      <w:r>
        <w:rPr>
          <w:sz w:val="20"/>
        </w:rPr>
        <w:t>Quadro 73 – Referência operacional</w:t>
      </w:r>
      <w:bookmarkEnd w:id="1810"/>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/api/profissionais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/api/profissionais/limites</w:t>
            </w:r>
          </w:p>
        </w:tc>
        <w:tc>
          <w:tcPr>
            <w:tcW w:type="dxa" w:w="2086"/>
          </w:tcPr>
          <w:p>
            <w:pPr>
              <w:spacing w:line="240" w:lineRule="auto" w:after="100" w:before="100"/>
              <w:ind w:firstLine="0"/>
            </w:pPr>
            <w:r>
              <w:rPr>
                <w:b w:val="0"/>
                <w:sz w:val="20"/>
              </w:rPr>
              <w:t>limites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/api/profissionais/:id</w:t>
            </w:r>
          </w:p>
        </w:tc>
        <w:tc>
          <w:tcPr>
            <w:tcW w:type="dxa" w:w="2086"/>
          </w:tcPr>
          <w:p>
            <w:pPr>
              <w:spacing w:line="240" w:lineRule="auto" w:after="100" w:before="100"/>
              <w:ind w:firstLine="0"/>
            </w:pPr>
            <w:r>
              <w:rPr>
                <w:b w:val="0"/>
                <w:sz w:val="20"/>
              </w:rPr>
              <w:t>obter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/api/profissionais/:id/disponibilidade</w:t>
            </w:r>
          </w:p>
        </w:tc>
        <w:tc>
          <w:tcPr>
            <w:tcW w:type="dxa" w:w="2086"/>
          </w:tcPr>
          <w:p>
            <w:pPr>
              <w:spacing w:line="240" w:lineRule="auto" w:after="100" w:before="100"/>
              <w:ind w:firstLine="0"/>
            </w:pPr>
            <w:r>
              <w:rPr>
                <w:b w:val="0"/>
                <w:sz w:val="20"/>
              </w:rPr>
              <w:t>disponibilidade</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/api/profissionais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/api/profissionais/:id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/api/profissionais/:id</w:t>
            </w:r>
          </w:p>
        </w:tc>
        <w:tc>
          <w:tcPr>
            <w:tcW w:type="dxa" w:w="2086"/>
          </w:tcPr>
          <w:p>
            <w:pPr>
              <w:keepNext/>
              <w:spacing w:line="240" w:lineRule="auto" w:after="100" w:before="100"/>
              <w:ind w:firstLine="0"/>
            </w:pPr>
            <w:r>
              <w:rPr>
                <w:b w:val="0"/>
                <w:sz w:val="20"/>
              </w:rPr>
              <w:t>desativar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31" w:name="sec231"/>
      <w:pPr>
        <w:pStyle w:val="Heading2"/>
      </w:pPr>
      <w:r>
        <w:t>C.27 RelatoriosController</w:t>
      </w:r>
      <w:bookmarkEnd w:id="231"/>
    </w:p>
    <w:p>
      <w:pPr>
        <w:jc w:val="both"/>
      </w:pPr>
      <w:r>
        <w:t>Fonte: apps/api/src/relatorios/relatorios.controller.ts.</w:t>
      </w:r>
    </w:p>
    <w:p>
      <w:bookmarkStart w:id="1811" w:name="tab74"/>
      <w:pPr>
        <w:keepNext/>
        <w:spacing w:line="240" w:lineRule="auto" w:before="120" w:after="120"/>
        <w:ind w:firstLine="0"/>
        <w:jc w:val="center"/>
      </w:pPr>
      <w:r>
        <w:rPr>
          <w:sz w:val="20"/>
        </w:rPr>
        <w:t>Quadro 74 – Referência operacional</w:t>
      </w:r>
      <w:bookmarkEnd w:id="1811"/>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/api/relatorios/insumos-por-servico</w:t>
            </w:r>
          </w:p>
        </w:tc>
        <w:tc>
          <w:tcPr>
            <w:tcW w:type="dxa" w:w="2086"/>
          </w:tcPr>
          <w:p>
            <w:pPr>
              <w:spacing w:line="240" w:lineRule="auto" w:after="100" w:before="100"/>
              <w:ind w:firstLine="0"/>
            </w:pPr>
            <w:r>
              <w:rPr>
                <w:b w:val="0"/>
                <w:sz w:val="20"/>
              </w:rPr>
              <w:t>insumos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/api/relatorios/horarios-pico</w:t>
            </w:r>
          </w:p>
        </w:tc>
        <w:tc>
          <w:tcPr>
            <w:tcW w:type="dxa" w:w="2086"/>
          </w:tcPr>
          <w:p>
            <w:pPr>
              <w:spacing w:line="240" w:lineRule="auto" w:after="100" w:before="100"/>
              <w:ind w:firstLine="0"/>
            </w:pPr>
            <w:r>
              <w:rPr>
                <w:b w:val="0"/>
                <w:sz w:val="20"/>
              </w:rPr>
              <w:t>horariosPico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/api/relatorios/faturamento</w:t>
            </w:r>
          </w:p>
        </w:tc>
        <w:tc>
          <w:tcPr>
            <w:tcW w:type="dxa" w:w="2086"/>
          </w:tcPr>
          <w:p>
            <w:pPr>
              <w:spacing w:line="240" w:lineRule="auto" w:after="100" w:before="100"/>
              <w:ind w:firstLine="0"/>
            </w:pPr>
            <w:r>
              <w:rPr>
                <w:b w:val="0"/>
                <w:sz w:val="20"/>
              </w:rPr>
              <w:t>faturamento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/api/relatorios/resumo</w:t>
            </w:r>
          </w:p>
        </w:tc>
        <w:tc>
          <w:tcPr>
            <w:tcW w:type="dxa" w:w="2086"/>
          </w:tcPr>
          <w:p>
            <w:pPr>
              <w:spacing w:line="240" w:lineRule="auto" w:after="100" w:before="100"/>
              <w:ind w:firstLine="0"/>
            </w:pPr>
            <w:r>
              <w:rPr>
                <w:b w:val="0"/>
                <w:sz w:val="20"/>
              </w:rPr>
              <w:t>resumo</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/api/relatorios/agenda</w:t>
            </w:r>
          </w:p>
        </w:tc>
        <w:tc>
          <w:tcPr>
            <w:tcW w:type="dxa" w:w="2086"/>
          </w:tcPr>
          <w:p>
            <w:pPr>
              <w:spacing w:line="240" w:lineRule="auto" w:after="100" w:before="100"/>
              <w:ind w:firstLine="0"/>
            </w:pPr>
            <w:r>
              <w:rPr>
                <w:b w:val="0"/>
                <w:sz w:val="20"/>
              </w:rPr>
              <w:t>agenda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/api/relatorios/profissionais</w:t>
            </w:r>
          </w:p>
        </w:tc>
        <w:tc>
          <w:tcPr>
            <w:tcW w:type="dxa" w:w="2086"/>
          </w:tcPr>
          <w:p>
            <w:pPr>
              <w:spacing w:line="240" w:lineRule="auto" w:after="100" w:before="100"/>
              <w:ind w:firstLine="0"/>
            </w:pPr>
            <w:r>
              <w:rPr>
                <w:b w:val="0"/>
                <w:sz w:val="20"/>
              </w:rPr>
              <w:t>profissionais</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/api/relatorios/estoque</w:t>
            </w:r>
          </w:p>
        </w:tc>
        <w:tc>
          <w:tcPr>
            <w:tcW w:type="dxa" w:w="2086"/>
          </w:tcPr>
          <w:p>
            <w:pPr>
              <w:keepNext/>
              <w:spacing w:line="240" w:lineRule="auto" w:after="100" w:before="100"/>
              <w:ind w:firstLine="0"/>
            </w:pPr>
            <w:r>
              <w:rPr>
                <w:b w:val="0"/>
                <w:sz w:val="20"/>
              </w:rPr>
              <w:t>estoque</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32" w:name="sec232"/>
      <w:pPr>
        <w:pStyle w:val="Heading2"/>
      </w:pPr>
      <w:r>
        <w:t>C.28 ServicosController</w:t>
      </w:r>
      <w:bookmarkEnd w:id="232"/>
    </w:p>
    <w:p>
      <w:pPr>
        <w:jc w:val="both"/>
      </w:pPr>
      <w:r>
        <w:t>Fonte: apps/api/src/servicos/servicos.controller.ts.</w:t>
      </w:r>
    </w:p>
    <w:p>
      <w:bookmarkStart w:id="1812" w:name="tab75"/>
      <w:pPr>
        <w:keepNext/>
        <w:spacing w:line="240" w:lineRule="auto" w:before="120" w:after="120"/>
        <w:ind w:firstLine="0"/>
        <w:jc w:val="center"/>
      </w:pPr>
      <w:r>
        <w:rPr>
          <w:sz w:val="20"/>
        </w:rPr>
        <w:t>Quadro 75 – Referência operacional</w:t>
      </w:r>
      <w:bookmarkEnd w:id="1812"/>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/api/servicos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/api/servicos/:id</w:t>
            </w:r>
          </w:p>
        </w:tc>
        <w:tc>
          <w:tcPr>
            <w:tcW w:type="dxa" w:w="2086"/>
          </w:tcPr>
          <w:p>
            <w:pPr>
              <w:spacing w:line="240" w:lineRule="auto" w:after="100" w:before="100"/>
              <w:ind w:firstLine="0"/>
            </w:pPr>
            <w:r>
              <w:rPr>
                <w:b w:val="0"/>
                <w:sz w:val="20"/>
              </w:rPr>
              <w:t>obter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/api/servicos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/api/servicos/:id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DELETE</w:t>
            </w:r>
          </w:p>
        </w:tc>
        <w:tc>
          <w:tcPr>
            <w:tcW w:type="dxa" w:w="3356"/>
          </w:tcPr>
          <w:p>
            <w:pPr>
              <w:spacing w:line="240" w:lineRule="auto" w:after="100" w:before="100"/>
              <w:ind w:firstLine="0"/>
            </w:pPr>
            <w:r>
              <w:rPr>
                <w:b w:val="0"/>
                <w:sz w:val="20"/>
              </w:rPr>
              <w:t>/api/servicos/:id</w:t>
            </w:r>
          </w:p>
        </w:tc>
        <w:tc>
          <w:tcPr>
            <w:tcW w:type="dxa" w:w="2086"/>
          </w:tcPr>
          <w:p>
            <w:pPr>
              <w:spacing w:line="240" w:lineRule="auto" w:after="100" w:before="100"/>
              <w:ind w:firstLine="0"/>
            </w:pPr>
            <w:r>
              <w:rPr>
                <w:b w:val="0"/>
                <w:sz w:val="20"/>
              </w:rPr>
              <w:t>desativar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/api/servicos/:id/insumos</w:t>
            </w:r>
          </w:p>
        </w:tc>
        <w:tc>
          <w:tcPr>
            <w:tcW w:type="dxa" w:w="2086"/>
          </w:tcPr>
          <w:p>
            <w:pPr>
              <w:spacing w:line="240" w:lineRule="auto" w:after="100" w:before="100"/>
              <w:ind w:firstLine="0"/>
            </w:pPr>
            <w:r>
              <w:rPr>
                <w:b w:val="0"/>
                <w:sz w:val="20"/>
              </w:rPr>
              <w:t>listarInsumos</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/api/servicos/:id/insumos</w:t>
            </w:r>
          </w:p>
        </w:tc>
        <w:tc>
          <w:tcPr>
            <w:tcW w:type="dxa" w:w="2086"/>
          </w:tcPr>
          <w:p>
            <w:pPr>
              <w:spacing w:line="240" w:lineRule="auto" w:after="100" w:before="100"/>
              <w:ind w:firstLine="0"/>
            </w:pPr>
            <w:r>
              <w:rPr>
                <w:b w:val="0"/>
                <w:sz w:val="20"/>
              </w:rPr>
              <w:t>associarInsumo</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/api/servicos/:id/insumos/:produtoId</w:t>
            </w:r>
          </w:p>
        </w:tc>
        <w:tc>
          <w:tcPr>
            <w:tcW w:type="dxa" w:w="2086"/>
          </w:tcPr>
          <w:p>
            <w:pPr>
              <w:keepNext/>
              <w:spacing w:line="240" w:lineRule="auto" w:after="100" w:before="100"/>
              <w:ind w:firstLine="0"/>
            </w:pPr>
            <w:r>
              <w:rPr>
                <w:b w:val="0"/>
                <w:sz w:val="20"/>
              </w:rPr>
              <w:t>removerInsumo</w:t>
            </w:r>
          </w:p>
        </w:tc>
        <w:tc>
          <w:tcPr>
            <w:tcW w:type="dxa" w:w="2721"/>
          </w:tcPr>
          <w:p>
            <w:pPr>
              <w:keepNext/>
              <w:spacing w:line="240" w:lineRule="auto" w:after="100" w:before="100"/>
              <w:ind w:firstLine="0"/>
            </w:pPr>
            <w:r>
              <w:rPr>
                <w:b w:val="0"/>
                <w:sz w:val="20"/>
              </w:rPr>
              <w:t>Roles(Role.ADMIN, Role.GESTOR)</w:t>
            </w:r>
          </w:p>
        </w:tc>
      </w:tr>
    </w:tbl>
    <w:p>
      <w:pPr>
        <w:spacing w:line="240" w:lineRule="auto"/>
        <w:ind w:firstLine="0"/>
        <w:jc w:val="center"/>
      </w:pPr>
      <w:r>
        <w:rPr>
          <w:sz w:val="20"/>
        </w:rPr>
        <w:t>Fonte: elaboração dos autores com base no código do Nexly (2026).</w:t>
      </w:r>
    </w:p>
    <w:p>
      <w:bookmarkStart w:id="233" w:name="sec233"/>
      <w:pPr>
        <w:pStyle w:val="Heading2"/>
      </w:pPr>
      <w:r>
        <w:t>C.29 UsuariosController</w:t>
      </w:r>
      <w:bookmarkEnd w:id="233"/>
    </w:p>
    <w:p>
      <w:pPr>
        <w:jc w:val="both"/>
      </w:pPr>
      <w:r>
        <w:t>Fonte: apps/api/src/usuarios/usuarios.controller.ts.</w:t>
      </w:r>
    </w:p>
    <w:p>
      <w:bookmarkStart w:id="1813" w:name="tab76"/>
      <w:pPr>
        <w:keepNext/>
        <w:spacing w:line="240" w:lineRule="auto" w:before="120" w:after="120"/>
        <w:ind w:firstLine="0"/>
        <w:jc w:val="center"/>
      </w:pPr>
      <w:r>
        <w:rPr>
          <w:sz w:val="20"/>
        </w:rPr>
        <w:t>Quadro 76 – Referência operacional</w:t>
      </w:r>
      <w:bookmarkEnd w:id="1813"/>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/api/usuarios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/api/usuarios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/api/usuarios/convidar</w:t>
            </w:r>
          </w:p>
        </w:tc>
        <w:tc>
          <w:tcPr>
            <w:tcW w:type="dxa" w:w="2086"/>
          </w:tcPr>
          <w:p>
            <w:pPr>
              <w:spacing w:line="240" w:lineRule="auto" w:after="100" w:before="100"/>
              <w:ind w:firstLine="0"/>
            </w:pPr>
            <w:r>
              <w:rPr>
                <w:b w:val="0"/>
                <w:sz w:val="20"/>
              </w:rPr>
              <w:t>convidar</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PUT</w:t>
            </w:r>
          </w:p>
        </w:tc>
        <w:tc>
          <w:tcPr>
            <w:tcW w:type="dxa" w:w="3356"/>
          </w:tcPr>
          <w:p>
            <w:pPr>
              <w:spacing w:line="240" w:lineRule="auto" w:after="100" w:before="100"/>
              <w:ind w:firstLine="0"/>
            </w:pPr>
            <w:r>
              <w:rPr>
                <w:b w:val="0"/>
                <w:sz w:val="20"/>
              </w:rPr>
              <w:t>/api/usuarios/:id</w:t>
            </w:r>
          </w:p>
        </w:tc>
        <w:tc>
          <w:tcPr>
            <w:tcW w:type="dxa" w:w="2086"/>
          </w:tcPr>
          <w:p>
            <w:pPr>
              <w:spacing w:line="240" w:lineRule="auto" w:after="100" w:before="100"/>
              <w:ind w:firstLine="0"/>
            </w:pPr>
            <w:r>
              <w:rPr>
                <w:b w:val="0"/>
                <w:sz w:val="20"/>
              </w:rPr>
              <w:t>atualizar</w:t>
            </w:r>
          </w:p>
        </w:tc>
        <w:tc>
          <w:tcPr>
            <w:tcW w:type="dxa" w:w="2721"/>
          </w:tcPr>
          <w:p>
            <w:pPr>
              <w:spacing w:line="240" w:lineRule="auto" w:after="100" w:before="100"/>
              <w:ind w:firstLine="0"/>
            </w:pPr>
            <w:r>
              <w:rPr>
                <w:b w:val="0"/>
                <w:sz w:val="20"/>
              </w:rPr>
              <w:t>Roles(Role.ADMIN)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/api/usuarios/trocar-senha</w:t>
            </w:r>
          </w:p>
        </w:tc>
        <w:tc>
          <w:tcPr>
            <w:tcW w:type="dxa" w:w="2086"/>
          </w:tcPr>
          <w:p>
            <w:pPr>
              <w:spacing w:line="240" w:lineRule="auto" w:after="100" w:before="100"/>
              <w:ind w:firstLine="0"/>
            </w:pPr>
            <w:r>
              <w:rPr>
                <w:b w:val="0"/>
                <w:sz w:val="20"/>
              </w:rPr>
              <w:t>trocarSenha</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DELETE</w:t>
            </w:r>
          </w:p>
        </w:tc>
        <w:tc>
          <w:tcPr>
            <w:tcW w:type="dxa" w:w="3356"/>
          </w:tcPr>
          <w:p>
            <w:pPr>
              <w:keepNext/>
              <w:spacing w:line="240" w:lineRule="auto" w:after="100" w:before="100"/>
              <w:ind w:firstLine="0"/>
            </w:pPr>
            <w:r>
              <w:rPr>
                <w:b w:val="0"/>
                <w:sz w:val="20"/>
              </w:rPr>
              <w:t>/api/usuarios/:id</w:t>
            </w:r>
          </w:p>
        </w:tc>
        <w:tc>
          <w:tcPr>
            <w:tcW w:type="dxa" w:w="2086"/>
          </w:tcPr>
          <w:p>
            <w:pPr>
              <w:keepNext/>
              <w:spacing w:line="240" w:lineRule="auto" w:after="100" w:before="100"/>
              <w:ind w:firstLine="0"/>
            </w:pPr>
            <w:r>
              <w:rPr>
                <w:b w:val="0"/>
                <w:sz w:val="20"/>
              </w:rPr>
              <w:t>excluir</w:t>
            </w:r>
          </w:p>
        </w:tc>
        <w:tc>
          <w:tcPr>
            <w:tcW w:type="dxa" w:w="2721"/>
          </w:tcPr>
          <w:p>
            <w:pPr>
              <w:keepNext/>
              <w:spacing w:line="240" w:lineRule="auto" w:after="100" w:before="100"/>
              <w:ind w:firstLine="0"/>
            </w:pPr>
            <w:r>
              <w:rPr>
                <w:b w:val="0"/>
                <w:sz w:val="20"/>
              </w:rPr>
              <w:t>Roles(Role.ADMIN)</w:t>
            </w:r>
          </w:p>
        </w:tc>
      </w:tr>
    </w:tbl>
    <w:p>
      <w:pPr>
        <w:spacing w:line="240" w:lineRule="auto"/>
        <w:ind w:firstLine="0"/>
        <w:jc w:val="center"/>
      </w:pPr>
      <w:r>
        <w:rPr>
          <w:sz w:val="20"/>
        </w:rPr>
        <w:t>Fonte: elaboração dos autores com base no código do Nexly (2026).</w:t>
      </w:r>
    </w:p>
    <w:p>
      <w:bookmarkStart w:id="234" w:name="sec234"/>
      <w:pPr>
        <w:pStyle w:val="Heading2"/>
      </w:pPr>
      <w:r>
        <w:t>C.30 VendasController</w:t>
      </w:r>
      <w:bookmarkEnd w:id="234"/>
    </w:p>
    <w:p>
      <w:pPr>
        <w:jc w:val="both"/>
      </w:pPr>
      <w:r>
        <w:t>Fonte: apps/api/src/vendas/vendas.controller.ts.</w:t>
      </w:r>
    </w:p>
    <w:p>
      <w:bookmarkStart w:id="1814" w:name="tab77"/>
      <w:pPr>
        <w:keepNext/>
        <w:spacing w:line="240" w:lineRule="auto" w:before="120" w:after="120"/>
        <w:ind w:firstLine="0"/>
        <w:jc w:val="center"/>
      </w:pPr>
      <w:r>
        <w:rPr>
          <w:sz w:val="20"/>
        </w:rPr>
        <w:t>Quadro 77 – Referência operacional</w:t>
      </w:r>
      <w:bookmarkEnd w:id="1814"/>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/api/vendas</w:t>
            </w:r>
          </w:p>
        </w:tc>
        <w:tc>
          <w:tcPr>
            <w:tcW w:type="dxa" w:w="2086"/>
          </w:tcPr>
          <w:p>
            <w:pPr>
              <w:spacing w:line="240" w:lineRule="auto" w:after="100" w:before="100"/>
              <w:ind w:firstLine="0"/>
            </w:pPr>
            <w:r>
              <w:rPr>
                <w:b w:val="0"/>
                <w:sz w:val="20"/>
              </w:rPr>
              <w:t>criar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/api/vendas/:id/estornar</w:t>
            </w:r>
          </w:p>
        </w:tc>
        <w:tc>
          <w:tcPr>
            <w:tcW w:type="dxa" w:w="2086"/>
          </w:tcPr>
          <w:p>
            <w:pPr>
              <w:spacing w:line="240" w:lineRule="auto" w:after="100" w:before="100"/>
              <w:ind w:firstLine="0"/>
            </w:pPr>
            <w:r>
              <w:rPr>
                <w:b w:val="0"/>
                <w:sz w:val="20"/>
              </w:rPr>
              <w:t>estornar</w:t>
            </w:r>
          </w:p>
        </w:tc>
        <w:tc>
          <w:tcPr>
            <w:tcW w:type="dxa" w:w="2721"/>
          </w:tcPr>
          <w:p>
            <w:pPr>
              <w:spacing w:line="240" w:lineRule="auto" w:after="100" w:before="100"/>
              <w:ind w:firstLine="0"/>
            </w:pPr>
            <w:r>
              <w:rPr>
                <w:b w:val="0"/>
                <w:sz w:val="20"/>
              </w:rPr>
              <w:t>Roles(Role.ADMIN, Role.GESTOR)</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/api/vendas</w:t>
            </w:r>
          </w:p>
        </w:tc>
        <w:tc>
          <w:tcPr>
            <w:tcW w:type="dxa" w:w="2086"/>
          </w:tcPr>
          <w:p>
            <w:pPr>
              <w:spacing w:line="240" w:lineRule="auto" w:after="100" w:before="100"/>
              <w:ind w:firstLine="0"/>
            </w:pPr>
            <w:r>
              <w:rPr>
                <w:b w:val="0"/>
                <w:sz w:val="20"/>
              </w:rPr>
              <w:t>listar</w:t>
            </w:r>
          </w:p>
        </w:tc>
        <w:tc>
          <w:tcPr>
            <w:tcW w:type="dxa" w:w="2721"/>
          </w:tcPr>
          <w:p>
            <w:pPr>
              <w:spacing w:line="240" w:lineRule="auto" w:after="100" w:before="100"/>
              <w:ind w:firstLine="0"/>
            </w:pPr>
            <w:r>
              <w:rPr>
                <w:b w:val="0"/>
                <w:sz w:val="20"/>
              </w:rPr>
              <w:t>Política global e verificações do fluxo</w:t>
            </w:r>
          </w:p>
        </w:tc>
      </w:tr>
      <w:tr>
        <w:trPr>
          <w:cantSplit/>
        </w:trPr>
        <w:tc>
          <w:tcPr>
            <w:tcW w:type="dxa" w:w="907"/>
          </w:tcPr>
          <w:p>
            <w:pPr>
              <w:keepNext/>
              <w:spacing w:line="240" w:lineRule="auto" w:after="100" w:before="100"/>
              <w:ind w:firstLine="0"/>
            </w:pPr>
            <w:r>
              <w:rPr>
                <w:b w:val="0"/>
                <w:sz w:val="20"/>
              </w:rPr>
              <w:t>GET</w:t>
            </w:r>
          </w:p>
        </w:tc>
        <w:tc>
          <w:tcPr>
            <w:tcW w:type="dxa" w:w="3356"/>
          </w:tcPr>
          <w:p>
            <w:pPr>
              <w:keepNext/>
              <w:spacing w:line="240" w:lineRule="auto" w:after="100" w:before="100"/>
              <w:ind w:firstLine="0"/>
            </w:pPr>
            <w:r>
              <w:rPr>
                <w:b w:val="0"/>
                <w:sz w:val="20"/>
              </w:rPr>
              <w:t>/api/vendas/:id</w:t>
            </w:r>
          </w:p>
        </w:tc>
        <w:tc>
          <w:tcPr>
            <w:tcW w:type="dxa" w:w="2086"/>
          </w:tcPr>
          <w:p>
            <w:pPr>
              <w:keepNext/>
              <w:spacing w:line="240" w:lineRule="auto" w:after="100" w:before="100"/>
              <w:ind w:firstLine="0"/>
            </w:pPr>
            <w:r>
              <w:rPr>
                <w:b w:val="0"/>
                <w:sz w:val="20"/>
              </w:rPr>
              <w:t>obter</w:t>
            </w:r>
          </w:p>
        </w:tc>
        <w:tc>
          <w:tcPr>
            <w:tcW w:type="dxa" w:w="2721"/>
          </w:tcPr>
          <w:p>
            <w:pPr>
              <w:keepNext/>
              <w:spacing w:line="240" w:lineRule="auto" w:after="100" w:before="100"/>
              <w:ind w:firstLine="0"/>
            </w:pPr>
            <w:r>
              <w:rPr>
                <w:b w:val="0"/>
                <w:sz w:val="20"/>
              </w:rPr>
              <w:t>Política global e verificações do fluxo</w:t>
            </w:r>
          </w:p>
        </w:tc>
      </w:tr>
    </w:tbl>
    <w:p>
      <w:pPr>
        <w:spacing w:line="240" w:lineRule="auto"/>
        <w:ind w:firstLine="0"/>
        <w:jc w:val="center"/>
      </w:pPr>
      <w:r>
        <w:rPr>
          <w:sz w:val="20"/>
        </w:rPr>
        <w:t>Fonte: elaboração dos autores com base no código do Nexly (2026).</w:t>
      </w:r>
    </w:p>
    <w:p>
      <w:bookmarkStart w:id="235" w:name="sec235"/>
      <w:pPr>
        <w:pStyle w:val="Heading2"/>
      </w:pPr>
      <w:r>
        <w:t>C.31 WhatsAppController</w:t>
      </w:r>
      <w:bookmarkEnd w:id="235"/>
    </w:p>
    <w:p>
      <w:pPr>
        <w:jc w:val="both"/>
      </w:pPr>
      <w:r>
        <w:t>Fonte: apps/api/src/whatsapp/whatsapp.controller.ts.</w:t>
      </w:r>
    </w:p>
    <w:p>
      <w:bookmarkStart w:id="1815" w:name="tab78"/>
      <w:pPr>
        <w:keepNext/>
        <w:spacing w:line="240" w:lineRule="auto" w:before="120" w:after="120"/>
        <w:ind w:firstLine="0"/>
        <w:jc w:val="center"/>
      </w:pPr>
      <w:r>
        <w:rPr>
          <w:sz w:val="20"/>
        </w:rPr>
        <w:t>Quadro 78 – Referência operacional</w:t>
      </w:r>
      <w:bookmarkEnd w:id="1815"/>
    </w:p>
    <w:tbl>
      <w:tblPr>
        <w:tblStyle w:val="TableGrid"/>
        <w:tblW w:type="auto" w:w="0"/>
        <w:tblLayout w:type="fixed"/>
        <w:tblLook w:firstColumn="1" w:firstRow="1" w:lastColumn="0" w:lastRow="0" w:noHBand="0" w:noVBand="1" w:val="04A0"/>
      </w:tblPr>
      <w:tblGrid>
        <w:gridCol w:w="907"/>
        <w:gridCol w:w="3356"/>
        <w:gridCol w:w="2086"/>
        <w:gridCol w:w="2721"/>
      </w:tblGrid>
      <w:tr>
        <w:trPr>
          <w:tblHeader/>
          <w:cantSplit/>
        </w:trPr>
        <w:tc>
          <w:tcPr>
            <w:tcW w:type="dxa" w:w="907"/>
          </w:tcPr>
          <w:p>
            <w:pPr>
              <w:spacing w:line="240" w:lineRule="auto" w:after="100" w:before="100"/>
              <w:ind w:firstLine="0"/>
            </w:pPr>
            <w:r>
              <w:rPr>
                <w:b/>
                <w:sz w:val="20"/>
              </w:rPr>
              <w:t>Método</w:t>
            </w:r>
          </w:p>
        </w:tc>
        <w:tc>
          <w:tcPr>
            <w:tcW w:type="dxa" w:w="3356"/>
          </w:tcPr>
          <w:p>
            <w:pPr>
              <w:spacing w:line="240" w:lineRule="auto" w:after="100" w:before="100"/>
              <w:ind w:firstLine="0"/>
            </w:pPr>
            <w:r>
              <w:rPr>
                <w:b/>
                <w:sz w:val="20"/>
              </w:rPr>
              <w:t>Caminho</w:t>
            </w:r>
          </w:p>
        </w:tc>
        <w:tc>
          <w:tcPr>
            <w:tcW w:type="dxa" w:w="2086"/>
          </w:tcPr>
          <w:p>
            <w:pPr>
              <w:spacing w:line="240" w:lineRule="auto" w:after="100" w:before="100"/>
              <w:ind w:firstLine="0"/>
            </w:pPr>
            <w:r>
              <w:rPr>
                <w:b/>
                <w:sz w:val="20"/>
              </w:rPr>
              <w:t>Operação no controller</w:t>
            </w:r>
          </w:p>
        </w:tc>
        <w:tc>
          <w:tcPr>
            <w:tcW w:type="dxa" w:w="2721"/>
          </w:tcPr>
          <w:p>
            <w:pPr>
              <w:spacing w:line="240" w:lineRule="auto" w:after="100" w:before="100"/>
              <w:ind w:firstLine="0"/>
            </w:pPr>
            <w:r>
              <w:rPr>
                <w:b/>
                <w:sz w:val="20"/>
              </w:rPr>
              <w:t>Decorators de acesso explícitos</w:t>
            </w:r>
          </w:p>
        </w:tc>
      </w:tr>
      <w:tr>
        <w:trPr>
          <w:cantSplit/>
        </w:trPr>
        <w:tc>
          <w:tcPr>
            <w:tcW w:type="dxa" w:w="907"/>
          </w:tcPr>
          <w:p>
            <w:pPr>
              <w:spacing w:line="240" w:lineRule="auto" w:after="100" w:before="100"/>
              <w:ind w:firstLine="0"/>
            </w:pPr>
            <w:r>
              <w:rPr>
                <w:b w:val="0"/>
                <w:sz w:val="20"/>
              </w:rPr>
              <w:t>GET</w:t>
            </w:r>
          </w:p>
        </w:tc>
        <w:tc>
          <w:tcPr>
            <w:tcW w:type="dxa" w:w="3356"/>
          </w:tcPr>
          <w:p>
            <w:pPr>
              <w:spacing w:line="240" w:lineRule="auto" w:after="100" w:before="100"/>
              <w:ind w:firstLine="0"/>
            </w:pPr>
            <w:r>
              <w:rPr>
                <w:b w:val="0"/>
                <w:sz w:val="20"/>
              </w:rPr>
              <w:t>/api/whatsapp/status</w:t>
            </w:r>
          </w:p>
        </w:tc>
        <w:tc>
          <w:tcPr>
            <w:tcW w:type="dxa" w:w="2086"/>
          </w:tcPr>
          <w:p>
            <w:pPr>
              <w:spacing w:line="240" w:lineRule="auto" w:after="100" w:before="100"/>
              <w:ind w:firstLine="0"/>
            </w:pPr>
            <w:r>
              <w:rPr>
                <w:b w:val="0"/>
                <w:sz w:val="20"/>
              </w:rPr>
              <w:t>status</w:t>
            </w:r>
          </w:p>
        </w:tc>
        <w:tc>
          <w:tcPr>
            <w:tcW w:type="dxa" w:w="2721"/>
          </w:tcPr>
          <w:p>
            <w:pPr>
              <w:spacing w:line="240" w:lineRule="auto" w:after="100" w:before="100"/>
              <w:ind w:firstLine="0"/>
            </w:pPr>
            <w:r>
              <w:rPr>
                <w:b w:val="0"/>
                <w:sz w:val="20"/>
              </w:rPr>
              <w:t>Roles('ADMIN')</w:t>
            </w:r>
          </w:p>
        </w:tc>
      </w:tr>
      <w:tr>
        <w:trPr>
          <w:cantSplit/>
        </w:trPr>
        <w:tc>
          <w:tcPr>
            <w:tcW w:type="dxa" w:w="907"/>
          </w:tcPr>
          <w:p>
            <w:pPr>
              <w:spacing w:line="240" w:lineRule="auto" w:after="100" w:before="100"/>
              <w:ind w:firstLine="0"/>
            </w:pPr>
            <w:r>
              <w:rPr>
                <w:b w:val="0"/>
                <w:sz w:val="20"/>
              </w:rPr>
              <w:t>POST</w:t>
            </w:r>
          </w:p>
        </w:tc>
        <w:tc>
          <w:tcPr>
            <w:tcW w:type="dxa" w:w="3356"/>
          </w:tcPr>
          <w:p>
            <w:pPr>
              <w:spacing w:line="240" w:lineRule="auto" w:after="100" w:before="100"/>
              <w:ind w:firstLine="0"/>
            </w:pPr>
            <w:r>
              <w:rPr>
                <w:b w:val="0"/>
                <w:sz w:val="20"/>
              </w:rPr>
              <w:t>/api/whatsapp/test</w:t>
            </w:r>
          </w:p>
        </w:tc>
        <w:tc>
          <w:tcPr>
            <w:tcW w:type="dxa" w:w="2086"/>
          </w:tcPr>
          <w:p>
            <w:pPr>
              <w:spacing w:line="240" w:lineRule="auto" w:after="100" w:before="100"/>
              <w:ind w:firstLine="0"/>
            </w:pPr>
            <w:r>
              <w:rPr>
                <w:b w:val="0"/>
                <w:sz w:val="20"/>
              </w:rPr>
              <w:t>testSend</w:t>
            </w:r>
          </w:p>
        </w:tc>
        <w:tc>
          <w:tcPr>
            <w:tcW w:type="dxa" w:w="2721"/>
          </w:tcPr>
          <w:p>
            <w:pPr>
              <w:spacing w:line="240" w:lineRule="auto" w:after="100" w:before="100"/>
              <w:ind w:firstLine="0"/>
            </w:pPr>
            <w:r>
              <w:rPr>
                <w:b w:val="0"/>
                <w:sz w:val="20"/>
              </w:rPr>
              <w:t>Roles('ADMIN')</w:t>
            </w:r>
          </w:p>
        </w:tc>
      </w:tr>
      <w:tr>
        <w:trPr>
          <w:cantSplit/>
        </w:trPr>
        <w:tc>
          <w:tcPr>
            <w:tcW w:type="dxa" w:w="907"/>
          </w:tcPr>
          <w:p>
            <w:pPr>
              <w:keepNext/>
              <w:spacing w:line="240" w:lineRule="auto" w:after="100" w:before="100"/>
              <w:ind w:firstLine="0"/>
            </w:pPr>
            <w:r>
              <w:rPr>
                <w:b w:val="0"/>
                <w:sz w:val="20"/>
              </w:rPr>
              <w:t>POST</w:t>
            </w:r>
          </w:p>
        </w:tc>
        <w:tc>
          <w:tcPr>
            <w:tcW w:type="dxa" w:w="3356"/>
          </w:tcPr>
          <w:p>
            <w:pPr>
              <w:keepNext/>
              <w:spacing w:line="240" w:lineRule="auto" w:after="100" w:before="100"/>
              <w:ind w:firstLine="0"/>
            </w:pPr>
            <w:r>
              <w:rPr>
                <w:b w:val="0"/>
                <w:sz w:val="20"/>
              </w:rPr>
              <w:t>/api/whatsapp/reminder/test</w:t>
            </w:r>
          </w:p>
        </w:tc>
        <w:tc>
          <w:tcPr>
            <w:tcW w:type="dxa" w:w="2086"/>
          </w:tcPr>
          <w:p>
            <w:pPr>
              <w:keepNext/>
              <w:spacing w:line="240" w:lineRule="auto" w:after="100" w:before="100"/>
              <w:ind w:firstLine="0"/>
            </w:pPr>
            <w:r>
              <w:rPr>
                <w:b w:val="0"/>
                <w:sz w:val="20"/>
              </w:rPr>
              <w:t>testReminder</w:t>
            </w:r>
          </w:p>
        </w:tc>
        <w:tc>
          <w:tcPr>
            <w:tcW w:type="dxa" w:w="2721"/>
          </w:tcPr>
          <w:p>
            <w:pPr>
              <w:keepNext/>
              <w:spacing w:line="240" w:lineRule="auto" w:after="100" w:before="100"/>
              <w:ind w:firstLine="0"/>
            </w:pPr>
            <w:r>
              <w:rPr>
                <w:b w:val="0"/>
                <w:sz w:val="20"/>
              </w:rPr>
              <w:t>Roles('ADMIN')</w:t>
            </w:r>
          </w:p>
        </w:tc>
      </w:tr>
    </w:tbl>
    <w:p>
      <w:pPr>
        <w:spacing w:line="240" w:lineRule="auto"/>
        <w:ind w:firstLine="0"/>
        <w:jc w:val="center"/>
      </w:pPr>
      <w:r>
        <w:rPr>
          <w:sz w:val="20"/>
        </w:rPr>
        <w:t>Fonte: elaboração dos autores com base no código do Nexly (2026).</w:t>
      </w:r>
    </w:p>
    <w:p>
      <w:pPr>
        <w:jc w:val="both"/>
      </w:pPr>
      <w:r>
        <w:t>Total de declarações de rota nesta revisão: 195.</w:t>
      </w:r>
    </w:p>
    <w:p>
      <w:bookmarkStart w:id="236" w:name="sec236"/>
      <w:pPr>
        <w:pStyle w:val="Heading1"/>
        <w:pageBreakBefore/>
        <w:spacing w:before="0" w:after="360"/>
        <w:jc w:val="center"/>
      </w:pPr>
      <w:r>
        <w:t>APÊNDICE D — CASOS DE TESTE E EVIDÊNCIAS</w:t>
      </w:r>
      <w:bookmarkEnd w:id="236"/>
    </w:p>
    <w:p>
      <w:pPr>
        <w:spacing w:line="360" w:lineRule="auto" w:after="0"/>
        <w:ind w:firstLine="709"/>
        <w:jc w:val="both"/>
      </w:pPr>
      <w:r>
        <w:rPr>
          <w:rFonts w:ascii="Arial" w:hAnsi="Arial"/>
          <w:b w:val="0"/>
          <w:sz w:val="24"/>
        </w:rPr>
        <w:t>O arquivo Nexly_Plano_de_Testes_e_GOT_ABNT.docx apresenta a matriz detalhada. As tabelas seguintes permitem localizar os registros e as definições de cenário. Uma definição parametrizada pode produzir mais de uma execução; a quantidade de definições não equivale ao total de testes executados.</w:t>
      </w:r>
    </w:p>
    <w:p>
      <w:bookmarkStart w:id="1816" w:name="tab79"/>
      <w:pPr>
        <w:spacing w:line="240" w:lineRule="auto" w:after="100"/>
        <w:ind w:firstLine="0"/>
        <w:jc w:val="center"/>
      </w:pPr>
      <w:r>
        <w:rPr>
          <w:rFonts w:ascii="Arial" w:hAnsi="Arial"/>
          <w:b w:val="0"/>
          <w:sz w:val="20"/>
        </w:rPr>
        <w:t>Quadro 79 — Rodadas locais documentadas</w:t>
      </w:r>
      <w:bookmarkEnd w:id="1816"/>
    </w:p>
    <w:tbl>
      <w:tblPr>
        <w:tblW w:type="auto" w:w="0"/>
        <w:tblLayout w:type="fixed"/>
        <w:tblLook w:firstColumn="1" w:firstRow="1" w:lastColumn="0" w:lastRow="0" w:noHBand="0" w:noVBand="1" w:val="04A0"/>
      </w:tblPr>
      <w:tblGrid>
        <w:gridCol w:w="668"/>
        <w:gridCol w:w="2289"/>
        <w:gridCol w:w="2384"/>
        <w:gridCol w:w="3719"/>
      </w:tblGrid>
      <w:tr>
        <w:trPr>
          <w:tblHeader/>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18"/>
              </w:rPr>
              <w:t>ID</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18"/>
              </w:rPr>
              <w:t>Escopo</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18"/>
              </w:rPr>
              <w:t>Resultado</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18"/>
              </w:rPr>
              <w:t>Registro</w:t>
            </w:r>
          </w:p>
        </w:tc>
      </w:tr>
      <w:tr>
        <w:trPr>
          <w:cantSplit/>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E01</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Base da API antes das últimas regressões</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40 suítes e 381 testes aprovados</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docs/revisao-todas-paginas-api-base.log</w:t>
            </w:r>
          </w:p>
        </w:tc>
      </w:tr>
      <w:tr>
        <w:trPr>
          <w:cantSplit/>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E02</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Regressão de pedidos e comissões</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2 suítes e 15 testes aprovados</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docs/revisao-api-regressoes-final.log</w:t>
            </w:r>
          </w:p>
        </w:tc>
      </w:tr>
      <w:tr>
        <w:trPr>
          <w:cantSplit/>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E03</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Navegador completo da rodada 594f404</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42 testes aprovados em 5,6 min</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docs/revisao-e2e-producao-local.log</w:t>
            </w:r>
          </w:p>
        </w:tc>
      </w:tr>
      <w:tr>
        <w:trPr>
          <w:cantSplit/>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E04</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Novos cenários da rodada comercial</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2 testes aprovados em 8,9 s</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docs/comercial-e2e-final.log</w:t>
            </w:r>
          </w:p>
        </w:tc>
      </w:tr>
      <w:tr>
        <w:trPr>
          <w:cantSplit/>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E05</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Regressões da rodada comercial</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12 aprovados e 1 falha de seletor</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docs/comercial-regressoes.log</w:t>
            </w:r>
          </w:p>
        </w:tc>
      </w:tr>
      <w:tr>
        <w:trPr>
          <w:cantSplit/>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E06</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Conta após ajuste e restrição da busca</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1 aprovado em 7,0 s</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docs/comercial-conta-final.log</w:t>
            </w:r>
          </w:p>
        </w:tc>
      </w:tr>
      <w:tr>
        <w:trPr>
          <w:cantSplit/>
        </w:trPr>
        <w:tc>
          <w:tcPr>
            <w:tcW w:type="dxa" w:w="66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E07</w:t>
            </w:r>
          </w:p>
        </w:tc>
        <w:tc>
          <w:tcPr>
            <w:tcW w:type="dxa" w:w="228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Atomicidade de compras em PostgreSQL</w:t>
            </w:r>
          </w:p>
        </w:tc>
        <w:tc>
          <w:tcPr>
            <w:tcW w:type="dxa" w:w="238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Rollback, edição e oito disputas verificadas</w:t>
            </w:r>
          </w:p>
        </w:tc>
        <w:tc>
          <w:tcPr>
            <w:tcW w:type="dxa" w:w="3719"/>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18"/>
              </w:rPr>
              <w:t>docs/verify-purchase-atomicity.cjs; registro de execução na revisão local</w:t>
            </w:r>
          </w:p>
        </w:tc>
      </w:tr>
    </w:tbl>
    <w:p>
      <w:pPr>
        <w:spacing w:line="240" w:lineRule="auto" w:after="160"/>
        <w:ind w:firstLine="0"/>
        <w:jc w:val="center"/>
      </w:pPr>
      <w:r>
        <w:rPr>
          <w:rFonts w:ascii="Arial" w:hAnsi="Arial"/>
          <w:b w:val="0"/>
          <w:sz w:val="20"/>
        </w:rPr>
        <w:t>Fonte: Elaborado pelos autores com base no código e nas evidências do Nexly (2026).</w:t>
      </w:r>
    </w:p>
    <w:p>
      <w:pPr>
        <w:spacing w:line="360" w:lineRule="auto" w:after="0"/>
        <w:ind w:firstLine="709"/>
        <w:jc w:val="both"/>
      </w:pPr>
      <w:r>
        <w:rPr>
          <w:rFonts w:ascii="Arial" w:hAnsi="Arial"/>
          <w:b w:val="0"/>
          <w:sz w:val="24"/>
        </w:rPr>
        <w:t>Os cenários, arquivos e resultados estão detalhados no plano de testes complementar. Esta seção mantém a síntese das campanhas para evitar repetir sua matriz.</w:t>
      </w:r>
    </w:p>
    <w:p>
      <w:pPr>
        <w:sectPr>
          <w:headerReference w:type="default" r:id="rId373"/>
          <w:type w:val="nextPage"/>
          <w:footerReference w:type="default" r:id="rId168"/>
          <w:pgSz w:h="16838" w:w="11906"/>
          <w:pgMar w:bottom="1134" w:top="1701" w:left="1701" w:right="1134" w:header="850" w:footer="567"/>
        </w:sectPr>
      </w:pPr>
    </w:p>
    <w:p>
      <w:bookmarkStart w:id="237" w:name="sec237"/>
      <w:pPr>
        <w:pStyle w:val="Heading1"/>
        <w:pageBreakBefore/>
        <w:spacing w:before="0" w:after="360"/>
        <w:jc w:val="center"/>
      </w:pPr>
      <w:r>
        <w:t>APÊNDICE E — TELAS E FLUXOS COMPLEMENTARES</w:t>
      </w:r>
      <w:bookmarkEnd w:id="237"/>
    </w:p>
    <w:p>
      <w:pPr>
        <w:spacing w:line="360" w:lineRule="auto" w:after="0"/>
        <w:ind w:firstLine="709"/>
        <w:jc w:val="both"/>
      </w:pPr>
      <w:r>
        <w:rPr>
          <w:rFonts w:ascii="Arial" w:hAnsi="Arial"/>
          <w:b w:val="0"/>
          <w:sz w:val="24"/>
        </w:rPr>
        <w:t>As imagens abaixo registram telas da implementação durante testes locais e devem ser interpretadas como exemplos de dados de demonstração. Elas não representam resultados financeiros ou depoimentos de clientes reais.</w:t>
      </w:r>
    </w:p>
    <w:p>
      <w:bookmarkStart w:id="1245" w:name="fig8"/>
      <w:pPr>
        <w:spacing w:line="240" w:lineRule="auto" w:after="100"/>
        <w:ind w:firstLine="0"/>
        <w:jc w:val="center"/>
      </w:pPr>
      <w:r>
        <w:rPr>
          <w:rFonts w:ascii="Arial" w:hAnsi="Arial"/>
          <w:b w:val="0"/>
          <w:sz w:val="20"/>
        </w:rPr>
        <w:t>Figura 8 — Tarefas no celular</w:t>
      </w:r>
      <w:bookmarkEnd w:id="1245"/>
    </w:p>
    <w:p>
      <w:pPr>
        <w:ind w:firstLine="0"/>
        <w:jc w:val="center"/>
      </w:pPr>
      <w:r>
        <w:drawing>
          <wp:inline>
            <wp:extent cx="1089845" cy="2984499"/>
            <wp:docPr id="8" name="Picture 8"/>
            <wp:cNvGraphicFramePr>
              <a:graphicFrameLocks noChangeAspect="1"/>
            </wp:cNvGraphicFramePr>
            <a:graphic>
              <a:graphicData uri="http://schemas.openxmlformats.org/drawingml/2006/picture">
                <pic:pic>
                  <pic:nvPicPr>
                    <pic:cNvPr id="0" name="operacoes-tarefas-mobile.png"/>
                    <pic:cNvPicPr/>
                  </pic:nvPicPr>
                  <pic:blipFill>
                    <a:blip r:embed="rId171"/>
                    <a:stretch>
                      <a:fillRect/>
                    </a:stretch>
                  </pic:blipFill>
                  <pic:spPr>
                    <a:xfrm>
                      <a:off x="0" y="0"/>
                      <a:ext cx="1089845" cy="2984499"/>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pPr>
        <w:sectPr>
          <w:headerReference w:type="default" r:id="rId374"/>
          <w:type w:val="nextPage"/>
          <w:footerReference w:type="default" r:id="rId170"/>
          <w:pgSz w:h="16838" w:w="11906"/>
          <w:pgMar w:bottom="1134" w:top="1701" w:left="1701" w:right="1134" w:header="850" w:footer="567"/>
        </w:sectPr>
      </w:pPr>
    </w:p>
    <w:p>
      <w:bookmarkStart w:id="1246" w:name="fig9"/>
      <w:pPr>
        <w:spacing w:line="240" w:lineRule="auto" w:after="100"/>
        <w:ind w:firstLine="0"/>
        <w:jc w:val="center"/>
      </w:pPr>
      <w:r>
        <w:rPr>
          <w:rFonts w:ascii="Arial" w:hAnsi="Arial"/>
          <w:b w:val="0"/>
          <w:sz w:val="20"/>
        </w:rPr>
        <w:t>Figura 9 — Documentos no celular</w:t>
      </w:r>
      <w:bookmarkEnd w:id="1246"/>
    </w:p>
    <w:p>
      <w:pPr>
        <w:ind w:firstLine="0"/>
        <w:jc w:val="center"/>
      </w:pPr>
      <w:r>
        <w:drawing>
          <wp:inline>
            <wp:extent cx="1379093" cy="2984499"/>
            <wp:docPr id="9" name="Picture 9"/>
            <wp:cNvGraphicFramePr>
              <a:graphicFrameLocks noChangeAspect="1"/>
            </wp:cNvGraphicFramePr>
            <a:graphic>
              <a:graphicData uri="http://schemas.openxmlformats.org/drawingml/2006/picture">
                <pic:pic>
                  <pic:nvPicPr>
                    <pic:cNvPr id="0" name="operacoes-documentos-mobile.png"/>
                    <pic:cNvPicPr/>
                  </pic:nvPicPr>
                  <pic:blipFill>
                    <a:blip r:embed="rId174"/>
                    <a:stretch>
                      <a:fillRect/>
                    </a:stretch>
                  </pic:blipFill>
                  <pic:spPr>
                    <a:xfrm>
                      <a:off x="0" y="0"/>
                      <a:ext cx="1379093" cy="2984499"/>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bookmarkStart w:id="1247" w:name="fig10"/>
      <w:pPr>
        <w:spacing w:line="240" w:lineRule="auto" w:after="100"/>
        <w:ind w:firstLine="0"/>
        <w:jc w:val="center"/>
      </w:pPr>
      <w:r>
        <w:rPr>
          <w:rFonts w:ascii="Arial" w:hAnsi="Arial"/>
          <w:b w:val="0"/>
          <w:sz w:val="20"/>
        </w:rPr>
        <w:t>Figura 10 — Recorrências no celular</w:t>
      </w:r>
      <w:bookmarkEnd w:id="1247"/>
    </w:p>
    <w:p>
      <w:pPr>
        <w:ind w:firstLine="0"/>
        <w:jc w:val="center"/>
      </w:pPr>
      <w:r>
        <w:drawing>
          <wp:inline>
            <wp:extent cx="1379093" cy="2984499"/>
            <wp:docPr id="10" name="Picture 10"/>
            <wp:cNvGraphicFramePr>
              <a:graphicFrameLocks noChangeAspect="1"/>
            </wp:cNvGraphicFramePr>
            <a:graphic>
              <a:graphicData uri="http://schemas.openxmlformats.org/drawingml/2006/picture">
                <pic:pic>
                  <pic:nvPicPr>
                    <pic:cNvPr id="0" name="operacoes-recorrencias-mobile.png"/>
                    <pic:cNvPicPr/>
                  </pic:nvPicPr>
                  <pic:blipFill>
                    <a:blip r:embed="rId175"/>
                    <a:stretch>
                      <a:fillRect/>
                    </a:stretch>
                  </pic:blipFill>
                  <pic:spPr>
                    <a:xfrm>
                      <a:off x="0" y="0"/>
                      <a:ext cx="1379093" cy="2984499"/>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pPr>
        <w:sectPr>
          <w:headerReference w:type="default" r:id="rId375"/>
          <w:type w:val="nextPage"/>
          <w:footerReference w:type="default" r:id="rId173"/>
          <w:pgSz w:h="16838" w:w="11906"/>
          <w:pgMar w:bottom="1134" w:top="1701" w:left="1701" w:right="1134" w:header="850" w:footer="567"/>
        </w:sectPr>
      </w:pPr>
    </w:p>
    <w:p>
      <w:bookmarkStart w:id="1248" w:name="fig11"/>
      <w:pPr>
        <w:spacing w:line="240" w:lineRule="auto" w:after="100"/>
        <w:ind w:firstLine="0"/>
        <w:jc w:val="center"/>
      </w:pPr>
      <w:r>
        <w:rPr>
          <w:rFonts w:ascii="Arial" w:hAnsi="Arial"/>
          <w:b w:val="0"/>
          <w:sz w:val="20"/>
        </w:rPr>
        <w:t>Figura 11 — Marketing no celular</w:t>
      </w:r>
      <w:bookmarkEnd w:id="1248"/>
    </w:p>
    <w:p>
      <w:pPr>
        <w:ind w:firstLine="0"/>
        <w:jc w:val="center"/>
      </w:pPr>
      <w:r>
        <w:drawing>
          <wp:inline>
            <wp:extent cx="1379093" cy="2984499"/>
            <wp:docPr id="11" name="Picture 11"/>
            <wp:cNvGraphicFramePr>
              <a:graphicFrameLocks noChangeAspect="1"/>
            </wp:cNvGraphicFramePr>
            <a:graphic>
              <a:graphicData uri="http://schemas.openxmlformats.org/drawingml/2006/picture">
                <pic:pic>
                  <pic:nvPicPr>
                    <pic:cNvPr id="0" name="operacoes-marketing-mobile.png"/>
                    <pic:cNvPicPr/>
                  </pic:nvPicPr>
                  <pic:blipFill>
                    <a:blip r:embed="rId178"/>
                    <a:stretch>
                      <a:fillRect/>
                    </a:stretch>
                  </pic:blipFill>
                  <pic:spPr>
                    <a:xfrm>
                      <a:off x="0" y="0"/>
                      <a:ext cx="1379093" cy="2984499"/>
                    </a:xfrm>
                    <a:prstGeom prst="rect"/>
                  </pic:spPr>
                </pic:pic>
              </a:graphicData>
            </a:graphic>
          </wp:inline>
        </w:drawing>
      </w:r>
    </w:p>
    <w:p>
      <w:pPr>
        <w:spacing w:line="240" w:lineRule="auto" w:after="120"/>
        <w:ind w:firstLine="0"/>
        <w:jc w:val="center"/>
      </w:pPr>
      <w:r>
        <w:rPr>
          <w:rFonts w:ascii="Arial" w:hAnsi="Arial"/>
          <w:b w:val="0"/>
          <w:sz w:val="20"/>
        </w:rPr>
        <w:t>Fonte: Projeto Nexly (2026). Dados de demonstração ou teste.</w:t>
      </w:r>
    </w:p>
    <w:p>
      <w:bookmarkStart w:id="238" w:name="sec238"/>
      <w:pPr>
        <w:pStyle w:val="Heading2"/>
        <w:spacing w:before="360" w:after="360"/>
        <w:jc w:val="left"/>
      </w:pPr>
      <w:r>
        <w:t>Inventário de versões declaradas</w:t>
      </w:r>
      <w:bookmarkEnd w:id="238"/>
    </w:p>
    <w:p>
      <w:bookmarkStart w:id="1817" w:name="tab80"/>
      <w:pPr>
        <w:spacing w:line="240" w:lineRule="auto" w:after="100"/>
        <w:ind w:firstLine="0"/>
        <w:jc w:val="center"/>
      </w:pPr>
      <w:r>
        <w:rPr>
          <w:rFonts w:ascii="Arial" w:hAnsi="Arial"/>
          <w:b w:val="0"/>
          <w:sz w:val="20"/>
        </w:rPr>
        <w:t>Quadro 80 — Dependências de execução declaradas</w:t>
      </w:r>
      <w:bookmarkEnd w:id="1817"/>
    </w:p>
    <w:tbl>
      <w:tblPr>
        <w:tblW w:type="auto" w:w="0"/>
        <w:tblLayout w:type="fixed"/>
        <w:tblLook w:firstColumn="1" w:firstRow="1" w:lastColumn="0" w:lastRow="0" w:noHBand="0" w:noVBand="1" w:val="04A0"/>
      </w:tblPr>
      <w:tblGrid>
        <w:gridCol w:w="2861"/>
        <w:gridCol w:w="1431"/>
        <w:gridCol w:w="954"/>
        <w:gridCol w:w="3815"/>
      </w:tblGrid>
      <w:tr>
        <w:trPr>
          <w:tblHeader/>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Pacote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Versão</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Aplicação</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Finalidade no projeto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@nestjs/common</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12.1.3</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Decorators e elementos comuns que estruturam módulos, serviços e validações do backend.</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@nestjs/config</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12.0.1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Suporte à organização de configuração do backend.</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@nestjs/core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12.1.3</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Núcleo que inicia e coordena a aplicação NestJS.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@nestjs/event-emitter</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12.0.1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Infraestrutura de eventos internos; a baixa crítica atual também usa transação explícita.</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@nestjs/jwt</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12.0.3</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Integração do NestJS com assinatura e verificação de tokens JWT.</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@nestjs/platform-express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12.1.3</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Adaptador HTTP do NestJS baseado em Express.</w:t>
            </w:r>
          </w:p>
        </w:tc>
      </w:tr>
    </w:tbl>
    <w:p>
      <w:pPr>
        <w:sectPr>
          <w:headerReference w:type="default" r:id="rId376"/>
          <w:type w:val="nextPage"/>
          <w:footerReference w:type="default" r:id="rId177"/>
          <w:pgSz w:h="16838" w:w="11906"/>
          <w:pgMar w:bottom="1134" w:top="1701" w:left="1701" w:right="1134" w:header="850" w:footer="567"/>
        </w:sectPr>
      </w:pPr>
    </w:p>
    <w:tbl>
      <w:tblPr>
        <w:tblW w:type="auto" w:w="0"/>
        <w:tblLayout w:type="fixed"/>
        <w:tblLook w:firstColumn="1" w:firstRow="1" w:lastColumn="0" w:lastRow="0" w:noHBand="0" w:noVBand="1" w:val="04A0"/>
      </w:tblPr>
      <w:tblGrid>
        <w:gridCol w:w="2861"/>
        <w:gridCol w:w="1431"/>
        <w:gridCol w:w="954"/>
        <w:gridCol w:w="3815"/>
      </w:tblGrid>
      <w:tr>
        <w:trPr>
          <w:tblHeader/>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Pacote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Versão</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Aplicação</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Finalidade no projeto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@nestjs/swagger</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12.0.2</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Ferramentas para documentação de contratos HTTP; exposição depende do ambiente.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@nexly/shared</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Definições, tipos, papéis e configuração de módulos compartilhados pelo projeto.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@otplib/preset-default</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^12.0.1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Geração e verificação de códigos temporários do segundo fator.</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@prisma/client</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^5.22.0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Cliente de consultas gerado a partir do schema do banco.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argon2</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^0.41.1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Derivação e verificação de hash de senha com algoritmo especializado.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class-transformer</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^0.5.1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Preparação e transformação dos objetos recebidos pelo backend.</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class-validator</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^0.14.1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Validação de campos e restrições declaradas nos DTOs.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compression</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^1.8.2</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Compressão de respostas HTTP para reduzir os dados transferidos.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date-fns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4.4.0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Funções de manipulação e formatação de datas.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date-fns-tz</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3.2.0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Conversão e tratamento de datas em fusos horários.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dotenv</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18.0.3</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Carregamento de variáveis de ambiente a partir de arquivo configurado.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express-rate-limit</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^8.7.0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Controle da frequência de requisições HTTP.</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helmet</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^8.3.0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Configuração de cabeçalhos de segurança HTTP.</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ioredis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^5.4.1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Cliente utilizado para comunicação com o serviço Redis.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prisma</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^5.22.0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Ferramentas de schema, geração do cliente e migração de estrutura.</w:t>
            </w:r>
          </w:p>
        </w:tc>
      </w:tr>
    </w:tbl>
    <w:p>
      <w:pPr>
        <w:sectPr>
          <w:headerReference w:type="default" r:id="rId377"/>
          <w:type w:val="nextPage"/>
          <w:footerReference w:type="default" r:id="rId180"/>
          <w:pgSz w:h="16838" w:w="11906"/>
          <w:pgMar w:bottom="1134" w:top="1701" w:left="1701" w:right="1134" w:header="850" w:footer="567"/>
        </w:sectPr>
      </w:pPr>
    </w:p>
    <w:tbl>
      <w:tblPr>
        <w:tblW w:type="auto" w:w="0"/>
        <w:tblLayout w:type="fixed"/>
        <w:tblLook w:firstColumn="1" w:firstRow="1" w:lastColumn="0" w:lastRow="0" w:noHBand="0" w:noVBand="1" w:val="04A0"/>
      </w:tblPr>
      <w:tblGrid>
        <w:gridCol w:w="2861"/>
        <w:gridCol w:w="1431"/>
        <w:gridCol w:w="954"/>
        <w:gridCol w:w="3815"/>
      </w:tblGrid>
      <w:tr>
        <w:trPr>
          <w:tblHeader/>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Pacote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Versão</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Aplicação</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Finalidade no projeto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qrcode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^1.5.4</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Criação da representação QR usada em fluxos como configuração do segundo fator.</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reflect-metadata</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^0.2.2</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Metadados de execução utilizados pela infraestrutura de decorators e dependências.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rxjs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^7.8.1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Estruturas de programação assíncrona utilizadas pela infraestrutura NestJS.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zod</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^3.23.8</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Validação de estruturas de dados durante a execução.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node-cron</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^4.6.0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api</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Agendamento de rotinas conforme expressões de horário.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@fontsource-variable/inter</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^5.3.0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Distribuição local dos arquivos da família tipográfica Inter.</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@fortawesome/fontawesome-svg-core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^7.3.1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Componentes e integração de ícones SVG do Font Awesome.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@fortawesome/free-brands-svg-icons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^7.3.1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Componentes e integração de ícones SVG do Font Awesome.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@fortawesome/free-regular-svg-icons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^7.3.1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Componentes e integração de ícones SVG do Font Awesome.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@fortawesome/free-solid-svg-icons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^7.3.1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Componentes e integração de ícones SVG do Font Awesome.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@fortawesome/react-fontawesome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^3.5.0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Componentes e integração de ícones SVG do Font Awesome.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@hookform/resolvers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^3.9.1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Conexão entre validadores de dados e React Hook Form.</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@zxing/browser</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^0.2.1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Leitura de códigos por meio de recursos do navegador e câmera.</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axios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^1.7.7</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Cliente HTTP utilizado para trocar informações com a API.</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next</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16.4.1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Framework que organiza rotas, layouts e execução da aplicação React.</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next-mdx-remote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^6.0.0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Processamento de conteúdo MDX utilizado no blog.</w:t>
            </w:r>
          </w:p>
        </w:tc>
      </w:tr>
    </w:tbl>
    <w:p>
      <w:pPr>
        <w:sectPr>
          <w:headerReference w:type="default" r:id="rId378"/>
          <w:type w:val="nextPage"/>
          <w:footerReference w:type="default" r:id="rId182"/>
          <w:pgSz w:h="16838" w:w="11906"/>
          <w:pgMar w:bottom="1134" w:top="1701" w:left="1701" w:right="1134" w:header="850" w:footer="567"/>
        </w:sectPr>
      </w:pPr>
    </w:p>
    <w:tbl>
      <w:tblPr>
        <w:tblW w:type="auto" w:w="0"/>
        <w:tblLayout w:type="fixed"/>
        <w:tblLook w:firstColumn="1" w:firstRow="1" w:lastColumn="0" w:lastRow="0" w:noHBand="0" w:noVBand="1" w:val="04A0"/>
      </w:tblPr>
      <w:tblGrid>
        <w:gridCol w:w="2861"/>
        <w:gridCol w:w="1431"/>
        <w:gridCol w:w="954"/>
        <w:gridCol w:w="3815"/>
      </w:tblGrid>
      <w:tr>
        <w:trPr>
          <w:tblHeader/>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Pacote</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Versão</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Aplicação</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Finalidade no projeto</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react</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^19.2.0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Biblioteca de componentes e estado da interface.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react-dom</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^19.2.0</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Integração dos componentes React com o documento apresentado pelo navegador.</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react-hook-form</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^7.53.2</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Gerenciamento de valores e validação de formulários.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recharts</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^2.13.3</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Componentes de gráficos empregados na apresentação de indicadores.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yaml</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2.9.1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Leitura e validação de metadados dos conteúdos.</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framer-motion</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^13.1.1</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Animações e transições de componentes da interface.</w:t>
            </w:r>
          </w:p>
        </w:tc>
      </w:tr>
      <w:tr>
        <w:trPr>
          <w:cantSplit/>
        </w:trPr>
        <w:tc>
          <w:tcPr>
            <w:tcW w:type="dxa" w:w="28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sonner</w:t>
            </w:r>
          </w:p>
        </w:tc>
        <w:tc>
          <w:tcPr>
            <w:tcW w:type="dxa" w:w="1431"/>
            <w:tcBorders>
              <w:top w:val="single" w:sz="4" w:color="B0B0B0"/>
              <w:left w:val="single" w:sz="4" w:color="B0B0B0"/>
              <w:bottom w:val="single" w:sz="4" w:color="B0B0B0"/>
              <w:right w:val="single" w:sz="4" w:color="B0B0B0"/>
            </w:tcBorders>
            <w:tcMar>
              <w:top w:w="70" w:type="dxa"/>
              <w:bottom w:w="70" w:type="dxa"/>
              <w:left w:w="70" w:type="dxa"/>
              <w:right w:w="70" w:type="dxa"/>
            </w:tcMar>
          </w:tcPr>
          <w:p>
            <w:r>
              <w:t>^2.0.8</w:t>
            </w:r>
          </w:p>
        </w:tc>
        <w:tc>
          <w:tcPr>
            <w:tcW w:type="dxa" w:w="954"/>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web</w:t>
            </w:r>
          </w:p>
        </w:tc>
        <w:tc>
          <w:tcPr>
            <w:tcW w:type="dxa" w:w="381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Mensagens temporárias de sucesso e erro na interface.</w:t>
            </w:r>
          </w:p>
        </w:tc>
      </w:tr>
    </w:tbl>
    <w:p>
      <w:pPr>
        <w:spacing w:line="240" w:lineRule="auto" w:after="160"/>
        <w:ind w:firstLine="0"/>
        <w:jc w:val="center"/>
      </w:pPr>
      <w:r>
        <w:rPr>
          <w:rFonts w:ascii="Arial" w:hAnsi="Arial"/>
          <w:b w:val="0"/>
          <w:sz w:val="20"/>
        </w:rPr>
        <w:t>Fonte: Elaborado pelos autores com base no código e nas evidências do Nexly (2026).</w:t>
      </w:r>
    </w:p>
    <w:sectPr>
      <w:headerReference w:type="default" r:id="rId379"/>
      <w:type w:val="nextPage"/>
      <w:footerReference w:type="default" r:id="rId184"/>
      <w:pgSz w:h="16838" w:w="11906"/>
      <w:pgMar w:bottom="1134" w:top="1701" w:left="1701" w:right="1134" w:header="85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63</w:t>
    </w:r>
    <w:r>
      <w:rPr>
        <w:rFonts w:ascii="Arial" w:hAnsi="Arial"/>
        <w:sz w:val="20"/>
      </w:rPr>
      <w:fldChar w:fldCharType="end"/>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64</w:t>
    </w:r>
    <w:r>
      <w:rPr>
        <w:rFonts w:ascii="Arial" w:hAnsi="Arial"/>
        <w:sz w:val="20"/>
      </w:rPr>
      <w:fldChar w:fldCharType="end"/>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65</w:t>
    </w:r>
    <w:r>
      <w:rPr>
        <w:rFonts w:ascii="Arial" w:hAnsi="Arial"/>
        <w:sz w:val="20"/>
      </w:rPr>
      <w:fldChar w:fldCharType="end"/>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66</w:t>
    </w:r>
    <w:r>
      <w:rPr>
        <w:rFonts w:ascii="Arial" w:hAnsi="Arial"/>
        <w:sz w:val="20"/>
      </w:rPr>
      <w:fldChar w:fldCharType="end"/>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67</w:t>
    </w:r>
    <w:r>
      <w:rPr>
        <w:rFonts w:ascii="Arial" w:hAnsi="Arial"/>
        <w:sz w:val="20"/>
      </w:rPr>
      <w:fldChar w:fldCharType="end"/>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68</w:t>
    </w:r>
    <w:r>
      <w:rPr>
        <w:rFonts w:ascii="Arial" w:hAnsi="Arial"/>
        <w:sz w:val="20"/>
      </w:rPr>
      <w:fldChar w:fldCharType="end"/>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69</w:t>
    </w:r>
    <w:r>
      <w:rPr>
        <w:rFonts w:ascii="Arial" w:hAnsi="Arial"/>
        <w:sz w:val="20"/>
      </w:rPr>
      <w:fldChar w:fldCharType="end"/>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70</w:t>
    </w:r>
    <w:r>
      <w:rPr>
        <w:rFonts w:ascii="Arial" w:hAnsi="Arial"/>
        <w:sz w:val="20"/>
      </w:rPr>
      <w:fldChar w:fldCharType="end"/>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71</w:t>
    </w:r>
    <w:r>
      <w:rPr>
        <w:rFonts w:ascii="Arial" w:hAnsi="Arial"/>
        <w:sz w:val="20"/>
      </w:rPr>
      <w:fldChar w:fldCharType="end"/>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72</w:t>
    </w:r>
    <w:r>
      <w:rPr>
        <w:rFonts w:ascii="Arial" w:hAnsi="Arial"/>
        <w:sz w:val="20"/>
      </w:rPr>
      <w:fldChar w:fldCharType="end"/>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73</w:t>
    </w:r>
    <w:r>
      <w:rPr>
        <w:rFonts w:ascii="Arial" w:hAnsi="Arial"/>
        <w:sz w:val="20"/>
      </w:rPr>
      <w:fldChar w:fldCharType="end"/>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74</w:t>
    </w:r>
    <w:r>
      <w:rPr>
        <w:rFonts w:ascii="Arial" w:hAnsi="Arial"/>
        <w:sz w:val="20"/>
      </w:rPr>
      <w:fldChar w:fldCharType="end"/>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75</w:t>
    </w:r>
    <w:r>
      <w:rPr>
        <w:rFonts w:ascii="Arial" w:hAnsi="Arial"/>
        <w:sz w:val="20"/>
      </w:rPr>
      <w:fldChar w:fldCharType="end"/>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76</w:t>
    </w:r>
    <w:r>
      <w:rPr>
        <w:rFonts w:ascii="Arial" w:hAnsi="Arial"/>
        <w:sz w:val="20"/>
      </w:rPr>
      <w:fldChar w:fldCharType="end"/>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2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widowControl/>
      <w:spacing w:line="360" w:lineRule="auto" w:before="0" w:after="0"/>
      <w:ind w:firstLine="709"/>
      <w:jc w:val="both"/>
    </w:pPr>
    <w:rPr>
      <w:rFonts w:ascii="Arial" w:hAnsi="Arial"/>
      <w:b w:val="0"/>
      <w:color w:val="000000"/>
      <w:sz w:val="24"/>
      <w:u w:val="none"/>
    </w:rPr>
  </w:style>
  <w:style w:type="paragraph" w:styleId="Heading1">
    <w:name w:val="heading 1"/>
    <w:basedOn w:val="Normal"/>
    <w:next w:val="Normal"/>
    <w:pPr>
      <w:keepNext/>
      <w:keepLines w:val="1"/>
      <w:widowControl/>
      <w:spacing w:after="0" w:before="0" w:line="360" w:lineRule="auto"/>
      <w:ind w:firstLine="0"/>
      <w:jc w:val="left"/>
    </w:pPr>
    <w:rPr>
      <w:rFonts w:ascii="Arial" w:cs="Arial" w:eastAsia="Arial" w:hAnsi="Arial"/>
      <w:b/>
      <w:bCs w:val="1"/>
      <w:i w:val="0"/>
      <w:iCs w:val="0"/>
      <w:color w:val="000000"/>
      <w:sz w:val="24"/>
      <w:szCs w:val="24"/>
      <w:u w:val="none"/>
    </w:rPr>
  </w:style>
  <w:style w:type="paragraph" w:styleId="Heading2">
    <w:name w:val="heading 2"/>
    <w:basedOn w:val="Normal"/>
    <w:next w:val="Normal"/>
    <w:pPr>
      <w:keepNext/>
      <w:keepLines w:val="1"/>
      <w:widowControl/>
      <w:spacing w:after="0" w:before="0" w:line="360" w:lineRule="auto"/>
      <w:ind w:firstLine="0"/>
      <w:jc w:val="left"/>
    </w:pPr>
    <w:rPr>
      <w:rFonts w:ascii="Arial" w:cs="Arial" w:eastAsia="Arial" w:hAnsi="Arial"/>
      <w:b/>
      <w:bCs w:val="1"/>
      <w:i w:val="0"/>
      <w:iCs w:val="0"/>
      <w:color w:val="000000"/>
      <w:sz w:val="24"/>
      <w:szCs w:val="24"/>
      <w:u w:val="none"/>
    </w:rPr>
  </w:style>
  <w:style w:type="paragraph" w:styleId="Heading3">
    <w:name w:val="heading 3"/>
    <w:basedOn w:val="Normal"/>
    <w:next w:val="Normal"/>
    <w:pPr>
      <w:keepNext/>
      <w:keepLines w:val="1"/>
      <w:widowControl/>
      <w:spacing w:after="0" w:before="0" w:line="360" w:lineRule="auto"/>
      <w:ind w:firstLine="0"/>
      <w:jc w:val="left"/>
    </w:pPr>
    <w:rPr>
      <w:rFonts w:ascii="Arial" w:cs="Arial" w:eastAsia="Arial" w:hAnsi="Arial"/>
      <w:b/>
      <w:bCs w:val="1"/>
      <w:i w:val="1"/>
      <w:iCs w:val="1"/>
      <w:color w:val="000000"/>
      <w:sz w:val="24"/>
      <w:szCs w:val="24"/>
      <w:u w:val="none"/>
    </w:rPr>
  </w:style>
  <w:style w:type="paragraph" w:styleId="Heading4">
    <w:name w:val="heading 4"/>
    <w:basedOn w:val="Normal"/>
    <w:next w:val="Normal"/>
    <w:pPr>
      <w:keepNext w:val="1"/>
      <w:keepLines w:val="1"/>
      <w:spacing w:after="0" w:before="200" w:lineRule="auto"/>
    </w:pPr>
    <w:rPr>
      <w:rFonts w:ascii="Arial" w:cs="Calibri" w:eastAsia="Calibri"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Calibri" w:eastAsia="Calibri" w:hAnsi="Arial"/>
      <w:color w:val="000000"/>
    </w:rPr>
  </w:style>
  <w:style w:type="paragraph" w:styleId="Heading6">
    <w:name w:val="heading 6"/>
    <w:basedOn w:val="Normal"/>
    <w:next w:val="Normal"/>
    <w:pPr>
      <w:keepNext w:val="1"/>
      <w:keepLines w:val="1"/>
      <w:spacing w:after="0" w:before="200" w:lineRule="auto"/>
    </w:pPr>
    <w:rPr>
      <w:rFonts w:ascii="Arial" w:cs="Calibri" w:eastAsia="Calibri" w:hAnsi="Arial"/>
      <w:i w:val="1"/>
      <w:iCs w:val="1"/>
      <w:color w:val="000000"/>
    </w:rPr>
  </w:style>
  <w:style w:type="paragraph" w:styleId="Title">
    <w:name w:val="Title"/>
    <w:basedOn w:val="Normal"/>
    <w:next w:val="Normal"/>
    <w:pPr>
      <w:keepNext w:val="0"/>
      <w:widowControl/>
      <w:spacing w:after="0" w:line="360" w:lineRule="auto" w:before="0"/>
      <w:ind w:firstLine="0"/>
      <w:jc w:val="left"/>
    </w:pPr>
    <w:rPr>
      <w:rFonts w:ascii="Arial" w:cs="Calibri" w:eastAsia="Calibri" w:hAnsi="Arial"/>
      <w:b/>
      <w:color w:val="000000"/>
      <w:sz w:val="28"/>
      <w:szCs w:val="52"/>
      <w:u w:val="none"/>
    </w:rPr>
  </w:style>
  <w:style w:type="paragraph" w:styleId="Subtitle">
    <w:name w:val="Subtitle"/>
    <w:basedOn w:val="Normal"/>
    <w:next w:val="Normal"/>
    <w:pPr/>
    <w:rPr>
      <w:rFonts w:ascii="Arial" w:cs="Calibri" w:eastAsia="Calibri"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customStyle="1" w:styleId="Caption">
    <w:name w:val="caption"/>
    <w:pPr>
      <w:keepNext w:val="0"/>
      <w:widowControl/>
      <w:spacing w:line="360" w:lineRule="auto" w:before="0" w:after="0"/>
      <w:ind w:firstLine="0"/>
      <w:jc w:val="left"/>
    </w:pPr>
    <w:rPr>
      <w:rFonts w:ascii="Arial" w:hAnsi="Arial"/>
      <w:b w:val="0"/>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image20.png"/><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image" Target="media/image21.png"/><Relationship Id="rId70" Type="http://schemas.openxmlformats.org/officeDocument/2006/relationships/header" Target="header32.xml"/><Relationship Id="rId71" Type="http://schemas.openxmlformats.org/officeDocument/2006/relationships/footer" Target="footer32.xml"/><Relationship Id="rId72" Type="http://schemas.openxmlformats.org/officeDocument/2006/relationships/header" Target="header33.xml"/><Relationship Id="rId73" Type="http://schemas.openxmlformats.org/officeDocument/2006/relationships/footer" Target="footer33.xml"/><Relationship Id="rId74" Type="http://schemas.openxmlformats.org/officeDocument/2006/relationships/header" Target="header34.xml"/><Relationship Id="rId75" Type="http://schemas.openxmlformats.org/officeDocument/2006/relationships/footer" Target="footer34.xml"/><Relationship Id="rId76" Type="http://schemas.openxmlformats.org/officeDocument/2006/relationships/header" Target="header35.xml"/><Relationship Id="rId77" Type="http://schemas.openxmlformats.org/officeDocument/2006/relationships/footer" Target="footer35.xml"/><Relationship Id="rId78" Type="http://schemas.openxmlformats.org/officeDocument/2006/relationships/header" Target="header36.xml"/><Relationship Id="rId79" Type="http://schemas.openxmlformats.org/officeDocument/2006/relationships/footer" Target="footer36.xml"/><Relationship Id="rId80" Type="http://schemas.openxmlformats.org/officeDocument/2006/relationships/header" Target="header37.xml"/><Relationship Id="rId81" Type="http://schemas.openxmlformats.org/officeDocument/2006/relationships/footer" Target="footer37.xml"/><Relationship Id="rId82" Type="http://schemas.openxmlformats.org/officeDocument/2006/relationships/header" Target="header38.xml"/><Relationship Id="rId83" Type="http://schemas.openxmlformats.org/officeDocument/2006/relationships/footer" Target="footer38.xml"/><Relationship Id="rId84" Type="http://schemas.openxmlformats.org/officeDocument/2006/relationships/header" Target="header39.xml"/><Relationship Id="rId85" Type="http://schemas.openxmlformats.org/officeDocument/2006/relationships/footer" Target="footer39.xml"/><Relationship Id="rId86" Type="http://schemas.openxmlformats.org/officeDocument/2006/relationships/image" Target="media/image22.png"/><Relationship Id="rId87" Type="http://schemas.openxmlformats.org/officeDocument/2006/relationships/header" Target="header40.xml"/><Relationship Id="rId88" Type="http://schemas.openxmlformats.org/officeDocument/2006/relationships/footer" Target="footer40.xml"/><Relationship Id="rId89" Type="http://schemas.openxmlformats.org/officeDocument/2006/relationships/image" Target="media/image23.png"/><Relationship Id="rId90" Type="http://schemas.openxmlformats.org/officeDocument/2006/relationships/header" Target="header41.xml"/><Relationship Id="rId91" Type="http://schemas.openxmlformats.org/officeDocument/2006/relationships/footer" Target="footer41.xml"/><Relationship Id="rId92" Type="http://schemas.openxmlformats.org/officeDocument/2006/relationships/header" Target="header42.xml"/><Relationship Id="rId93" Type="http://schemas.openxmlformats.org/officeDocument/2006/relationships/footer" Target="footer42.xml"/><Relationship Id="rId94" Type="http://schemas.openxmlformats.org/officeDocument/2006/relationships/header" Target="header43.xml"/><Relationship Id="rId95" Type="http://schemas.openxmlformats.org/officeDocument/2006/relationships/footer" Target="footer43.xml"/><Relationship Id="rId96" Type="http://schemas.openxmlformats.org/officeDocument/2006/relationships/header" Target="header44.xml"/><Relationship Id="rId97" Type="http://schemas.openxmlformats.org/officeDocument/2006/relationships/footer" Target="footer44.xml"/><Relationship Id="rId98" Type="http://schemas.openxmlformats.org/officeDocument/2006/relationships/image" Target="media/image24.png"/><Relationship Id="rId99" Type="http://schemas.openxmlformats.org/officeDocument/2006/relationships/header" Target="header45.xml"/><Relationship Id="rId100" Type="http://schemas.openxmlformats.org/officeDocument/2006/relationships/footer" Target="footer45.xml"/><Relationship Id="rId101" Type="http://schemas.openxmlformats.org/officeDocument/2006/relationships/image" Target="media/image25.png"/><Relationship Id="rId102" Type="http://schemas.openxmlformats.org/officeDocument/2006/relationships/header" Target="header46.xml"/><Relationship Id="rId103" Type="http://schemas.openxmlformats.org/officeDocument/2006/relationships/footer" Target="footer46.xml"/><Relationship Id="rId104" Type="http://schemas.openxmlformats.org/officeDocument/2006/relationships/header" Target="header47.xml"/><Relationship Id="rId105" Type="http://schemas.openxmlformats.org/officeDocument/2006/relationships/footer" Target="footer47.xml"/><Relationship Id="rId106" Type="http://schemas.openxmlformats.org/officeDocument/2006/relationships/header" Target="header48.xml"/><Relationship Id="rId107" Type="http://schemas.openxmlformats.org/officeDocument/2006/relationships/footer" Target="footer48.xml"/><Relationship Id="rId108" Type="http://schemas.openxmlformats.org/officeDocument/2006/relationships/header" Target="header49.xml"/><Relationship Id="rId109" Type="http://schemas.openxmlformats.org/officeDocument/2006/relationships/footer" Target="footer49.xml"/><Relationship Id="rId110" Type="http://schemas.openxmlformats.org/officeDocument/2006/relationships/image" Target="media/image26.png"/><Relationship Id="rId111" Type="http://schemas.openxmlformats.org/officeDocument/2006/relationships/header" Target="header50.xml"/><Relationship Id="rId112" Type="http://schemas.openxmlformats.org/officeDocument/2006/relationships/footer" Target="footer50.xml"/><Relationship Id="rId113" Type="http://schemas.openxmlformats.org/officeDocument/2006/relationships/header" Target="header51.xml"/><Relationship Id="rId114" Type="http://schemas.openxmlformats.org/officeDocument/2006/relationships/footer" Target="footer51.xml"/><Relationship Id="rId115" Type="http://schemas.openxmlformats.org/officeDocument/2006/relationships/header" Target="header52.xml"/><Relationship Id="rId116" Type="http://schemas.openxmlformats.org/officeDocument/2006/relationships/footer" Target="footer52.xml"/><Relationship Id="rId117" Type="http://schemas.openxmlformats.org/officeDocument/2006/relationships/header" Target="header53.xml"/><Relationship Id="rId118" Type="http://schemas.openxmlformats.org/officeDocument/2006/relationships/footer" Target="footer53.xml"/><Relationship Id="rId119" Type="http://schemas.openxmlformats.org/officeDocument/2006/relationships/header" Target="header54.xml"/><Relationship Id="rId120" Type="http://schemas.openxmlformats.org/officeDocument/2006/relationships/footer" Target="footer54.xml"/><Relationship Id="rId121" Type="http://schemas.openxmlformats.org/officeDocument/2006/relationships/header" Target="header55.xml"/><Relationship Id="rId122" Type="http://schemas.openxmlformats.org/officeDocument/2006/relationships/footer" Target="footer55.xml"/><Relationship Id="rId123" Type="http://schemas.openxmlformats.org/officeDocument/2006/relationships/header" Target="header56.xml"/><Relationship Id="rId124" Type="http://schemas.openxmlformats.org/officeDocument/2006/relationships/footer" Target="footer56.xml"/><Relationship Id="rId125" Type="http://schemas.openxmlformats.org/officeDocument/2006/relationships/header" Target="header57.xml"/><Relationship Id="rId126" Type="http://schemas.openxmlformats.org/officeDocument/2006/relationships/footer" Target="footer57.xml"/><Relationship Id="rId127" Type="http://schemas.openxmlformats.org/officeDocument/2006/relationships/header" Target="header58.xml"/><Relationship Id="rId128" Type="http://schemas.openxmlformats.org/officeDocument/2006/relationships/footer" Target="footer58.xml"/><Relationship Id="rId129" Type="http://schemas.openxmlformats.org/officeDocument/2006/relationships/header" Target="header59.xml"/><Relationship Id="rId130" Type="http://schemas.openxmlformats.org/officeDocument/2006/relationships/footer" Target="footer59.xml"/><Relationship Id="rId131" Type="http://schemas.openxmlformats.org/officeDocument/2006/relationships/header" Target="header60.xml"/><Relationship Id="rId132" Type="http://schemas.openxmlformats.org/officeDocument/2006/relationships/footer" Target="footer60.xml"/><Relationship Id="rId133" Type="http://schemas.openxmlformats.org/officeDocument/2006/relationships/header" Target="header61.xml"/><Relationship Id="rId134" Type="http://schemas.openxmlformats.org/officeDocument/2006/relationships/footer" Target="footer61.xml"/><Relationship Id="rId135" Type="http://schemas.openxmlformats.org/officeDocument/2006/relationships/header" Target="header62.xml"/><Relationship Id="rId136" Type="http://schemas.openxmlformats.org/officeDocument/2006/relationships/footer" Target="footer62.xml"/><Relationship Id="rId137" Type="http://schemas.openxmlformats.org/officeDocument/2006/relationships/header" Target="header63.xml"/><Relationship Id="rId138" Type="http://schemas.openxmlformats.org/officeDocument/2006/relationships/footer" Target="footer63.xml"/><Relationship Id="rId139" Type="http://schemas.openxmlformats.org/officeDocument/2006/relationships/header" Target="header64.xml"/><Relationship Id="rId140" Type="http://schemas.openxmlformats.org/officeDocument/2006/relationships/footer" Target="footer64.xml"/><Relationship Id="rId141" Type="http://schemas.openxmlformats.org/officeDocument/2006/relationships/header" Target="header65.xml"/><Relationship Id="rId142" Type="http://schemas.openxmlformats.org/officeDocument/2006/relationships/footer" Target="footer65.xml"/><Relationship Id="rId143" Type="http://schemas.openxmlformats.org/officeDocument/2006/relationships/header" Target="header66.xml"/><Relationship Id="rId144" Type="http://schemas.openxmlformats.org/officeDocument/2006/relationships/footer" Target="footer66.xml"/><Relationship Id="rId145" Type="http://schemas.openxmlformats.org/officeDocument/2006/relationships/header" Target="header67.xml"/><Relationship Id="rId146" Type="http://schemas.openxmlformats.org/officeDocument/2006/relationships/footer" Target="footer67.xml"/><Relationship Id="rId147" Type="http://schemas.openxmlformats.org/officeDocument/2006/relationships/header" Target="header68.xml"/><Relationship Id="rId148" Type="http://schemas.openxmlformats.org/officeDocument/2006/relationships/footer" Target="footer68.xml"/><Relationship Id="rId149" Type="http://schemas.openxmlformats.org/officeDocument/2006/relationships/header" Target="header69.xml"/><Relationship Id="rId150" Type="http://schemas.openxmlformats.org/officeDocument/2006/relationships/footer" Target="footer69.xml"/><Relationship Id="rId151" Type="http://schemas.openxmlformats.org/officeDocument/2006/relationships/header" Target="header70.xml"/><Relationship Id="rId152" Type="http://schemas.openxmlformats.org/officeDocument/2006/relationships/footer" Target="footer70.xml"/><Relationship Id="rId153" Type="http://schemas.openxmlformats.org/officeDocument/2006/relationships/header" Target="header71.xml"/><Relationship Id="rId154" Type="http://schemas.openxmlformats.org/officeDocument/2006/relationships/footer" Target="footer71.xml"/><Relationship Id="rId155" Type="http://schemas.openxmlformats.org/officeDocument/2006/relationships/header" Target="header72.xml"/><Relationship Id="rId156" Type="http://schemas.openxmlformats.org/officeDocument/2006/relationships/footer" Target="footer72.xml"/><Relationship Id="rId157" Type="http://schemas.openxmlformats.org/officeDocument/2006/relationships/header" Target="header73.xml"/><Relationship Id="rId158" Type="http://schemas.openxmlformats.org/officeDocument/2006/relationships/footer" Target="footer73.xml"/><Relationship Id="rId159" Type="http://schemas.openxmlformats.org/officeDocument/2006/relationships/header" Target="header74.xml"/><Relationship Id="rId160" Type="http://schemas.openxmlformats.org/officeDocument/2006/relationships/footer" Target="footer74.xml"/><Relationship Id="rId161" Type="http://schemas.openxmlformats.org/officeDocument/2006/relationships/header" Target="header75.xml"/><Relationship Id="rId162" Type="http://schemas.openxmlformats.org/officeDocument/2006/relationships/footer" Target="footer75.xml"/><Relationship Id="rId163" Type="http://schemas.openxmlformats.org/officeDocument/2006/relationships/header" Target="header76.xml"/><Relationship Id="rId164" Type="http://schemas.openxmlformats.org/officeDocument/2006/relationships/footer" Target="footer76.xml"/><Relationship Id="rId165" Type="http://schemas.openxmlformats.org/officeDocument/2006/relationships/header" Target="header77.xml"/><Relationship Id="rId166" Type="http://schemas.openxmlformats.org/officeDocument/2006/relationships/footer" Target="footer77.xml"/><Relationship Id="rId167" Type="http://schemas.openxmlformats.org/officeDocument/2006/relationships/header" Target="header78.xml"/><Relationship Id="rId168" Type="http://schemas.openxmlformats.org/officeDocument/2006/relationships/footer" Target="footer78.xml"/><Relationship Id="rId169" Type="http://schemas.openxmlformats.org/officeDocument/2006/relationships/header" Target="header79.xml"/><Relationship Id="rId170" Type="http://schemas.openxmlformats.org/officeDocument/2006/relationships/footer" Target="footer79.xml"/><Relationship Id="rId171" Type="http://schemas.openxmlformats.org/officeDocument/2006/relationships/image" Target="media/image27.png"/><Relationship Id="rId172" Type="http://schemas.openxmlformats.org/officeDocument/2006/relationships/header" Target="header80.xml"/><Relationship Id="rId173" Type="http://schemas.openxmlformats.org/officeDocument/2006/relationships/footer" Target="footer80.xml"/><Relationship Id="rId174" Type="http://schemas.openxmlformats.org/officeDocument/2006/relationships/image" Target="media/image28.png"/><Relationship Id="rId175" Type="http://schemas.openxmlformats.org/officeDocument/2006/relationships/image" Target="media/image29.png"/><Relationship Id="rId176" Type="http://schemas.openxmlformats.org/officeDocument/2006/relationships/header" Target="header81.xml"/><Relationship Id="rId177" Type="http://schemas.openxmlformats.org/officeDocument/2006/relationships/footer" Target="footer81.xml"/><Relationship Id="rId178" Type="http://schemas.openxmlformats.org/officeDocument/2006/relationships/image" Target="media/image30.png"/><Relationship Id="rId179" Type="http://schemas.openxmlformats.org/officeDocument/2006/relationships/header" Target="header82.xml"/><Relationship Id="rId180" Type="http://schemas.openxmlformats.org/officeDocument/2006/relationships/footer" Target="footer82.xml"/><Relationship Id="rId181" Type="http://schemas.openxmlformats.org/officeDocument/2006/relationships/header" Target="header83.xml"/><Relationship Id="rId182" Type="http://schemas.openxmlformats.org/officeDocument/2006/relationships/footer" Target="footer83.xml"/><Relationship Id="rId183" Type="http://schemas.openxmlformats.org/officeDocument/2006/relationships/header" Target="header84.xml"/><Relationship Id="rId184" Type="http://schemas.openxmlformats.org/officeDocument/2006/relationships/footer" Target="footer84.xml"/><Relationship Id="rId185" Type="http://schemas.openxmlformats.org/officeDocument/2006/relationships/header" Target="header85.xml"/><Relationship Id="rId186" Type="http://schemas.openxmlformats.org/officeDocument/2006/relationships/header" Target="header86.xml"/><Relationship Id="rId187" Type="http://schemas.openxmlformats.org/officeDocument/2006/relationships/header" Target="header87.xml"/><Relationship Id="rId188" Type="http://schemas.openxmlformats.org/officeDocument/2006/relationships/header" Target="header88.xml"/><Relationship Id="rId189" Type="http://schemas.openxmlformats.org/officeDocument/2006/relationships/header" Target="header89.xml"/><Relationship Id="rId190" Type="http://schemas.openxmlformats.org/officeDocument/2006/relationships/header" Target="header90.xml"/><Relationship Id="rId191" Type="http://schemas.openxmlformats.org/officeDocument/2006/relationships/header" Target="header91.xml"/><Relationship Id="rId192" Type="http://schemas.openxmlformats.org/officeDocument/2006/relationships/header" Target="header92.xml"/><Relationship Id="rId193" Type="http://schemas.openxmlformats.org/officeDocument/2006/relationships/header" Target="header93.xml"/><Relationship Id="rId194" Type="http://schemas.openxmlformats.org/officeDocument/2006/relationships/header" Target="header94.xml"/><Relationship Id="rId195" Type="http://schemas.openxmlformats.org/officeDocument/2006/relationships/header" Target="header95.xml"/><Relationship Id="rId196" Type="http://schemas.openxmlformats.org/officeDocument/2006/relationships/header" Target="header96.xml"/><Relationship Id="rId197" Type="http://schemas.openxmlformats.org/officeDocument/2006/relationships/header" Target="header97.xml"/><Relationship Id="rId198" Type="http://schemas.openxmlformats.org/officeDocument/2006/relationships/header" Target="header98.xml"/><Relationship Id="rId199" Type="http://schemas.openxmlformats.org/officeDocument/2006/relationships/header" Target="header99.xml"/><Relationship Id="rId200" Type="http://schemas.openxmlformats.org/officeDocument/2006/relationships/header" Target="header100.xml"/><Relationship Id="rId201" Type="http://schemas.openxmlformats.org/officeDocument/2006/relationships/header" Target="header101.xml"/><Relationship Id="rId202" Type="http://schemas.openxmlformats.org/officeDocument/2006/relationships/header" Target="header102.xml"/><Relationship Id="rId203" Type="http://schemas.openxmlformats.org/officeDocument/2006/relationships/header" Target="header103.xml"/><Relationship Id="rId204" Type="http://schemas.openxmlformats.org/officeDocument/2006/relationships/header" Target="header104.xml"/><Relationship Id="rId205" Type="http://schemas.openxmlformats.org/officeDocument/2006/relationships/header" Target="header105.xml"/><Relationship Id="rId206" Type="http://schemas.openxmlformats.org/officeDocument/2006/relationships/header" Target="header106.xml"/><Relationship Id="rId207" Type="http://schemas.openxmlformats.org/officeDocument/2006/relationships/header" Target="header107.xml"/><Relationship Id="rId208" Type="http://schemas.openxmlformats.org/officeDocument/2006/relationships/header" Target="header108.xml"/><Relationship Id="rId209" Type="http://schemas.openxmlformats.org/officeDocument/2006/relationships/header" Target="header109.xml"/><Relationship Id="rId210" Type="http://schemas.openxmlformats.org/officeDocument/2006/relationships/header" Target="header110.xml"/><Relationship Id="rId211" Type="http://schemas.openxmlformats.org/officeDocument/2006/relationships/header" Target="header111.xml"/><Relationship Id="rId212" Type="http://schemas.openxmlformats.org/officeDocument/2006/relationships/header" Target="header112.xml"/><Relationship Id="rId213" Type="http://schemas.openxmlformats.org/officeDocument/2006/relationships/header" Target="header113.xml"/><Relationship Id="rId214" Type="http://schemas.openxmlformats.org/officeDocument/2006/relationships/header" Target="header114.xml"/><Relationship Id="rId215" Type="http://schemas.openxmlformats.org/officeDocument/2006/relationships/header" Target="header115.xml"/><Relationship Id="rId216" Type="http://schemas.openxmlformats.org/officeDocument/2006/relationships/header" Target="header116.xml"/><Relationship Id="rId217" Type="http://schemas.openxmlformats.org/officeDocument/2006/relationships/header" Target="header117.xml"/><Relationship Id="rId218" Type="http://schemas.openxmlformats.org/officeDocument/2006/relationships/header" Target="header118.xml"/><Relationship Id="rId219" Type="http://schemas.openxmlformats.org/officeDocument/2006/relationships/header" Target="header119.xml"/><Relationship Id="rId220" Type="http://schemas.openxmlformats.org/officeDocument/2006/relationships/header" Target="header120.xml"/><Relationship Id="rId221" Type="http://schemas.openxmlformats.org/officeDocument/2006/relationships/header" Target="header121.xml"/><Relationship Id="rId222" Type="http://schemas.openxmlformats.org/officeDocument/2006/relationships/header" Target="header122.xml"/><Relationship Id="rId223" Type="http://schemas.openxmlformats.org/officeDocument/2006/relationships/header" Target="header123.xml"/><Relationship Id="rId224" Type="http://schemas.openxmlformats.org/officeDocument/2006/relationships/header" Target="header124.xml"/><Relationship Id="rId225" Type="http://schemas.openxmlformats.org/officeDocument/2006/relationships/header" Target="header125.xml"/><Relationship Id="rId226" Type="http://schemas.openxmlformats.org/officeDocument/2006/relationships/header" Target="header126.xml"/><Relationship Id="rId227" Type="http://schemas.openxmlformats.org/officeDocument/2006/relationships/header" Target="header127.xml"/><Relationship Id="rId228" Type="http://schemas.openxmlformats.org/officeDocument/2006/relationships/header" Target="header128.xml"/><Relationship Id="rId229" Type="http://schemas.openxmlformats.org/officeDocument/2006/relationships/header" Target="header129.xml"/><Relationship Id="rId230" Type="http://schemas.openxmlformats.org/officeDocument/2006/relationships/header" Target="header130.xml"/><Relationship Id="rId231" Type="http://schemas.openxmlformats.org/officeDocument/2006/relationships/header" Target="header131.xml"/><Relationship Id="rId232" Type="http://schemas.openxmlformats.org/officeDocument/2006/relationships/header" Target="header132.xml"/><Relationship Id="rId233" Type="http://schemas.openxmlformats.org/officeDocument/2006/relationships/header" Target="header133.xml"/><Relationship Id="rId234" Type="http://schemas.openxmlformats.org/officeDocument/2006/relationships/header" Target="header134.xml"/><Relationship Id="rId235" Type="http://schemas.openxmlformats.org/officeDocument/2006/relationships/header" Target="header135.xml"/><Relationship Id="rId236" Type="http://schemas.openxmlformats.org/officeDocument/2006/relationships/header" Target="header136.xml"/><Relationship Id="rId237" Type="http://schemas.openxmlformats.org/officeDocument/2006/relationships/header" Target="header137.xml"/><Relationship Id="rId238" Type="http://schemas.openxmlformats.org/officeDocument/2006/relationships/header" Target="header138.xml"/><Relationship Id="rId239" Type="http://schemas.openxmlformats.org/officeDocument/2006/relationships/header" Target="header139.xml"/><Relationship Id="rId240" Type="http://schemas.openxmlformats.org/officeDocument/2006/relationships/header" Target="header140.xml"/><Relationship Id="rId241" Type="http://schemas.openxmlformats.org/officeDocument/2006/relationships/header" Target="header141.xml"/><Relationship Id="rId242" Type="http://schemas.openxmlformats.org/officeDocument/2006/relationships/header" Target="header142.xml"/><Relationship Id="rId243" Type="http://schemas.openxmlformats.org/officeDocument/2006/relationships/header" Target="header143.xml"/><Relationship Id="rId244" Type="http://schemas.openxmlformats.org/officeDocument/2006/relationships/header" Target="header144.xml"/><Relationship Id="rId245" Type="http://schemas.openxmlformats.org/officeDocument/2006/relationships/header" Target="header145.xml"/><Relationship Id="rId246" Type="http://schemas.openxmlformats.org/officeDocument/2006/relationships/header" Target="header146.xml"/><Relationship Id="rId247" Type="http://schemas.openxmlformats.org/officeDocument/2006/relationships/header" Target="header147.xml"/><Relationship Id="rId248" Type="http://schemas.openxmlformats.org/officeDocument/2006/relationships/header" Target="header148.xml"/><Relationship Id="rId249" Type="http://schemas.openxmlformats.org/officeDocument/2006/relationships/header" Target="header149.xml"/><Relationship Id="rId250" Type="http://schemas.openxmlformats.org/officeDocument/2006/relationships/header" Target="header150.xml"/><Relationship Id="rId251" Type="http://schemas.openxmlformats.org/officeDocument/2006/relationships/header" Target="header151.xml"/><Relationship Id="rId252" Type="http://schemas.openxmlformats.org/officeDocument/2006/relationships/header" Target="header152.xml"/><Relationship Id="rId253" Type="http://schemas.openxmlformats.org/officeDocument/2006/relationships/header" Target="header153.xml"/><Relationship Id="rId254" Type="http://schemas.openxmlformats.org/officeDocument/2006/relationships/header" Target="header154.xml"/><Relationship Id="rId255" Type="http://schemas.openxmlformats.org/officeDocument/2006/relationships/header" Target="header155.xml"/><Relationship Id="rId256" Type="http://schemas.openxmlformats.org/officeDocument/2006/relationships/header" Target="header156.xml"/><Relationship Id="rId257" Type="http://schemas.openxmlformats.org/officeDocument/2006/relationships/header" Target="header157.xml"/><Relationship Id="rId258" Type="http://schemas.openxmlformats.org/officeDocument/2006/relationships/header" Target="header158.xml"/><Relationship Id="rId259" Type="http://schemas.openxmlformats.org/officeDocument/2006/relationships/header" Target="header159.xml"/><Relationship Id="rId260" Type="http://schemas.openxmlformats.org/officeDocument/2006/relationships/header" Target="header160.xml"/><Relationship Id="rId261" Type="http://schemas.openxmlformats.org/officeDocument/2006/relationships/header" Target="header161.xml"/><Relationship Id="rId262" Type="http://schemas.openxmlformats.org/officeDocument/2006/relationships/header" Target="header162.xml"/><Relationship Id="rId263" Type="http://schemas.openxmlformats.org/officeDocument/2006/relationships/header" Target="header163.xml"/><Relationship Id="rId264" Type="http://schemas.openxmlformats.org/officeDocument/2006/relationships/header" Target="header164.xml"/><Relationship Id="rId265" Type="http://schemas.openxmlformats.org/officeDocument/2006/relationships/header" Target="header165.xml"/><Relationship Id="rId266" Type="http://schemas.openxmlformats.org/officeDocument/2006/relationships/header" Target="header166.xml"/><Relationship Id="rId267" Type="http://schemas.openxmlformats.org/officeDocument/2006/relationships/header" Target="header167.xml"/><Relationship Id="rId268" Type="http://schemas.openxmlformats.org/officeDocument/2006/relationships/header" Target="header168.xml"/><Relationship Id="rId269" Type="http://schemas.openxmlformats.org/officeDocument/2006/relationships/header" Target="header169.xml"/><Relationship Id="rId270" Type="http://schemas.openxmlformats.org/officeDocument/2006/relationships/header" Target="header170.xml"/><Relationship Id="rId271" Type="http://schemas.openxmlformats.org/officeDocument/2006/relationships/header" Target="header171.xml"/><Relationship Id="rId272" Type="http://schemas.openxmlformats.org/officeDocument/2006/relationships/header" Target="header172.xml"/><Relationship Id="rId273" Type="http://schemas.openxmlformats.org/officeDocument/2006/relationships/header" Target="header173.xml"/><Relationship Id="rId274" Type="http://schemas.openxmlformats.org/officeDocument/2006/relationships/header" Target="header174.xml"/><Relationship Id="rId275" Type="http://schemas.openxmlformats.org/officeDocument/2006/relationships/header" Target="header175.xml"/><Relationship Id="rId276" Type="http://schemas.openxmlformats.org/officeDocument/2006/relationships/header" Target="header176.xml"/><Relationship Id="rId277" Type="http://schemas.openxmlformats.org/officeDocument/2006/relationships/header" Target="header177.xml"/><Relationship Id="rId278" Type="http://schemas.openxmlformats.org/officeDocument/2006/relationships/header" Target="header178.xml"/><Relationship Id="rId279" Type="http://schemas.openxmlformats.org/officeDocument/2006/relationships/header" Target="header179.xml"/><Relationship Id="rId280" Type="http://schemas.openxmlformats.org/officeDocument/2006/relationships/header" Target="header180.xml"/><Relationship Id="rId281" Type="http://schemas.openxmlformats.org/officeDocument/2006/relationships/header" Target="header181.xml"/><Relationship Id="rId282" Type="http://schemas.openxmlformats.org/officeDocument/2006/relationships/header" Target="header182.xml"/><Relationship Id="rId283" Type="http://schemas.openxmlformats.org/officeDocument/2006/relationships/header" Target="header183.xml"/><Relationship Id="rId284" Type="http://schemas.openxmlformats.org/officeDocument/2006/relationships/header" Target="header184.xml"/><Relationship Id="rId285" Type="http://schemas.openxmlformats.org/officeDocument/2006/relationships/header" Target="header185.xml"/><Relationship Id="rId286" Type="http://schemas.openxmlformats.org/officeDocument/2006/relationships/header" Target="header186.xml"/><Relationship Id="rId287" Type="http://schemas.openxmlformats.org/officeDocument/2006/relationships/header" Target="header187.xml"/><Relationship Id="rId288" Type="http://schemas.openxmlformats.org/officeDocument/2006/relationships/header" Target="header188.xml"/><Relationship Id="rId289" Type="http://schemas.openxmlformats.org/officeDocument/2006/relationships/header" Target="header189.xml"/><Relationship Id="rId290" Type="http://schemas.openxmlformats.org/officeDocument/2006/relationships/header" Target="header190.xml"/><Relationship Id="rId291" Type="http://schemas.openxmlformats.org/officeDocument/2006/relationships/header" Target="header191.xml"/><Relationship Id="rId292" Type="http://schemas.openxmlformats.org/officeDocument/2006/relationships/header" Target="header192.xml"/><Relationship Id="rId293" Type="http://schemas.openxmlformats.org/officeDocument/2006/relationships/header" Target="header193.xml"/><Relationship Id="rId294" Type="http://schemas.openxmlformats.org/officeDocument/2006/relationships/header" Target="header194.xml"/><Relationship Id="rId295" Type="http://schemas.openxmlformats.org/officeDocument/2006/relationships/header" Target="header195.xml"/><Relationship Id="rId296" Type="http://schemas.openxmlformats.org/officeDocument/2006/relationships/header" Target="header196.xml"/><Relationship Id="rId297" Type="http://schemas.openxmlformats.org/officeDocument/2006/relationships/header" Target="header197.xml"/><Relationship Id="rId298" Type="http://schemas.openxmlformats.org/officeDocument/2006/relationships/header" Target="header198.xml"/><Relationship Id="rId299" Type="http://schemas.openxmlformats.org/officeDocument/2006/relationships/header" Target="header199.xml"/><Relationship Id="rId300" Type="http://schemas.openxmlformats.org/officeDocument/2006/relationships/header" Target="header200.xml"/><Relationship Id="rId301" Type="http://schemas.openxmlformats.org/officeDocument/2006/relationships/header" Target="header201.xml"/><Relationship Id="rId302" Type="http://schemas.openxmlformats.org/officeDocument/2006/relationships/header" Target="header202.xml"/><Relationship Id="rId303" Type="http://schemas.openxmlformats.org/officeDocument/2006/relationships/header" Target="header203.xml"/><Relationship Id="rId304" Type="http://schemas.openxmlformats.org/officeDocument/2006/relationships/header" Target="header204.xml"/><Relationship Id="rId305" Type="http://schemas.openxmlformats.org/officeDocument/2006/relationships/header" Target="header205.xml"/><Relationship Id="rId306" Type="http://schemas.openxmlformats.org/officeDocument/2006/relationships/header" Target="header206.xml"/><Relationship Id="rId307" Type="http://schemas.openxmlformats.org/officeDocument/2006/relationships/header" Target="header207.xml"/><Relationship Id="rId308" Type="http://schemas.openxmlformats.org/officeDocument/2006/relationships/header" Target="header208.xml"/><Relationship Id="rId309" Type="http://schemas.openxmlformats.org/officeDocument/2006/relationships/header" Target="header209.xml"/><Relationship Id="rId310" Type="http://schemas.openxmlformats.org/officeDocument/2006/relationships/header" Target="header210.xml"/><Relationship Id="rId311" Type="http://schemas.openxmlformats.org/officeDocument/2006/relationships/header" Target="header211.xml"/><Relationship Id="rId312" Type="http://schemas.openxmlformats.org/officeDocument/2006/relationships/header" Target="header212.xml"/><Relationship Id="rId313" Type="http://schemas.openxmlformats.org/officeDocument/2006/relationships/header" Target="header213.xml"/><Relationship Id="rId314" Type="http://schemas.openxmlformats.org/officeDocument/2006/relationships/header" Target="header214.xml"/><Relationship Id="rId315" Type="http://schemas.openxmlformats.org/officeDocument/2006/relationships/header" Target="header215.xml"/><Relationship Id="rId316" Type="http://schemas.openxmlformats.org/officeDocument/2006/relationships/header" Target="header216.xml"/><Relationship Id="rId317" Type="http://schemas.openxmlformats.org/officeDocument/2006/relationships/header" Target="header217.xml"/><Relationship Id="rId318" Type="http://schemas.openxmlformats.org/officeDocument/2006/relationships/header" Target="header218.xml"/><Relationship Id="rId319" Type="http://schemas.openxmlformats.org/officeDocument/2006/relationships/header" Target="header219.xml"/><Relationship Id="rId320" Type="http://schemas.openxmlformats.org/officeDocument/2006/relationships/header" Target="header220.xml"/><Relationship Id="rId321" Type="http://schemas.openxmlformats.org/officeDocument/2006/relationships/header" Target="header221.xml"/><Relationship Id="rId322" Type="http://schemas.openxmlformats.org/officeDocument/2006/relationships/header" Target="header222.xml"/><Relationship Id="rId323" Type="http://schemas.openxmlformats.org/officeDocument/2006/relationships/header" Target="header223.xml"/><Relationship Id="rId324" Type="http://schemas.openxmlformats.org/officeDocument/2006/relationships/header" Target="header224.xml"/><Relationship Id="rId325" Type="http://schemas.openxmlformats.org/officeDocument/2006/relationships/header" Target="header225.xml"/><Relationship Id="rId326" Type="http://schemas.openxmlformats.org/officeDocument/2006/relationships/header" Target="header226.xml"/><Relationship Id="rId327" Type="http://schemas.openxmlformats.org/officeDocument/2006/relationships/header" Target="header227.xml"/><Relationship Id="rId328" Type="http://schemas.openxmlformats.org/officeDocument/2006/relationships/header" Target="header228.xml"/><Relationship Id="rId329" Type="http://schemas.openxmlformats.org/officeDocument/2006/relationships/header" Target="header229.xml"/><Relationship Id="rId330" Type="http://schemas.openxmlformats.org/officeDocument/2006/relationships/header" Target="header230.xml"/><Relationship Id="rId331" Type="http://schemas.openxmlformats.org/officeDocument/2006/relationships/header" Target="header231.xml"/><Relationship Id="rId332" Type="http://schemas.openxmlformats.org/officeDocument/2006/relationships/header" Target="header232.xml"/><Relationship Id="rId333" Type="http://schemas.openxmlformats.org/officeDocument/2006/relationships/header" Target="header233.xml"/><Relationship Id="rId334" Type="http://schemas.openxmlformats.org/officeDocument/2006/relationships/header" Target="header234.xml"/><Relationship Id="rId335" Type="http://schemas.openxmlformats.org/officeDocument/2006/relationships/header" Target="header235.xml"/><Relationship Id="rId336" Type="http://schemas.openxmlformats.org/officeDocument/2006/relationships/header" Target="header236.xml"/><Relationship Id="rId337" Type="http://schemas.openxmlformats.org/officeDocument/2006/relationships/header" Target="header237.xml"/><Relationship Id="rId338" Type="http://schemas.openxmlformats.org/officeDocument/2006/relationships/header" Target="header238.xml"/><Relationship Id="rId339" Type="http://schemas.openxmlformats.org/officeDocument/2006/relationships/header" Target="header239.xml"/><Relationship Id="rId340" Type="http://schemas.openxmlformats.org/officeDocument/2006/relationships/header" Target="header240.xml"/><Relationship Id="rId341" Type="http://schemas.openxmlformats.org/officeDocument/2006/relationships/header" Target="header241.xml"/><Relationship Id="rId342" Type="http://schemas.openxmlformats.org/officeDocument/2006/relationships/header" Target="header242.xml"/><Relationship Id="rId343" Type="http://schemas.openxmlformats.org/officeDocument/2006/relationships/header" Target="header243.xml"/><Relationship Id="rId344" Type="http://schemas.openxmlformats.org/officeDocument/2006/relationships/header" Target="header244.xml"/><Relationship Id="rId345" Type="http://schemas.openxmlformats.org/officeDocument/2006/relationships/header" Target="header245.xml"/><Relationship Id="rId346" Type="http://schemas.openxmlformats.org/officeDocument/2006/relationships/header" Target="header246.xml"/><Relationship Id="rId347" Type="http://schemas.openxmlformats.org/officeDocument/2006/relationships/header" Target="header247.xml"/><Relationship Id="rId348" Type="http://schemas.openxmlformats.org/officeDocument/2006/relationships/header" Target="header248.xml"/><Relationship Id="rId349" Type="http://schemas.openxmlformats.org/officeDocument/2006/relationships/header" Target="header249.xml"/><Relationship Id="rId350" Type="http://schemas.openxmlformats.org/officeDocument/2006/relationships/header" Target="header250.xml"/><Relationship Id="rId351" Type="http://schemas.openxmlformats.org/officeDocument/2006/relationships/header" Target="header251.xml"/><Relationship Id="rId352" Type="http://schemas.openxmlformats.org/officeDocument/2006/relationships/header" Target="header252.xml"/><Relationship Id="rId353" Type="http://schemas.openxmlformats.org/officeDocument/2006/relationships/header" Target="header253.xml"/><Relationship Id="rId354" Type="http://schemas.openxmlformats.org/officeDocument/2006/relationships/header" Target="header254.xml"/><Relationship Id="rId355" Type="http://schemas.openxmlformats.org/officeDocument/2006/relationships/header" Target="header255.xml"/><Relationship Id="rId356" Type="http://schemas.openxmlformats.org/officeDocument/2006/relationships/header" Target="header256.xml"/><Relationship Id="rId357" Type="http://schemas.openxmlformats.org/officeDocument/2006/relationships/header" Target="header257.xml"/><Relationship Id="rId358" Type="http://schemas.openxmlformats.org/officeDocument/2006/relationships/header" Target="header258.xml"/><Relationship Id="rId359" Type="http://schemas.openxmlformats.org/officeDocument/2006/relationships/header" Target="header259.xml"/><Relationship Id="rId360" Type="http://schemas.openxmlformats.org/officeDocument/2006/relationships/header" Target="header260.xml"/><Relationship Id="rId361" Type="http://schemas.openxmlformats.org/officeDocument/2006/relationships/header" Target="header261.xml"/><Relationship Id="rId362" Type="http://schemas.openxmlformats.org/officeDocument/2006/relationships/header" Target="header262.xml"/><Relationship Id="rId363" Type="http://schemas.openxmlformats.org/officeDocument/2006/relationships/header" Target="header263.xml"/><Relationship Id="rId364" Type="http://schemas.openxmlformats.org/officeDocument/2006/relationships/header" Target="header264.xml"/><Relationship Id="rId365" Type="http://schemas.openxmlformats.org/officeDocument/2006/relationships/header" Target="header265.xml"/><Relationship Id="rId366" Type="http://schemas.openxmlformats.org/officeDocument/2006/relationships/header" Target="header266.xml"/><Relationship Id="rId367" Type="http://schemas.openxmlformats.org/officeDocument/2006/relationships/header" Target="header267.xml"/><Relationship Id="rId368" Type="http://schemas.openxmlformats.org/officeDocument/2006/relationships/header" Target="header268.xml"/><Relationship Id="rId369" Type="http://schemas.openxmlformats.org/officeDocument/2006/relationships/header" Target="header269.xml"/><Relationship Id="rId370" Type="http://schemas.openxmlformats.org/officeDocument/2006/relationships/header" Target="header270.xml"/><Relationship Id="rId371" Type="http://schemas.openxmlformats.org/officeDocument/2006/relationships/header" Target="header271.xml"/><Relationship Id="rId372" Type="http://schemas.openxmlformats.org/officeDocument/2006/relationships/header" Target="header272.xml"/><Relationship Id="rId373" Type="http://schemas.openxmlformats.org/officeDocument/2006/relationships/header" Target="header273.xml"/><Relationship Id="rId374" Type="http://schemas.openxmlformats.org/officeDocument/2006/relationships/header" Target="header274.xml"/><Relationship Id="rId375" Type="http://schemas.openxmlformats.org/officeDocument/2006/relationships/header" Target="header275.xml"/><Relationship Id="rId376" Type="http://schemas.openxmlformats.org/officeDocument/2006/relationships/header" Target="header276.xml"/><Relationship Id="rId377" Type="http://schemas.openxmlformats.org/officeDocument/2006/relationships/header" Target="header277.xml"/><Relationship Id="rId378" Type="http://schemas.openxmlformats.org/officeDocument/2006/relationships/header" Target="header278.xml"/><Relationship Id="rId379" Type="http://schemas.openxmlformats.org/officeDocument/2006/relationships/header" Target="header279.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Nexly documentação integral atualizada</dc:title>
  <cp:lastModifiedBy>python-docx</cp:lastModifiedBy>
  <cp:revision>1</cp:revision>
  <dcterms:modified xsi:type="dcterms:W3CDTF">2026-10-23T16:25:57Z</dcterms:modified>
  <dc:creator>NexusTech — Breno Oliveira; Felipe Bertaco; Gustavo Barreto; Mariana Nascimento; Vinícius Vila Nova</dc:creator>
  <dc:subject>Documentação integral atualizada em 23/10/2026; pagamentos, tecnologias, operação e inventários atuais.</dc:subject>
  <cp:keywords>Nexly; gestão; estoque; agenda; testes; ABNT</cp:keywords>
  <dc:description/>
  <dcterms:created xsi:type="dcterms:W3CDTF">2026-10-23T16:25:57Z</dcterms:created>
</cp:coreProperties>
</file>