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6DCE6" w14:textId="77777777" w:rsidR="004A06CB" w:rsidRDefault="004A06CB" w:rsidP="004A06CB">
      <w:pPr>
        <w:jc w:val="right"/>
        <w:rPr>
          <w:rFonts w:ascii="Arial" w:hAnsi="Arial" w:cs="Arial"/>
        </w:rPr>
      </w:pPr>
    </w:p>
    <w:p w14:paraId="136513E3" w14:textId="77777777" w:rsidR="00267492" w:rsidRPr="00D5352B" w:rsidRDefault="00267492" w:rsidP="004A06CB">
      <w:pPr>
        <w:jc w:val="right"/>
        <w:rPr>
          <w:rFonts w:ascii="Arial" w:hAnsi="Arial" w:cs="Arial"/>
        </w:rPr>
      </w:pPr>
    </w:p>
    <w:p w14:paraId="27B8A503" w14:textId="77777777" w:rsidR="0035031F" w:rsidRPr="00D5352B" w:rsidRDefault="0035031F" w:rsidP="004A06CB">
      <w:pPr>
        <w:tabs>
          <w:tab w:val="left" w:pos="1540"/>
        </w:tabs>
        <w:rPr>
          <w:rFonts w:ascii="Arial" w:hAnsi="Arial" w:cs="Arial"/>
        </w:rPr>
      </w:pPr>
    </w:p>
    <w:p w14:paraId="719F2ABF" w14:textId="77777777" w:rsidR="004A06CB" w:rsidRPr="00D5352B" w:rsidRDefault="004A06CB" w:rsidP="004A06CB">
      <w:pPr>
        <w:jc w:val="center"/>
        <w:rPr>
          <w:rFonts w:ascii="Arial" w:hAnsi="Arial" w:cs="Arial"/>
        </w:rPr>
      </w:pPr>
    </w:p>
    <w:p w14:paraId="0237C63F" w14:textId="77777777" w:rsidR="004A06CB" w:rsidRPr="0088343C" w:rsidRDefault="0088343C" w:rsidP="0088343C">
      <w:pPr>
        <w:jc w:val="center"/>
        <w:rPr>
          <w:rFonts w:ascii="Arial" w:hAnsi="Arial" w:cs="Arial"/>
          <w:b/>
          <w:bCs/>
          <w:sz w:val="32"/>
          <w:szCs w:val="32"/>
        </w:rPr>
      </w:pPr>
      <w:bookmarkStart w:id="0" w:name="_Toc10993952"/>
      <w:bookmarkStart w:id="1" w:name="_Toc10993988"/>
      <w:bookmarkStart w:id="2" w:name="_Toc10994343"/>
      <w:bookmarkStart w:id="3" w:name="_Toc10994978"/>
      <w:bookmarkStart w:id="4" w:name="_Toc11325907"/>
      <w:bookmarkStart w:id="5" w:name="_Toc31899498"/>
      <w:bookmarkStart w:id="6" w:name="_Toc225776618"/>
      <w:r w:rsidRPr="0088343C">
        <w:rPr>
          <w:rFonts w:ascii="Arial" w:hAnsi="Arial" w:cs="Arial"/>
          <w:b/>
          <w:bCs/>
          <w:sz w:val="32"/>
          <w:szCs w:val="32"/>
        </w:rPr>
        <w:t xml:space="preserve">COORDENADORIA DE </w:t>
      </w:r>
      <w:bookmarkEnd w:id="0"/>
      <w:bookmarkEnd w:id="1"/>
      <w:bookmarkEnd w:id="2"/>
      <w:bookmarkEnd w:id="3"/>
      <w:bookmarkEnd w:id="4"/>
      <w:r w:rsidRPr="0088343C">
        <w:rPr>
          <w:rFonts w:ascii="Arial" w:hAnsi="Arial" w:cs="Arial"/>
          <w:b/>
          <w:bCs/>
          <w:sz w:val="32"/>
          <w:szCs w:val="32"/>
        </w:rPr>
        <w:t xml:space="preserve">ENGENHARIA </w:t>
      </w:r>
      <w:bookmarkEnd w:id="5"/>
      <w:r w:rsidRPr="0088343C">
        <w:rPr>
          <w:rFonts w:ascii="Arial" w:hAnsi="Arial" w:cs="Arial"/>
          <w:b/>
          <w:bCs/>
          <w:sz w:val="32"/>
          <w:szCs w:val="32"/>
        </w:rPr>
        <w:t>DE COMPUTAÇÃO</w:t>
      </w:r>
      <w:bookmarkEnd w:id="6"/>
    </w:p>
    <w:p w14:paraId="30BCFEE2" w14:textId="77777777" w:rsidR="004A06CB" w:rsidRPr="00D5352B" w:rsidRDefault="004A06CB" w:rsidP="004A06CB">
      <w:pPr>
        <w:spacing w:before="2"/>
        <w:ind w:left="5170" w:right="886" w:hanging="208"/>
        <w:jc w:val="center"/>
        <w:rPr>
          <w:rFonts w:ascii="Arial" w:hAnsi="Arial" w:cs="Arial"/>
          <w:color w:val="FF0000"/>
          <w:sz w:val="20"/>
          <w:szCs w:val="20"/>
        </w:rPr>
      </w:pPr>
      <w:r w:rsidRPr="00D5352B">
        <w:rPr>
          <w:rFonts w:ascii="Arial" w:hAnsi="Arial" w:cs="Arial"/>
          <w:color w:val="FF0000"/>
          <w:sz w:val="20"/>
          <w:szCs w:val="20"/>
        </w:rPr>
        <w:t xml:space="preserve">           </w:t>
      </w:r>
    </w:p>
    <w:p w14:paraId="5D8AED15" w14:textId="77777777" w:rsidR="004A06CB" w:rsidRPr="00D5352B" w:rsidRDefault="004A06CB" w:rsidP="004A06CB">
      <w:pPr>
        <w:spacing w:before="2"/>
        <w:ind w:left="5170" w:right="886" w:hanging="208"/>
        <w:jc w:val="center"/>
        <w:rPr>
          <w:rFonts w:ascii="Arial" w:hAnsi="Arial" w:cs="Arial"/>
          <w:color w:val="FF0000"/>
          <w:sz w:val="20"/>
          <w:szCs w:val="20"/>
        </w:rPr>
      </w:pPr>
    </w:p>
    <w:p w14:paraId="35B62C53" w14:textId="77777777" w:rsidR="004A06CB" w:rsidRPr="00D5352B" w:rsidRDefault="004A06CB" w:rsidP="004A06CB">
      <w:pPr>
        <w:rPr>
          <w:rFonts w:ascii="Arial" w:hAnsi="Arial" w:cs="Arial"/>
          <w:color w:val="FF0000"/>
          <w:sz w:val="20"/>
          <w:szCs w:val="20"/>
        </w:rPr>
      </w:pPr>
      <w:r w:rsidRPr="00D5352B">
        <w:rPr>
          <w:rFonts w:ascii="Arial" w:hAnsi="Arial" w:cs="Arial"/>
          <w:color w:val="FF0000"/>
          <w:sz w:val="20"/>
          <w:szCs w:val="20"/>
        </w:rPr>
        <w:t xml:space="preserve">                                  </w:t>
      </w:r>
    </w:p>
    <w:p w14:paraId="28CF42FF" w14:textId="77777777" w:rsidR="004A06CB" w:rsidRPr="00D5352B" w:rsidRDefault="004A06CB" w:rsidP="004A06CB">
      <w:pPr>
        <w:rPr>
          <w:rFonts w:ascii="Arial" w:hAnsi="Arial" w:cs="Arial"/>
        </w:rPr>
      </w:pPr>
    </w:p>
    <w:p w14:paraId="3249F81F" w14:textId="77777777" w:rsidR="004A06CB" w:rsidRPr="00D5352B" w:rsidRDefault="004A06CB" w:rsidP="004A06CB">
      <w:pPr>
        <w:rPr>
          <w:rFonts w:ascii="Arial" w:hAnsi="Arial" w:cs="Arial"/>
        </w:rPr>
      </w:pPr>
    </w:p>
    <w:p w14:paraId="5AC07BAD" w14:textId="77777777" w:rsidR="004A06CB" w:rsidRPr="00D5352B" w:rsidRDefault="00826855" w:rsidP="00B36106">
      <w:pPr>
        <w:jc w:val="center"/>
        <w:rPr>
          <w:rFonts w:ascii="Arial" w:hAnsi="Arial" w:cs="Arial"/>
          <w:b/>
          <w:sz w:val="28"/>
          <w:szCs w:val="28"/>
        </w:rPr>
      </w:pPr>
      <w:r w:rsidRPr="00826855">
        <w:rPr>
          <w:rFonts w:ascii="Arial" w:hAnsi="Arial" w:cs="Arial"/>
          <w:b/>
          <w:sz w:val="28"/>
          <w:szCs w:val="28"/>
        </w:rPr>
        <w:t>BRENO DE PÁDUA SOARES</w:t>
      </w:r>
    </w:p>
    <w:p w14:paraId="25558174" w14:textId="77777777" w:rsidR="004A06CB" w:rsidRPr="00D5352B" w:rsidRDefault="00826855" w:rsidP="004A06CB">
      <w:pPr>
        <w:jc w:val="center"/>
        <w:rPr>
          <w:rFonts w:ascii="Arial" w:hAnsi="Arial" w:cs="Arial"/>
          <w:b/>
          <w:sz w:val="28"/>
          <w:szCs w:val="28"/>
        </w:rPr>
      </w:pPr>
      <w:r w:rsidRPr="00826855">
        <w:rPr>
          <w:rFonts w:ascii="Arial" w:hAnsi="Arial" w:cs="Arial"/>
          <w:b/>
          <w:sz w:val="28"/>
          <w:szCs w:val="28"/>
        </w:rPr>
        <w:t>GUILHERME CAMBI MAGAROTTI</w:t>
      </w:r>
    </w:p>
    <w:p w14:paraId="5C53FE4E" w14:textId="77777777" w:rsidR="008D426B" w:rsidRPr="00D5352B" w:rsidRDefault="00826855" w:rsidP="004A06CB">
      <w:pPr>
        <w:jc w:val="center"/>
        <w:rPr>
          <w:rFonts w:ascii="Arial" w:hAnsi="Arial" w:cs="Arial"/>
          <w:b/>
          <w:sz w:val="28"/>
          <w:szCs w:val="28"/>
        </w:rPr>
      </w:pPr>
      <w:r w:rsidRPr="00826855">
        <w:rPr>
          <w:rFonts w:ascii="Arial" w:hAnsi="Arial" w:cs="Arial"/>
          <w:b/>
          <w:sz w:val="28"/>
          <w:szCs w:val="28"/>
        </w:rPr>
        <w:t>GUILHERME GROSSI DE ALMEIDA</w:t>
      </w:r>
    </w:p>
    <w:p w14:paraId="1D4FD4E6" w14:textId="77777777" w:rsidR="00165CC7" w:rsidRPr="00D5352B" w:rsidRDefault="00165CC7" w:rsidP="004A06CB">
      <w:pPr>
        <w:jc w:val="center"/>
        <w:rPr>
          <w:rFonts w:ascii="Arial" w:hAnsi="Arial" w:cs="Arial"/>
          <w:b/>
          <w:sz w:val="28"/>
          <w:szCs w:val="28"/>
        </w:rPr>
      </w:pPr>
    </w:p>
    <w:p w14:paraId="1AA737E0" w14:textId="77777777" w:rsidR="004A06CB" w:rsidRPr="00D5352B" w:rsidRDefault="004A06CB" w:rsidP="004A06CB">
      <w:pPr>
        <w:pStyle w:val="Corpodetexto"/>
        <w:ind w:left="3261" w:right="-1"/>
        <w:rPr>
          <w:lang w:val="pt-BR"/>
        </w:rPr>
      </w:pPr>
    </w:p>
    <w:p w14:paraId="1C174852" w14:textId="77777777" w:rsidR="0035031F" w:rsidRPr="00D5352B" w:rsidRDefault="0035031F" w:rsidP="004A06CB">
      <w:pPr>
        <w:pStyle w:val="Corpodetexto"/>
        <w:ind w:left="3261" w:right="-1"/>
        <w:rPr>
          <w:lang w:val="pt-BR"/>
        </w:rPr>
      </w:pPr>
    </w:p>
    <w:p w14:paraId="443E3141" w14:textId="77777777" w:rsidR="004A06CB" w:rsidRPr="00D5352B" w:rsidRDefault="004A06CB" w:rsidP="004A06CB">
      <w:pPr>
        <w:pStyle w:val="Corpodetexto"/>
        <w:ind w:left="3261" w:right="-1"/>
        <w:rPr>
          <w:lang w:val="pt-BR"/>
        </w:rPr>
      </w:pPr>
    </w:p>
    <w:p w14:paraId="20F45EAF" w14:textId="77777777" w:rsidR="004A06CB" w:rsidRPr="00D5352B" w:rsidRDefault="004A06CB" w:rsidP="004A06CB">
      <w:pPr>
        <w:jc w:val="center"/>
        <w:rPr>
          <w:rFonts w:ascii="Arial" w:hAnsi="Arial" w:cs="Arial"/>
          <w:sz w:val="28"/>
          <w:szCs w:val="28"/>
        </w:rPr>
      </w:pPr>
    </w:p>
    <w:p w14:paraId="59E131C5" w14:textId="77777777" w:rsidR="004A06CB" w:rsidRPr="00D5352B" w:rsidRDefault="004A06CB" w:rsidP="004A06CB">
      <w:pPr>
        <w:rPr>
          <w:rFonts w:ascii="Arial" w:hAnsi="Arial" w:cs="Arial"/>
          <w:sz w:val="28"/>
          <w:szCs w:val="28"/>
        </w:rPr>
      </w:pPr>
    </w:p>
    <w:p w14:paraId="2F3F365F" w14:textId="77777777" w:rsidR="004A06CB" w:rsidRPr="00D5352B" w:rsidRDefault="004A06CB" w:rsidP="004A06CB">
      <w:pPr>
        <w:jc w:val="center"/>
        <w:rPr>
          <w:rFonts w:ascii="Arial" w:hAnsi="Arial" w:cs="Arial"/>
          <w:sz w:val="28"/>
          <w:szCs w:val="28"/>
        </w:rPr>
      </w:pPr>
    </w:p>
    <w:p w14:paraId="2715B241" w14:textId="77777777" w:rsidR="004A06CB" w:rsidRPr="00D5352B" w:rsidRDefault="00826855" w:rsidP="00826855">
      <w:pPr>
        <w:jc w:val="center"/>
        <w:rPr>
          <w:rFonts w:ascii="Arial" w:hAnsi="Arial" w:cs="Arial"/>
          <w:sz w:val="28"/>
          <w:szCs w:val="28"/>
        </w:rPr>
      </w:pPr>
      <w:r w:rsidRPr="00826855">
        <w:rPr>
          <w:rFonts w:ascii="Arial" w:hAnsi="Arial" w:cs="Arial"/>
          <w:b/>
          <w:sz w:val="28"/>
          <w:szCs w:val="28"/>
        </w:rPr>
        <w:t>MARKETPLACE CONTEXTUAL ADAPTATIVO: UMA ENGINE DE SERVER-DRIVEN UI (SDUI) PARA INCENTIVO À LOGÍSTICA VERDE</w:t>
      </w:r>
    </w:p>
    <w:p w14:paraId="066435FE" w14:textId="77777777" w:rsidR="004A06CB" w:rsidRPr="00D5352B" w:rsidRDefault="004A06CB" w:rsidP="004A06CB">
      <w:pPr>
        <w:jc w:val="center"/>
        <w:rPr>
          <w:rFonts w:ascii="Arial" w:hAnsi="Arial" w:cs="Arial"/>
          <w:sz w:val="28"/>
          <w:szCs w:val="28"/>
        </w:rPr>
      </w:pPr>
    </w:p>
    <w:p w14:paraId="4D780499" w14:textId="77777777" w:rsidR="004A06CB" w:rsidRPr="00D5352B" w:rsidRDefault="004A06CB" w:rsidP="004A06CB">
      <w:pPr>
        <w:jc w:val="center"/>
        <w:rPr>
          <w:rFonts w:ascii="Arial" w:hAnsi="Arial" w:cs="Arial"/>
          <w:sz w:val="28"/>
          <w:szCs w:val="28"/>
        </w:rPr>
      </w:pPr>
    </w:p>
    <w:p w14:paraId="10554BAF" w14:textId="77777777" w:rsidR="004A06CB" w:rsidRPr="00D5352B" w:rsidRDefault="004A06CB" w:rsidP="004A06CB">
      <w:pPr>
        <w:jc w:val="center"/>
        <w:rPr>
          <w:rFonts w:ascii="Arial" w:hAnsi="Arial" w:cs="Arial"/>
          <w:sz w:val="28"/>
          <w:szCs w:val="28"/>
        </w:rPr>
      </w:pPr>
    </w:p>
    <w:p w14:paraId="334533D8" w14:textId="77777777" w:rsidR="004A06CB" w:rsidRPr="00D5352B" w:rsidRDefault="004A06CB" w:rsidP="004A06CB">
      <w:pPr>
        <w:jc w:val="center"/>
        <w:rPr>
          <w:rFonts w:ascii="Arial" w:hAnsi="Arial" w:cs="Arial"/>
          <w:sz w:val="28"/>
          <w:szCs w:val="28"/>
        </w:rPr>
      </w:pPr>
    </w:p>
    <w:p w14:paraId="00E2B2F3" w14:textId="77777777" w:rsidR="0035031F" w:rsidRPr="00D5352B" w:rsidRDefault="0035031F" w:rsidP="00826855">
      <w:pPr>
        <w:rPr>
          <w:rFonts w:ascii="Arial" w:hAnsi="Arial" w:cs="Arial"/>
          <w:sz w:val="28"/>
          <w:szCs w:val="28"/>
        </w:rPr>
      </w:pPr>
    </w:p>
    <w:p w14:paraId="13F7C0B6" w14:textId="77777777" w:rsidR="0035031F" w:rsidRPr="00D5352B" w:rsidRDefault="0035031F" w:rsidP="004A06CB">
      <w:pPr>
        <w:jc w:val="center"/>
        <w:rPr>
          <w:rFonts w:ascii="Arial" w:hAnsi="Arial" w:cs="Arial"/>
          <w:sz w:val="28"/>
          <w:szCs w:val="28"/>
        </w:rPr>
      </w:pPr>
    </w:p>
    <w:p w14:paraId="22A8D4F2" w14:textId="77777777" w:rsidR="00592A7E" w:rsidRPr="00D5352B" w:rsidDel="00592A7E" w:rsidRDefault="00592A7E" w:rsidP="005D0C31">
      <w:pPr>
        <w:rPr>
          <w:del w:id="7" w:author="Guilherme Magarotti" w:date="2026-03-30T15:36:00Z"/>
          <w:rFonts w:ascii="Arial" w:hAnsi="Arial" w:cs="Arial"/>
          <w:sz w:val="28"/>
          <w:szCs w:val="28"/>
        </w:rPr>
      </w:pPr>
    </w:p>
    <w:p w14:paraId="41FE0A30" w14:textId="77777777" w:rsidR="004A06CB" w:rsidRPr="00162092" w:rsidRDefault="004A06CB" w:rsidP="00AE282B">
      <w:pPr>
        <w:spacing w:after="0" w:line="240" w:lineRule="auto"/>
        <w:jc w:val="center"/>
        <w:rPr>
          <w:rFonts w:ascii="Arial" w:hAnsi="Arial" w:cs="Arial"/>
          <w:b/>
          <w:color w:val="FF0000"/>
          <w:sz w:val="28"/>
          <w:szCs w:val="28"/>
        </w:rPr>
      </w:pPr>
      <w:r w:rsidRPr="00D5352B">
        <w:rPr>
          <w:rFonts w:ascii="Arial" w:hAnsi="Arial" w:cs="Arial"/>
          <w:b/>
          <w:sz w:val="28"/>
          <w:szCs w:val="28"/>
        </w:rPr>
        <w:t>SOROCABA</w:t>
      </w:r>
      <w:r w:rsidR="00162092">
        <w:rPr>
          <w:rFonts w:ascii="Arial" w:hAnsi="Arial" w:cs="Arial"/>
          <w:b/>
          <w:sz w:val="28"/>
          <w:szCs w:val="28"/>
        </w:rPr>
        <w:t>,</w:t>
      </w:r>
      <w:r w:rsidRPr="00D5352B">
        <w:rPr>
          <w:rFonts w:ascii="Arial" w:hAnsi="Arial" w:cs="Arial"/>
          <w:b/>
          <w:sz w:val="28"/>
          <w:szCs w:val="28"/>
        </w:rPr>
        <w:t xml:space="preserve"> S</w:t>
      </w:r>
      <w:r w:rsidR="00162092">
        <w:rPr>
          <w:rFonts w:ascii="Arial" w:hAnsi="Arial" w:cs="Arial"/>
          <w:b/>
          <w:sz w:val="28"/>
          <w:szCs w:val="28"/>
        </w:rPr>
        <w:t>P</w:t>
      </w:r>
    </w:p>
    <w:p w14:paraId="49D9B375" w14:textId="77777777" w:rsidR="004A06CB" w:rsidRPr="00D5352B" w:rsidRDefault="00FD3B50" w:rsidP="00AE282B">
      <w:pPr>
        <w:spacing w:after="0" w:line="240" w:lineRule="auto"/>
        <w:jc w:val="center"/>
        <w:rPr>
          <w:rFonts w:ascii="Arial" w:hAnsi="Arial" w:cs="Arial"/>
          <w:b/>
          <w:sz w:val="28"/>
          <w:szCs w:val="28"/>
        </w:rPr>
      </w:pPr>
      <w:r>
        <w:rPr>
          <w:rFonts w:ascii="Arial" w:hAnsi="Arial" w:cs="Arial"/>
          <w:b/>
          <w:sz w:val="28"/>
          <w:szCs w:val="28"/>
        </w:rPr>
        <w:t>202</w:t>
      </w:r>
      <w:r w:rsidR="00826855">
        <w:rPr>
          <w:rFonts w:ascii="Arial" w:hAnsi="Arial" w:cs="Arial"/>
          <w:b/>
          <w:sz w:val="28"/>
          <w:szCs w:val="28"/>
        </w:rPr>
        <w:t>6</w:t>
      </w:r>
    </w:p>
    <w:p w14:paraId="3FC673C2" w14:textId="77777777" w:rsidR="00E025E7" w:rsidRPr="00D5352B" w:rsidRDefault="00E025E7" w:rsidP="00E025E7">
      <w:pPr>
        <w:pStyle w:val="Ttulo5"/>
        <w:keepNext w:val="0"/>
        <w:keepLines w:val="0"/>
        <w:spacing w:before="0" w:line="274" w:lineRule="exact"/>
        <w:jc w:val="center"/>
        <w:rPr>
          <w:rFonts w:eastAsia="Arial" w:cs="Arial"/>
          <w:b/>
          <w:bCs/>
          <w:szCs w:val="24"/>
          <w:lang w:val="pt-BR"/>
        </w:rPr>
      </w:pPr>
    </w:p>
    <w:p w14:paraId="3B53B4AA" w14:textId="77777777" w:rsidR="001B4EFB" w:rsidRPr="00D5352B" w:rsidRDefault="001B4EFB" w:rsidP="00E025E7">
      <w:pPr>
        <w:pStyle w:val="Ttulo5"/>
        <w:keepNext w:val="0"/>
        <w:keepLines w:val="0"/>
        <w:spacing w:before="0" w:line="274" w:lineRule="exact"/>
        <w:jc w:val="center"/>
        <w:rPr>
          <w:rFonts w:eastAsia="Arial" w:cs="Arial"/>
          <w:b/>
          <w:bCs/>
          <w:szCs w:val="24"/>
          <w:lang w:val="pt-BR"/>
        </w:rPr>
      </w:pPr>
      <w:bookmarkStart w:id="8" w:name="_Toc10994979"/>
      <w:bookmarkStart w:id="9" w:name="_Toc11325908"/>
    </w:p>
    <w:p w14:paraId="1546B9C6" w14:textId="77777777" w:rsidR="001B4EFB" w:rsidRPr="00D5352B" w:rsidRDefault="001B4EFB" w:rsidP="00E025E7">
      <w:pPr>
        <w:pStyle w:val="Ttulo5"/>
        <w:keepNext w:val="0"/>
        <w:keepLines w:val="0"/>
        <w:spacing w:before="0" w:line="274" w:lineRule="exact"/>
        <w:jc w:val="center"/>
        <w:rPr>
          <w:rFonts w:eastAsia="Arial" w:cs="Arial"/>
          <w:b/>
          <w:bCs/>
          <w:szCs w:val="24"/>
          <w:lang w:val="pt-BR"/>
        </w:rPr>
      </w:pPr>
    </w:p>
    <w:p w14:paraId="55519681" w14:textId="77777777" w:rsidR="001B4EFB" w:rsidRPr="00D5352B" w:rsidRDefault="001B4EFB" w:rsidP="00E025E7">
      <w:pPr>
        <w:pStyle w:val="Ttulo5"/>
        <w:keepNext w:val="0"/>
        <w:keepLines w:val="0"/>
        <w:spacing w:before="0" w:line="274" w:lineRule="exact"/>
        <w:jc w:val="center"/>
        <w:rPr>
          <w:rFonts w:eastAsia="Arial" w:cs="Arial"/>
          <w:b/>
          <w:bCs/>
          <w:szCs w:val="24"/>
          <w:lang w:val="pt-BR"/>
        </w:rPr>
      </w:pPr>
    </w:p>
    <w:p w14:paraId="3607A7D5" w14:textId="77777777" w:rsidR="001B4EFB" w:rsidRPr="00D5352B" w:rsidRDefault="001B4EFB" w:rsidP="00E025E7">
      <w:pPr>
        <w:pStyle w:val="Ttulo5"/>
        <w:keepNext w:val="0"/>
        <w:keepLines w:val="0"/>
        <w:spacing w:before="0" w:line="274" w:lineRule="exact"/>
        <w:jc w:val="center"/>
        <w:rPr>
          <w:rFonts w:eastAsia="Arial" w:cs="Arial"/>
          <w:b/>
          <w:bCs/>
          <w:szCs w:val="24"/>
          <w:lang w:val="pt-BR"/>
        </w:rPr>
      </w:pPr>
    </w:p>
    <w:p w14:paraId="5EBE6F78" w14:textId="77777777" w:rsidR="00826855" w:rsidRPr="00B83E3D" w:rsidRDefault="00826855" w:rsidP="00B83E3D">
      <w:pPr>
        <w:spacing w:line="240" w:lineRule="auto"/>
        <w:jc w:val="center"/>
        <w:rPr>
          <w:rFonts w:ascii="Arial" w:hAnsi="Arial" w:cs="Arial"/>
          <w:b/>
          <w:bCs/>
          <w:sz w:val="24"/>
          <w:szCs w:val="24"/>
        </w:rPr>
      </w:pPr>
      <w:bookmarkStart w:id="10" w:name="_Toc225776619"/>
      <w:bookmarkEnd w:id="8"/>
      <w:bookmarkEnd w:id="9"/>
      <w:r w:rsidRPr="00B83E3D">
        <w:rPr>
          <w:rFonts w:ascii="Arial" w:hAnsi="Arial" w:cs="Arial"/>
          <w:b/>
          <w:bCs/>
          <w:sz w:val="24"/>
          <w:szCs w:val="24"/>
        </w:rPr>
        <w:t>BRENO DE PÁDUA SOARES</w:t>
      </w:r>
      <w:bookmarkEnd w:id="10"/>
    </w:p>
    <w:p w14:paraId="4AC7274F" w14:textId="77777777" w:rsidR="00826855" w:rsidRPr="00B83E3D" w:rsidRDefault="00826855" w:rsidP="00B83E3D">
      <w:pPr>
        <w:spacing w:line="240" w:lineRule="auto"/>
        <w:jc w:val="center"/>
        <w:rPr>
          <w:rFonts w:ascii="Arial" w:hAnsi="Arial" w:cs="Arial"/>
          <w:b/>
          <w:bCs/>
          <w:sz w:val="24"/>
          <w:szCs w:val="24"/>
        </w:rPr>
      </w:pPr>
      <w:bookmarkStart w:id="11" w:name="_Toc225776620"/>
      <w:r w:rsidRPr="00B83E3D">
        <w:rPr>
          <w:rFonts w:ascii="Arial" w:hAnsi="Arial" w:cs="Arial"/>
          <w:b/>
          <w:bCs/>
          <w:sz w:val="24"/>
          <w:szCs w:val="24"/>
        </w:rPr>
        <w:t>GUILHERME CAMBI MAGAROTTI</w:t>
      </w:r>
      <w:bookmarkEnd w:id="11"/>
    </w:p>
    <w:p w14:paraId="553BDDEF" w14:textId="77777777" w:rsidR="00826855" w:rsidRPr="005D0C31" w:rsidRDefault="00826855" w:rsidP="00B83E3D">
      <w:pPr>
        <w:spacing w:line="240" w:lineRule="auto"/>
        <w:jc w:val="center"/>
        <w:rPr>
          <w:rFonts w:eastAsia="Arial" w:cs="Arial"/>
          <w:b/>
          <w:bCs/>
          <w:szCs w:val="24"/>
        </w:rPr>
      </w:pPr>
      <w:bookmarkStart w:id="12" w:name="_Toc225776621"/>
      <w:r w:rsidRPr="00B83E3D">
        <w:rPr>
          <w:rFonts w:ascii="Arial" w:hAnsi="Arial" w:cs="Arial"/>
          <w:b/>
          <w:bCs/>
          <w:sz w:val="24"/>
          <w:szCs w:val="24"/>
        </w:rPr>
        <w:t>GUILHERME GROSSI DE ALMEIDA</w:t>
      </w:r>
      <w:bookmarkEnd w:id="12"/>
    </w:p>
    <w:p w14:paraId="74BE0AAA" w14:textId="77777777" w:rsidR="008D426B" w:rsidRPr="00D5352B" w:rsidRDefault="008D426B" w:rsidP="00165CC7">
      <w:pPr>
        <w:jc w:val="center"/>
        <w:rPr>
          <w:rFonts w:ascii="Arial" w:eastAsia="Arial" w:hAnsi="Arial" w:cs="Arial"/>
          <w:b/>
          <w:bCs/>
          <w:sz w:val="24"/>
          <w:szCs w:val="24"/>
        </w:rPr>
      </w:pPr>
    </w:p>
    <w:p w14:paraId="39AC0ABA" w14:textId="77777777" w:rsidR="00E025E7" w:rsidRPr="00D5352B" w:rsidRDefault="00E025E7" w:rsidP="00E025E7">
      <w:pPr>
        <w:tabs>
          <w:tab w:val="left" w:pos="5670"/>
        </w:tabs>
        <w:ind w:left="3540" w:right="2702" w:firstLine="708"/>
        <w:rPr>
          <w:rFonts w:ascii="Arial" w:hAnsi="Arial" w:cs="Arial"/>
          <w:color w:val="FF0000"/>
          <w:sz w:val="20"/>
        </w:rPr>
      </w:pPr>
      <w:r w:rsidRPr="00D5352B">
        <w:rPr>
          <w:rFonts w:ascii="Arial" w:hAnsi="Arial" w:cs="Arial"/>
          <w:color w:val="FF0000"/>
          <w:sz w:val="20"/>
        </w:rPr>
        <w:t xml:space="preserve"> </w:t>
      </w:r>
    </w:p>
    <w:p w14:paraId="18245BDD" w14:textId="77777777" w:rsidR="00E025E7" w:rsidRPr="00D5352B" w:rsidRDefault="00E025E7" w:rsidP="00E025E7">
      <w:pPr>
        <w:tabs>
          <w:tab w:val="left" w:pos="5529"/>
        </w:tabs>
        <w:ind w:left="4678" w:right="3542"/>
        <w:rPr>
          <w:rFonts w:ascii="Arial" w:hAnsi="Arial" w:cs="Arial"/>
          <w:sz w:val="20"/>
        </w:rPr>
      </w:pPr>
      <w:r w:rsidRPr="00D5352B">
        <w:rPr>
          <w:rFonts w:ascii="Arial" w:hAnsi="Arial" w:cs="Arial"/>
          <w:color w:val="FF0000"/>
          <w:sz w:val="20"/>
        </w:rPr>
        <w:t xml:space="preserve"> </w:t>
      </w:r>
    </w:p>
    <w:p w14:paraId="45E4DC0A" w14:textId="77777777" w:rsidR="00E025E7" w:rsidRPr="00D5352B" w:rsidRDefault="00E025E7" w:rsidP="001B4EFB">
      <w:pPr>
        <w:rPr>
          <w:rFonts w:ascii="Arial" w:hAnsi="Arial" w:cs="Arial"/>
          <w:sz w:val="28"/>
          <w:szCs w:val="28"/>
        </w:rPr>
      </w:pPr>
    </w:p>
    <w:p w14:paraId="77DA52A8" w14:textId="77777777" w:rsidR="00E025E7" w:rsidRPr="00D5352B" w:rsidRDefault="00E025E7" w:rsidP="00E025E7">
      <w:pPr>
        <w:jc w:val="center"/>
        <w:rPr>
          <w:rFonts w:ascii="Arial" w:hAnsi="Arial" w:cs="Arial"/>
          <w:sz w:val="28"/>
          <w:szCs w:val="28"/>
        </w:rPr>
      </w:pPr>
    </w:p>
    <w:p w14:paraId="0DA1EDDF" w14:textId="77777777" w:rsidR="00E025E7" w:rsidRPr="00D5352B" w:rsidRDefault="00E025E7" w:rsidP="00E025E7">
      <w:pPr>
        <w:jc w:val="center"/>
        <w:rPr>
          <w:rFonts w:ascii="Arial" w:hAnsi="Arial" w:cs="Arial"/>
          <w:sz w:val="28"/>
          <w:szCs w:val="28"/>
        </w:rPr>
      </w:pPr>
    </w:p>
    <w:p w14:paraId="182F3AC9" w14:textId="77777777" w:rsidR="00E025E7" w:rsidRPr="00D5352B" w:rsidRDefault="00826855" w:rsidP="00E025E7">
      <w:pPr>
        <w:jc w:val="center"/>
        <w:rPr>
          <w:rFonts w:ascii="Arial" w:hAnsi="Arial" w:cs="Arial"/>
          <w:b/>
          <w:sz w:val="28"/>
          <w:szCs w:val="28"/>
        </w:rPr>
      </w:pPr>
      <w:r w:rsidRPr="00826855">
        <w:rPr>
          <w:rFonts w:ascii="Arial" w:hAnsi="Arial" w:cs="Arial"/>
          <w:b/>
          <w:sz w:val="28"/>
          <w:szCs w:val="28"/>
        </w:rPr>
        <w:t>MARKETPLACE CONTEXTUAL ADAPTATIVO: UMA ENGINE DE SERVER-DRIVEN UI (SDUI) PARA INCENTIVO À LOGÍSTICA VERDE</w:t>
      </w:r>
    </w:p>
    <w:p w14:paraId="66EF0264" w14:textId="77777777" w:rsidR="00E025E7" w:rsidRPr="00D5352B" w:rsidRDefault="00E025E7" w:rsidP="00E025E7">
      <w:pPr>
        <w:pStyle w:val="Corpodetexto"/>
        <w:spacing w:before="1"/>
        <w:ind w:left="3402" w:right="566"/>
        <w:jc w:val="both"/>
        <w:rPr>
          <w:color w:val="FF0000"/>
          <w:lang w:val="pt-BR"/>
        </w:rPr>
      </w:pPr>
    </w:p>
    <w:p w14:paraId="7A3B9A34" w14:textId="77777777" w:rsidR="00E025E7" w:rsidRPr="00D5352B" w:rsidRDefault="00E025E7" w:rsidP="00E025E7">
      <w:pPr>
        <w:pStyle w:val="Corpodetexto"/>
        <w:spacing w:before="1"/>
        <w:ind w:left="3402" w:right="566"/>
        <w:jc w:val="both"/>
        <w:rPr>
          <w:color w:val="FF0000"/>
          <w:lang w:val="pt-BR"/>
        </w:rPr>
      </w:pPr>
    </w:p>
    <w:p w14:paraId="5B97C1F6" w14:textId="77777777" w:rsidR="00E025E7" w:rsidRPr="00D5352B" w:rsidRDefault="00E025E7" w:rsidP="00E025E7">
      <w:pPr>
        <w:pStyle w:val="Corpodetexto"/>
        <w:spacing w:before="1"/>
        <w:ind w:left="3402" w:right="566"/>
        <w:jc w:val="both"/>
        <w:rPr>
          <w:color w:val="FF0000"/>
          <w:lang w:val="pt-BR"/>
        </w:rPr>
      </w:pPr>
    </w:p>
    <w:p w14:paraId="67F8EAFB" w14:textId="77777777" w:rsidR="00E025E7" w:rsidRPr="00D5352B" w:rsidRDefault="00E025E7" w:rsidP="00E025E7">
      <w:pPr>
        <w:pStyle w:val="Corpodetexto"/>
        <w:spacing w:before="1"/>
        <w:ind w:left="3402" w:right="566"/>
        <w:jc w:val="both"/>
        <w:rPr>
          <w:color w:val="FF0000"/>
          <w:lang w:val="pt-BR"/>
        </w:rPr>
      </w:pPr>
    </w:p>
    <w:p w14:paraId="535B9F9C" w14:textId="77777777" w:rsidR="00E025E7" w:rsidRPr="00D5352B" w:rsidRDefault="00E025E7" w:rsidP="00E025E7">
      <w:pPr>
        <w:pStyle w:val="Corpodetexto"/>
        <w:spacing w:before="1"/>
        <w:ind w:left="3402" w:right="566"/>
        <w:jc w:val="both"/>
        <w:rPr>
          <w:color w:val="FF0000"/>
          <w:lang w:val="pt-BR"/>
        </w:rPr>
      </w:pPr>
    </w:p>
    <w:p w14:paraId="7D070A3F" w14:textId="77777777" w:rsidR="00E025E7" w:rsidRPr="00D5352B" w:rsidRDefault="00E025E7" w:rsidP="00E025E7">
      <w:pPr>
        <w:pStyle w:val="Corpodetexto"/>
        <w:spacing w:before="1"/>
        <w:ind w:left="3402" w:right="566"/>
        <w:jc w:val="both"/>
        <w:rPr>
          <w:color w:val="FF0000"/>
          <w:lang w:val="pt-BR"/>
        </w:rPr>
      </w:pPr>
    </w:p>
    <w:p w14:paraId="12210648" w14:textId="77777777" w:rsidR="00E025E7" w:rsidRPr="00D5352B" w:rsidRDefault="00E025E7" w:rsidP="00E025E7">
      <w:pPr>
        <w:pStyle w:val="Corpodetexto"/>
        <w:spacing w:before="1"/>
        <w:ind w:left="3402" w:right="566"/>
        <w:jc w:val="both"/>
        <w:rPr>
          <w:color w:val="FF0000"/>
          <w:lang w:val="pt-BR"/>
        </w:rPr>
      </w:pPr>
    </w:p>
    <w:p w14:paraId="17FAA125" w14:textId="77777777" w:rsidR="00E025E7" w:rsidRPr="00D5352B" w:rsidRDefault="00E025E7" w:rsidP="00E025E7">
      <w:pPr>
        <w:pStyle w:val="Corpodetexto"/>
        <w:tabs>
          <w:tab w:val="left" w:pos="8080"/>
          <w:tab w:val="left" w:pos="8364"/>
          <w:tab w:val="left" w:pos="9435"/>
          <w:tab w:val="left" w:pos="9988"/>
        </w:tabs>
        <w:spacing w:line="360" w:lineRule="auto"/>
        <w:ind w:left="4536" w:right="140"/>
        <w:jc w:val="both"/>
        <w:rPr>
          <w:lang w:val="pt-BR"/>
        </w:rPr>
      </w:pPr>
      <w:r w:rsidRPr="00D5352B">
        <w:rPr>
          <w:lang w:val="pt-BR"/>
        </w:rPr>
        <w:t xml:space="preserve">Trabalho de conclusão de curso apresentado ao Centro Universitário </w:t>
      </w:r>
      <w:proofErr w:type="spellStart"/>
      <w:r w:rsidRPr="00D5352B">
        <w:rPr>
          <w:lang w:val="pt-BR"/>
        </w:rPr>
        <w:t>Facens</w:t>
      </w:r>
      <w:proofErr w:type="spellEnd"/>
      <w:r w:rsidRPr="00D5352B">
        <w:rPr>
          <w:lang w:val="pt-BR"/>
        </w:rPr>
        <w:t xml:space="preserve"> como exigência</w:t>
      </w:r>
      <w:r w:rsidRPr="00D5352B">
        <w:rPr>
          <w:spacing w:val="-9"/>
          <w:lang w:val="pt-BR"/>
        </w:rPr>
        <w:t xml:space="preserve"> </w:t>
      </w:r>
      <w:r w:rsidRPr="00D5352B">
        <w:rPr>
          <w:lang w:val="pt-BR"/>
        </w:rPr>
        <w:t>parcial para obtenção do diploma de graduação em</w:t>
      </w:r>
      <w:r w:rsidR="00421ED9" w:rsidRPr="00D5352B">
        <w:rPr>
          <w:lang w:val="pt-BR"/>
        </w:rPr>
        <w:t xml:space="preserve"> Engenharia</w:t>
      </w:r>
      <w:r w:rsidR="00826855">
        <w:rPr>
          <w:lang w:val="pt-BR"/>
        </w:rPr>
        <w:t xml:space="preserve"> de Computação</w:t>
      </w:r>
      <w:r w:rsidR="00334EA0" w:rsidRPr="00D5352B">
        <w:rPr>
          <w:lang w:val="pt-BR"/>
        </w:rPr>
        <w:t>.</w:t>
      </w:r>
    </w:p>
    <w:p w14:paraId="0504C9A2" w14:textId="77777777" w:rsidR="00E025E7" w:rsidRPr="00D5352B" w:rsidRDefault="00E025E7" w:rsidP="00E025E7">
      <w:pPr>
        <w:pStyle w:val="Corpodetexto"/>
        <w:tabs>
          <w:tab w:val="left" w:pos="8080"/>
          <w:tab w:val="left" w:pos="8364"/>
          <w:tab w:val="left" w:pos="9435"/>
          <w:tab w:val="left" w:pos="9988"/>
        </w:tabs>
        <w:spacing w:line="360" w:lineRule="auto"/>
        <w:ind w:left="4536" w:right="140"/>
        <w:jc w:val="both"/>
        <w:rPr>
          <w:lang w:val="pt-BR"/>
        </w:rPr>
      </w:pPr>
      <w:r w:rsidRPr="00D5352B">
        <w:rPr>
          <w:lang w:val="pt-BR"/>
        </w:rPr>
        <w:t xml:space="preserve">Orientador (a): </w:t>
      </w:r>
      <w:r w:rsidR="00826855">
        <w:rPr>
          <w:lang w:val="pt-BR"/>
        </w:rPr>
        <w:t xml:space="preserve">Marco </w:t>
      </w:r>
      <w:proofErr w:type="spellStart"/>
      <w:r w:rsidR="00826855">
        <w:rPr>
          <w:lang w:val="pt-BR"/>
        </w:rPr>
        <w:t>Antonio</w:t>
      </w:r>
      <w:proofErr w:type="spellEnd"/>
      <w:r w:rsidR="00826855">
        <w:rPr>
          <w:lang w:val="pt-BR"/>
        </w:rPr>
        <w:t xml:space="preserve"> Montebello</w:t>
      </w:r>
      <w:r w:rsidR="00C03E34">
        <w:rPr>
          <w:lang w:val="pt-BR"/>
        </w:rPr>
        <w:t xml:space="preserve"> Júnior</w:t>
      </w:r>
      <w:r w:rsidRPr="00D5352B">
        <w:rPr>
          <w:lang w:val="pt-BR"/>
        </w:rPr>
        <w:t>.</w:t>
      </w:r>
    </w:p>
    <w:p w14:paraId="23B80061" w14:textId="77777777" w:rsidR="00E025E7" w:rsidRPr="00D5352B" w:rsidRDefault="00E025E7" w:rsidP="00E025E7">
      <w:pPr>
        <w:pStyle w:val="Corpodetexto"/>
        <w:spacing w:before="1"/>
        <w:ind w:left="3402" w:right="566"/>
        <w:jc w:val="both"/>
        <w:rPr>
          <w:lang w:val="pt-BR"/>
        </w:rPr>
      </w:pPr>
    </w:p>
    <w:p w14:paraId="64F34960" w14:textId="77777777" w:rsidR="00AE282B" w:rsidRDefault="00AE282B" w:rsidP="00A46543">
      <w:pPr>
        <w:rPr>
          <w:rFonts w:ascii="Arial" w:hAnsi="Arial" w:cs="Arial"/>
          <w:sz w:val="28"/>
          <w:szCs w:val="28"/>
        </w:rPr>
      </w:pPr>
    </w:p>
    <w:p w14:paraId="6452D44B" w14:textId="77777777" w:rsidR="00A46543" w:rsidRPr="00D5352B" w:rsidRDefault="00A46543" w:rsidP="00A46543">
      <w:pPr>
        <w:rPr>
          <w:rFonts w:ascii="Arial" w:hAnsi="Arial" w:cs="Arial"/>
          <w:sz w:val="28"/>
          <w:szCs w:val="28"/>
        </w:rPr>
      </w:pPr>
    </w:p>
    <w:p w14:paraId="58A73B14" w14:textId="77777777" w:rsidR="00FA30CB" w:rsidRDefault="00FA30CB" w:rsidP="00E025E7">
      <w:pPr>
        <w:rPr>
          <w:rFonts w:ascii="Arial" w:hAnsi="Arial" w:cs="Arial"/>
          <w:sz w:val="28"/>
          <w:szCs w:val="28"/>
        </w:rPr>
      </w:pPr>
    </w:p>
    <w:p w14:paraId="22925572" w14:textId="77777777" w:rsidR="00826855" w:rsidRPr="005D0C31" w:rsidRDefault="00826855" w:rsidP="00826855">
      <w:pPr>
        <w:tabs>
          <w:tab w:val="left" w:pos="6585"/>
        </w:tabs>
        <w:jc w:val="center"/>
        <w:rPr>
          <w:rFonts w:ascii="Arial" w:hAnsi="Arial" w:cs="Arial"/>
          <w:b/>
          <w:sz w:val="28"/>
          <w:szCs w:val="28"/>
        </w:rPr>
      </w:pPr>
      <w:r w:rsidRPr="005D0C31">
        <w:rPr>
          <w:rFonts w:ascii="Arial" w:hAnsi="Arial" w:cs="Arial"/>
          <w:b/>
          <w:sz w:val="28"/>
          <w:szCs w:val="28"/>
        </w:rPr>
        <w:t>SOROCABA, SP</w:t>
      </w:r>
    </w:p>
    <w:p w14:paraId="62E4AE75" w14:textId="77777777" w:rsidR="00826855" w:rsidRDefault="00826855" w:rsidP="00366BEB">
      <w:pPr>
        <w:tabs>
          <w:tab w:val="left" w:pos="6585"/>
        </w:tabs>
        <w:jc w:val="center"/>
        <w:rPr>
          <w:rFonts w:ascii="Arial" w:hAnsi="Arial" w:cs="Arial"/>
          <w:b/>
          <w:sz w:val="28"/>
          <w:szCs w:val="28"/>
          <w:lang w:val="en-US"/>
        </w:rPr>
      </w:pPr>
      <w:r w:rsidRPr="005D0C31">
        <w:rPr>
          <w:rFonts w:ascii="Arial" w:hAnsi="Arial" w:cs="Arial"/>
          <w:b/>
          <w:sz w:val="28"/>
          <w:szCs w:val="28"/>
        </w:rPr>
        <w:t>202</w:t>
      </w:r>
      <w:r w:rsidR="007E155C">
        <w:rPr>
          <w:rFonts w:ascii="Arial" w:hAnsi="Arial" w:cs="Arial"/>
          <w:b/>
          <w:sz w:val="28"/>
          <w:szCs w:val="28"/>
          <w:lang w:val="en-US"/>
        </w:rPr>
        <w:t>6</w:t>
      </w:r>
    </w:p>
    <w:p w14:paraId="7A05B99C" w14:textId="77777777" w:rsidR="00D758B6" w:rsidRPr="00D758B6" w:rsidRDefault="00D758B6" w:rsidP="00D758B6">
      <w:pPr>
        <w:keepNext/>
        <w:keepLines/>
        <w:spacing w:before="480" w:after="0" w:line="276" w:lineRule="auto"/>
        <w:jc w:val="center"/>
        <w:rPr>
          <w:rFonts w:ascii="Arial" w:eastAsia="Times New Roman" w:hAnsi="Arial" w:cs="Arial"/>
          <w:b/>
          <w:bCs/>
          <w:sz w:val="28"/>
          <w:szCs w:val="28"/>
        </w:rPr>
      </w:pPr>
      <w:r w:rsidRPr="00D758B6">
        <w:rPr>
          <w:rFonts w:ascii="Arial" w:eastAsia="Times New Roman" w:hAnsi="Arial" w:cs="Arial"/>
          <w:b/>
          <w:bCs/>
          <w:sz w:val="28"/>
          <w:szCs w:val="28"/>
        </w:rPr>
        <w:lastRenderedPageBreak/>
        <w:t>LISTA DE ILUSTRAÇÕES</w:t>
      </w:r>
    </w:p>
    <w:p w14:paraId="48AE8038" w14:textId="77777777" w:rsidR="00D758B6" w:rsidRPr="00D758B6" w:rsidRDefault="00D758B6" w:rsidP="00D758B6">
      <w:pPr>
        <w:spacing w:after="200" w:line="276" w:lineRule="auto"/>
        <w:rPr>
          <w:rFonts w:ascii="Calibri" w:eastAsia="Calibri" w:hAnsi="Calibri" w:cs="Times New Roman"/>
        </w:rPr>
      </w:pPr>
    </w:p>
    <w:p w14:paraId="2BD572EF" w14:textId="11189F0A" w:rsidR="00A00764" w:rsidRPr="00A00764" w:rsidRDefault="00D758B6" w:rsidP="00A00764">
      <w:pPr>
        <w:pStyle w:val="ndicedeilustraes"/>
        <w:tabs>
          <w:tab w:val="right" w:leader="dot" w:pos="9061"/>
        </w:tabs>
        <w:spacing w:line="360" w:lineRule="auto"/>
        <w:jc w:val="both"/>
        <w:rPr>
          <w:rFonts w:ascii="Arial" w:eastAsiaTheme="minorEastAsia" w:hAnsi="Arial" w:cs="Arial"/>
          <w:noProof/>
          <w:kern w:val="2"/>
          <w:sz w:val="24"/>
          <w:szCs w:val="24"/>
          <w:lang w:eastAsia="pt-BR"/>
          <w14:ligatures w14:val="standardContextual"/>
        </w:rPr>
      </w:pPr>
      <w:r w:rsidRPr="00A00764">
        <w:rPr>
          <w:rStyle w:val="Hyperlink"/>
          <w:rFonts w:ascii="Arial" w:hAnsi="Arial" w:cs="Arial"/>
          <w:bCs/>
          <w:color w:val="auto"/>
          <w:sz w:val="24"/>
          <w:szCs w:val="24"/>
        </w:rPr>
        <w:fldChar w:fldCharType="begin"/>
      </w:r>
      <w:r w:rsidRPr="00A00764">
        <w:rPr>
          <w:rStyle w:val="Hyperlink"/>
          <w:rFonts w:ascii="Arial" w:hAnsi="Arial" w:cs="Arial"/>
          <w:color w:val="auto"/>
          <w:sz w:val="24"/>
          <w:szCs w:val="24"/>
        </w:rPr>
        <w:instrText xml:space="preserve"> TOC \h \z \c "Figura" </w:instrText>
      </w:r>
      <w:r w:rsidRPr="00A00764">
        <w:rPr>
          <w:rStyle w:val="Hyperlink"/>
          <w:rFonts w:ascii="Arial" w:hAnsi="Arial" w:cs="Arial"/>
          <w:bCs/>
          <w:color w:val="auto"/>
          <w:sz w:val="24"/>
          <w:szCs w:val="24"/>
        </w:rPr>
        <w:fldChar w:fldCharType="separate"/>
      </w:r>
      <w:hyperlink w:anchor="_Toc242804463" w:history="1">
        <w:r w:rsidR="00A00764" w:rsidRPr="00A00764">
          <w:rPr>
            <w:rStyle w:val="Hyperlink"/>
            <w:rFonts w:ascii="Arial" w:hAnsi="Arial" w:cs="Arial"/>
            <w:bCs/>
            <w:iCs/>
            <w:noProof/>
            <w:sz w:val="24"/>
            <w:szCs w:val="24"/>
          </w:rPr>
          <w:t>Figura 1 – Projeção de crescimento do comércio eletrônico no Brasil</w:t>
        </w:r>
        <w:r w:rsidR="00A00764" w:rsidRPr="00A00764">
          <w:rPr>
            <w:rFonts w:ascii="Arial" w:hAnsi="Arial" w:cs="Arial"/>
            <w:noProof/>
            <w:webHidden/>
            <w:sz w:val="24"/>
            <w:szCs w:val="24"/>
          </w:rPr>
          <w:tab/>
        </w:r>
        <w:r w:rsidR="00A00764" w:rsidRPr="00A00764">
          <w:rPr>
            <w:rFonts w:ascii="Arial" w:hAnsi="Arial" w:cs="Arial"/>
            <w:noProof/>
            <w:webHidden/>
            <w:sz w:val="24"/>
            <w:szCs w:val="24"/>
          </w:rPr>
          <w:fldChar w:fldCharType="begin"/>
        </w:r>
        <w:r w:rsidR="00A00764" w:rsidRPr="00A00764">
          <w:rPr>
            <w:rFonts w:ascii="Arial" w:hAnsi="Arial" w:cs="Arial"/>
            <w:noProof/>
            <w:webHidden/>
            <w:sz w:val="24"/>
            <w:szCs w:val="24"/>
          </w:rPr>
          <w:instrText xml:space="preserve"> PAGEREF _Toc242804463 \h </w:instrText>
        </w:r>
        <w:r w:rsidR="00A00764" w:rsidRPr="00A00764">
          <w:rPr>
            <w:rFonts w:ascii="Arial" w:hAnsi="Arial" w:cs="Arial"/>
            <w:noProof/>
            <w:webHidden/>
            <w:sz w:val="24"/>
            <w:szCs w:val="24"/>
          </w:rPr>
        </w:r>
        <w:r w:rsidR="00A00764" w:rsidRPr="00A00764">
          <w:rPr>
            <w:rFonts w:ascii="Arial" w:hAnsi="Arial" w:cs="Arial"/>
            <w:noProof/>
            <w:webHidden/>
            <w:sz w:val="24"/>
            <w:szCs w:val="24"/>
          </w:rPr>
          <w:fldChar w:fldCharType="separate"/>
        </w:r>
        <w:r w:rsidR="00A00764" w:rsidRPr="00A00764">
          <w:rPr>
            <w:rFonts w:ascii="Arial" w:hAnsi="Arial" w:cs="Arial"/>
            <w:noProof/>
            <w:webHidden/>
            <w:sz w:val="24"/>
            <w:szCs w:val="24"/>
          </w:rPr>
          <w:t>6</w:t>
        </w:r>
        <w:r w:rsidR="00A00764" w:rsidRPr="00A00764">
          <w:rPr>
            <w:rFonts w:ascii="Arial" w:hAnsi="Arial" w:cs="Arial"/>
            <w:noProof/>
            <w:webHidden/>
            <w:sz w:val="24"/>
            <w:szCs w:val="24"/>
          </w:rPr>
          <w:fldChar w:fldCharType="end"/>
        </w:r>
      </w:hyperlink>
    </w:p>
    <w:p w14:paraId="36A6F259" w14:textId="4604BC06" w:rsidR="00A00764" w:rsidRPr="00A00764" w:rsidRDefault="00A00764" w:rsidP="00A00764">
      <w:pPr>
        <w:pStyle w:val="ndicedeilustraes"/>
        <w:tabs>
          <w:tab w:val="right" w:leader="dot" w:pos="9061"/>
        </w:tabs>
        <w:spacing w:line="360" w:lineRule="auto"/>
        <w:jc w:val="both"/>
        <w:rPr>
          <w:rFonts w:ascii="Arial" w:eastAsiaTheme="minorEastAsia" w:hAnsi="Arial" w:cs="Arial"/>
          <w:noProof/>
          <w:kern w:val="2"/>
          <w:sz w:val="24"/>
          <w:szCs w:val="24"/>
          <w:lang w:eastAsia="pt-BR"/>
          <w14:ligatures w14:val="standardContextual"/>
        </w:rPr>
      </w:pPr>
      <w:hyperlink w:anchor="_Toc242804464" w:history="1">
        <w:r w:rsidRPr="00A00764">
          <w:rPr>
            <w:rStyle w:val="Hyperlink"/>
            <w:rFonts w:ascii="Arial" w:hAnsi="Arial" w:cs="Arial"/>
            <w:bCs/>
            <w:iCs/>
            <w:noProof/>
            <w:sz w:val="24"/>
            <w:szCs w:val="24"/>
          </w:rPr>
          <w:t>Figura 2 – Gráfico comparando as emissões entre carro e caminhão</w:t>
        </w:r>
        <w:r w:rsidRPr="00A00764">
          <w:rPr>
            <w:rFonts w:ascii="Arial" w:hAnsi="Arial" w:cs="Arial"/>
            <w:noProof/>
            <w:webHidden/>
            <w:sz w:val="24"/>
            <w:szCs w:val="24"/>
          </w:rPr>
          <w:tab/>
        </w:r>
        <w:r w:rsidRPr="00A00764">
          <w:rPr>
            <w:rFonts w:ascii="Arial" w:hAnsi="Arial" w:cs="Arial"/>
            <w:noProof/>
            <w:webHidden/>
            <w:sz w:val="24"/>
            <w:szCs w:val="24"/>
          </w:rPr>
          <w:fldChar w:fldCharType="begin"/>
        </w:r>
        <w:r w:rsidRPr="00A00764">
          <w:rPr>
            <w:rFonts w:ascii="Arial" w:hAnsi="Arial" w:cs="Arial"/>
            <w:noProof/>
            <w:webHidden/>
            <w:sz w:val="24"/>
            <w:szCs w:val="24"/>
          </w:rPr>
          <w:instrText xml:space="preserve"> PAGEREF _Toc242804464 \h </w:instrText>
        </w:r>
        <w:r w:rsidRPr="00A00764">
          <w:rPr>
            <w:rFonts w:ascii="Arial" w:hAnsi="Arial" w:cs="Arial"/>
            <w:noProof/>
            <w:webHidden/>
            <w:sz w:val="24"/>
            <w:szCs w:val="24"/>
          </w:rPr>
        </w:r>
        <w:r w:rsidRPr="00A00764">
          <w:rPr>
            <w:rFonts w:ascii="Arial" w:hAnsi="Arial" w:cs="Arial"/>
            <w:noProof/>
            <w:webHidden/>
            <w:sz w:val="24"/>
            <w:szCs w:val="24"/>
          </w:rPr>
          <w:fldChar w:fldCharType="separate"/>
        </w:r>
        <w:r w:rsidRPr="00A00764">
          <w:rPr>
            <w:rFonts w:ascii="Arial" w:hAnsi="Arial" w:cs="Arial"/>
            <w:noProof/>
            <w:webHidden/>
            <w:sz w:val="24"/>
            <w:szCs w:val="24"/>
          </w:rPr>
          <w:t>7</w:t>
        </w:r>
        <w:r w:rsidRPr="00A00764">
          <w:rPr>
            <w:rFonts w:ascii="Arial" w:hAnsi="Arial" w:cs="Arial"/>
            <w:noProof/>
            <w:webHidden/>
            <w:sz w:val="24"/>
            <w:szCs w:val="24"/>
          </w:rPr>
          <w:fldChar w:fldCharType="end"/>
        </w:r>
      </w:hyperlink>
    </w:p>
    <w:p w14:paraId="3DAC0AA9" w14:textId="36F5E325" w:rsidR="00A00764" w:rsidRPr="00A00764" w:rsidRDefault="00A00764" w:rsidP="00A00764">
      <w:pPr>
        <w:pStyle w:val="ndicedeilustraes"/>
        <w:tabs>
          <w:tab w:val="right" w:leader="dot" w:pos="9061"/>
        </w:tabs>
        <w:spacing w:line="360" w:lineRule="auto"/>
        <w:jc w:val="both"/>
        <w:rPr>
          <w:rFonts w:ascii="Arial" w:eastAsiaTheme="minorEastAsia" w:hAnsi="Arial" w:cs="Arial"/>
          <w:noProof/>
          <w:kern w:val="2"/>
          <w:sz w:val="24"/>
          <w:szCs w:val="24"/>
          <w:lang w:eastAsia="pt-BR"/>
          <w14:ligatures w14:val="standardContextual"/>
        </w:rPr>
      </w:pPr>
      <w:hyperlink w:anchor="_Toc242804465" w:history="1">
        <w:r w:rsidRPr="00A00764">
          <w:rPr>
            <w:rStyle w:val="Hyperlink"/>
            <w:rFonts w:ascii="Arial" w:eastAsia="Calibri" w:hAnsi="Arial" w:cs="Arial"/>
            <w:bCs/>
            <w:iCs/>
            <w:noProof/>
            <w:sz w:val="24"/>
            <w:szCs w:val="24"/>
          </w:rPr>
          <w:t>Figura 3 - Fluxograma geral da metodologia</w:t>
        </w:r>
        <w:r w:rsidRPr="00A00764">
          <w:rPr>
            <w:rFonts w:ascii="Arial" w:hAnsi="Arial" w:cs="Arial"/>
            <w:noProof/>
            <w:webHidden/>
            <w:sz w:val="24"/>
            <w:szCs w:val="24"/>
          </w:rPr>
          <w:tab/>
        </w:r>
        <w:r w:rsidRPr="00A00764">
          <w:rPr>
            <w:rFonts w:ascii="Arial" w:hAnsi="Arial" w:cs="Arial"/>
            <w:noProof/>
            <w:webHidden/>
            <w:sz w:val="24"/>
            <w:szCs w:val="24"/>
          </w:rPr>
          <w:fldChar w:fldCharType="begin"/>
        </w:r>
        <w:r w:rsidRPr="00A00764">
          <w:rPr>
            <w:rFonts w:ascii="Arial" w:hAnsi="Arial" w:cs="Arial"/>
            <w:noProof/>
            <w:webHidden/>
            <w:sz w:val="24"/>
            <w:szCs w:val="24"/>
          </w:rPr>
          <w:instrText xml:space="preserve"> PAGEREF _Toc242804465 \h </w:instrText>
        </w:r>
        <w:r w:rsidRPr="00A00764">
          <w:rPr>
            <w:rFonts w:ascii="Arial" w:hAnsi="Arial" w:cs="Arial"/>
            <w:noProof/>
            <w:webHidden/>
            <w:sz w:val="24"/>
            <w:szCs w:val="24"/>
          </w:rPr>
        </w:r>
        <w:r w:rsidRPr="00A00764">
          <w:rPr>
            <w:rFonts w:ascii="Arial" w:hAnsi="Arial" w:cs="Arial"/>
            <w:noProof/>
            <w:webHidden/>
            <w:sz w:val="24"/>
            <w:szCs w:val="24"/>
          </w:rPr>
          <w:fldChar w:fldCharType="separate"/>
        </w:r>
        <w:r w:rsidRPr="00A00764">
          <w:rPr>
            <w:rFonts w:ascii="Arial" w:hAnsi="Arial" w:cs="Arial"/>
            <w:noProof/>
            <w:webHidden/>
            <w:sz w:val="24"/>
            <w:szCs w:val="24"/>
          </w:rPr>
          <w:t>12</w:t>
        </w:r>
        <w:r w:rsidRPr="00A00764">
          <w:rPr>
            <w:rFonts w:ascii="Arial" w:hAnsi="Arial" w:cs="Arial"/>
            <w:noProof/>
            <w:webHidden/>
            <w:sz w:val="24"/>
            <w:szCs w:val="24"/>
          </w:rPr>
          <w:fldChar w:fldCharType="end"/>
        </w:r>
      </w:hyperlink>
    </w:p>
    <w:p w14:paraId="0C21D66E" w14:textId="34EF6FEC" w:rsidR="00A00764" w:rsidRPr="00A00764" w:rsidRDefault="00A00764" w:rsidP="00A00764">
      <w:pPr>
        <w:pStyle w:val="ndicedeilustraes"/>
        <w:tabs>
          <w:tab w:val="right" w:leader="dot" w:pos="9061"/>
        </w:tabs>
        <w:spacing w:line="360" w:lineRule="auto"/>
        <w:jc w:val="both"/>
        <w:rPr>
          <w:rFonts w:ascii="Arial" w:eastAsiaTheme="minorEastAsia" w:hAnsi="Arial" w:cs="Arial"/>
          <w:noProof/>
          <w:kern w:val="2"/>
          <w:sz w:val="24"/>
          <w:szCs w:val="24"/>
          <w:lang w:eastAsia="pt-BR"/>
          <w14:ligatures w14:val="standardContextual"/>
        </w:rPr>
      </w:pPr>
      <w:hyperlink w:anchor="_Toc242804466" w:history="1">
        <w:r w:rsidRPr="00A00764">
          <w:rPr>
            <w:rStyle w:val="Hyperlink"/>
            <w:rFonts w:ascii="Arial" w:eastAsia="Calibri" w:hAnsi="Arial" w:cs="Arial"/>
            <w:bCs/>
            <w:iCs/>
            <w:noProof/>
            <w:sz w:val="24"/>
            <w:szCs w:val="24"/>
          </w:rPr>
          <w:t>Figura 4 - Arquitetura da solução proposta</w:t>
        </w:r>
        <w:r w:rsidRPr="00A00764">
          <w:rPr>
            <w:rFonts w:ascii="Arial" w:hAnsi="Arial" w:cs="Arial"/>
            <w:noProof/>
            <w:webHidden/>
            <w:sz w:val="24"/>
            <w:szCs w:val="24"/>
          </w:rPr>
          <w:tab/>
        </w:r>
        <w:r w:rsidRPr="00A00764">
          <w:rPr>
            <w:rFonts w:ascii="Arial" w:hAnsi="Arial" w:cs="Arial"/>
            <w:noProof/>
            <w:webHidden/>
            <w:sz w:val="24"/>
            <w:szCs w:val="24"/>
          </w:rPr>
          <w:fldChar w:fldCharType="begin"/>
        </w:r>
        <w:r w:rsidRPr="00A00764">
          <w:rPr>
            <w:rFonts w:ascii="Arial" w:hAnsi="Arial" w:cs="Arial"/>
            <w:noProof/>
            <w:webHidden/>
            <w:sz w:val="24"/>
            <w:szCs w:val="24"/>
          </w:rPr>
          <w:instrText xml:space="preserve"> PAGEREF _Toc242804466 \h </w:instrText>
        </w:r>
        <w:r w:rsidRPr="00A00764">
          <w:rPr>
            <w:rFonts w:ascii="Arial" w:hAnsi="Arial" w:cs="Arial"/>
            <w:noProof/>
            <w:webHidden/>
            <w:sz w:val="24"/>
            <w:szCs w:val="24"/>
          </w:rPr>
        </w:r>
        <w:r w:rsidRPr="00A00764">
          <w:rPr>
            <w:rFonts w:ascii="Arial" w:hAnsi="Arial" w:cs="Arial"/>
            <w:noProof/>
            <w:webHidden/>
            <w:sz w:val="24"/>
            <w:szCs w:val="24"/>
          </w:rPr>
          <w:fldChar w:fldCharType="separate"/>
        </w:r>
        <w:r w:rsidRPr="00A00764">
          <w:rPr>
            <w:rFonts w:ascii="Arial" w:hAnsi="Arial" w:cs="Arial"/>
            <w:noProof/>
            <w:webHidden/>
            <w:sz w:val="24"/>
            <w:szCs w:val="24"/>
          </w:rPr>
          <w:t>15</w:t>
        </w:r>
        <w:r w:rsidRPr="00A00764">
          <w:rPr>
            <w:rFonts w:ascii="Arial" w:hAnsi="Arial" w:cs="Arial"/>
            <w:noProof/>
            <w:webHidden/>
            <w:sz w:val="24"/>
            <w:szCs w:val="24"/>
          </w:rPr>
          <w:fldChar w:fldCharType="end"/>
        </w:r>
      </w:hyperlink>
    </w:p>
    <w:p w14:paraId="092BF60F" w14:textId="45ABAA26" w:rsidR="00A00764" w:rsidRPr="00A00764" w:rsidRDefault="00A00764" w:rsidP="00A00764">
      <w:pPr>
        <w:pStyle w:val="ndicedeilustraes"/>
        <w:tabs>
          <w:tab w:val="right" w:leader="dot" w:pos="9061"/>
        </w:tabs>
        <w:spacing w:line="360" w:lineRule="auto"/>
        <w:jc w:val="both"/>
        <w:rPr>
          <w:rFonts w:ascii="Arial" w:eastAsiaTheme="minorEastAsia" w:hAnsi="Arial" w:cs="Arial"/>
          <w:noProof/>
          <w:kern w:val="2"/>
          <w:sz w:val="24"/>
          <w:szCs w:val="24"/>
          <w:lang w:eastAsia="pt-BR"/>
          <w14:ligatures w14:val="standardContextual"/>
        </w:rPr>
      </w:pPr>
      <w:hyperlink w:anchor="_Toc242804467" w:history="1">
        <w:r w:rsidRPr="00A00764">
          <w:rPr>
            <w:rStyle w:val="Hyperlink"/>
            <w:rFonts w:ascii="Arial" w:eastAsia="Calibri" w:hAnsi="Arial" w:cs="Arial"/>
            <w:bCs/>
            <w:noProof/>
            <w:sz w:val="24"/>
            <w:szCs w:val="24"/>
          </w:rPr>
          <w:t>Figura 5 - Protótipo da te</w:t>
        </w:r>
        <w:r w:rsidRPr="00A00764">
          <w:rPr>
            <w:rStyle w:val="Hyperlink"/>
            <w:rFonts w:ascii="Arial" w:eastAsia="Calibri" w:hAnsi="Arial" w:cs="Arial"/>
            <w:bCs/>
            <w:noProof/>
            <w:sz w:val="24"/>
            <w:szCs w:val="24"/>
          </w:rPr>
          <w:t>l</w:t>
        </w:r>
        <w:r w:rsidRPr="00A00764">
          <w:rPr>
            <w:rStyle w:val="Hyperlink"/>
            <w:rFonts w:ascii="Arial" w:eastAsia="Calibri" w:hAnsi="Arial" w:cs="Arial"/>
            <w:bCs/>
            <w:noProof/>
            <w:sz w:val="24"/>
            <w:szCs w:val="24"/>
          </w:rPr>
          <w:t>a do modelo “ScreenResponse”</w:t>
        </w:r>
        <w:r w:rsidRPr="00A00764">
          <w:rPr>
            <w:rFonts w:ascii="Arial" w:hAnsi="Arial" w:cs="Arial"/>
            <w:noProof/>
            <w:webHidden/>
            <w:sz w:val="24"/>
            <w:szCs w:val="24"/>
          </w:rPr>
          <w:tab/>
        </w:r>
        <w:r w:rsidRPr="00A00764">
          <w:rPr>
            <w:rFonts w:ascii="Arial" w:hAnsi="Arial" w:cs="Arial"/>
            <w:noProof/>
            <w:webHidden/>
            <w:sz w:val="24"/>
            <w:szCs w:val="24"/>
          </w:rPr>
          <w:fldChar w:fldCharType="begin"/>
        </w:r>
        <w:r w:rsidRPr="00A00764">
          <w:rPr>
            <w:rFonts w:ascii="Arial" w:hAnsi="Arial" w:cs="Arial"/>
            <w:noProof/>
            <w:webHidden/>
            <w:sz w:val="24"/>
            <w:szCs w:val="24"/>
          </w:rPr>
          <w:instrText xml:space="preserve"> PAGEREF _Toc242804467 \h </w:instrText>
        </w:r>
        <w:r w:rsidRPr="00A00764">
          <w:rPr>
            <w:rFonts w:ascii="Arial" w:hAnsi="Arial" w:cs="Arial"/>
            <w:noProof/>
            <w:webHidden/>
            <w:sz w:val="24"/>
            <w:szCs w:val="24"/>
          </w:rPr>
        </w:r>
        <w:r w:rsidRPr="00A00764">
          <w:rPr>
            <w:rFonts w:ascii="Arial" w:hAnsi="Arial" w:cs="Arial"/>
            <w:noProof/>
            <w:webHidden/>
            <w:sz w:val="24"/>
            <w:szCs w:val="24"/>
          </w:rPr>
          <w:fldChar w:fldCharType="separate"/>
        </w:r>
        <w:r w:rsidRPr="00A00764">
          <w:rPr>
            <w:rFonts w:ascii="Arial" w:hAnsi="Arial" w:cs="Arial"/>
            <w:noProof/>
            <w:webHidden/>
            <w:sz w:val="24"/>
            <w:szCs w:val="24"/>
          </w:rPr>
          <w:t>24</w:t>
        </w:r>
        <w:r w:rsidRPr="00A00764">
          <w:rPr>
            <w:rFonts w:ascii="Arial" w:hAnsi="Arial" w:cs="Arial"/>
            <w:noProof/>
            <w:webHidden/>
            <w:sz w:val="24"/>
            <w:szCs w:val="24"/>
          </w:rPr>
          <w:fldChar w:fldCharType="end"/>
        </w:r>
      </w:hyperlink>
    </w:p>
    <w:p w14:paraId="6D1D6A8A" w14:textId="768B447C" w:rsidR="00D758B6" w:rsidRPr="00A00764" w:rsidRDefault="00D758B6" w:rsidP="00A00764">
      <w:pPr>
        <w:pStyle w:val="ndicedeilustraes"/>
        <w:tabs>
          <w:tab w:val="right" w:leader="dot" w:pos="9736"/>
        </w:tabs>
        <w:spacing w:line="360" w:lineRule="auto"/>
        <w:ind w:left="440" w:hanging="440"/>
        <w:jc w:val="both"/>
        <w:rPr>
          <w:rFonts w:ascii="Arial" w:eastAsia="Calibri" w:hAnsi="Arial" w:cs="Arial"/>
          <w:sz w:val="24"/>
          <w:szCs w:val="24"/>
        </w:rPr>
      </w:pPr>
      <w:r w:rsidRPr="00A00764">
        <w:rPr>
          <w:rStyle w:val="Hyperlink"/>
          <w:rFonts w:ascii="Arial" w:hAnsi="Arial" w:cs="Arial"/>
          <w:smallCaps/>
          <w:noProof/>
          <w:color w:val="auto"/>
          <w:sz w:val="24"/>
          <w:szCs w:val="24"/>
        </w:rPr>
        <w:fldChar w:fldCharType="end"/>
      </w:r>
    </w:p>
    <w:p w14:paraId="1C8D2B8B" w14:textId="77777777" w:rsidR="00D758B6" w:rsidRPr="00D758B6" w:rsidRDefault="00D758B6" w:rsidP="00D758B6">
      <w:pPr>
        <w:spacing w:after="200" w:line="276" w:lineRule="auto"/>
        <w:rPr>
          <w:rFonts w:ascii="Calibri" w:eastAsia="Calibri" w:hAnsi="Calibri" w:cs="Times New Roman"/>
        </w:rPr>
      </w:pPr>
    </w:p>
    <w:p w14:paraId="6ECC2D43" w14:textId="77777777" w:rsidR="00D758B6" w:rsidRDefault="00D758B6" w:rsidP="00366BEB">
      <w:pPr>
        <w:tabs>
          <w:tab w:val="left" w:pos="6585"/>
        </w:tabs>
        <w:jc w:val="center"/>
        <w:rPr>
          <w:rFonts w:ascii="Arial" w:hAnsi="Arial" w:cs="Arial"/>
          <w:b/>
          <w:sz w:val="28"/>
          <w:szCs w:val="28"/>
          <w:lang w:val="en-US"/>
        </w:rPr>
      </w:pPr>
    </w:p>
    <w:p w14:paraId="29F16544" w14:textId="77777777" w:rsidR="00D758B6" w:rsidRDefault="00D758B6" w:rsidP="00366BEB">
      <w:pPr>
        <w:tabs>
          <w:tab w:val="left" w:pos="6585"/>
        </w:tabs>
        <w:jc w:val="center"/>
        <w:rPr>
          <w:rFonts w:ascii="Arial" w:hAnsi="Arial" w:cs="Arial"/>
          <w:b/>
          <w:sz w:val="28"/>
          <w:szCs w:val="28"/>
          <w:lang w:val="en-US"/>
        </w:rPr>
      </w:pPr>
    </w:p>
    <w:p w14:paraId="2CC6BA58" w14:textId="77777777" w:rsidR="00D758B6" w:rsidRDefault="00D758B6" w:rsidP="00366BEB">
      <w:pPr>
        <w:tabs>
          <w:tab w:val="left" w:pos="6585"/>
        </w:tabs>
        <w:jc w:val="center"/>
        <w:rPr>
          <w:rFonts w:ascii="Arial" w:hAnsi="Arial" w:cs="Arial"/>
          <w:b/>
          <w:sz w:val="28"/>
          <w:szCs w:val="28"/>
          <w:lang w:val="en-US"/>
        </w:rPr>
      </w:pPr>
    </w:p>
    <w:p w14:paraId="5EE7973C" w14:textId="77777777" w:rsidR="00D758B6" w:rsidRDefault="00D758B6" w:rsidP="00366BEB">
      <w:pPr>
        <w:tabs>
          <w:tab w:val="left" w:pos="6585"/>
        </w:tabs>
        <w:jc w:val="center"/>
        <w:rPr>
          <w:rFonts w:ascii="Arial" w:hAnsi="Arial" w:cs="Arial"/>
          <w:b/>
          <w:sz w:val="28"/>
          <w:szCs w:val="28"/>
          <w:lang w:val="en-US"/>
        </w:rPr>
      </w:pPr>
    </w:p>
    <w:p w14:paraId="75A1CDC2" w14:textId="77777777" w:rsidR="00D758B6" w:rsidRDefault="00D758B6" w:rsidP="00366BEB">
      <w:pPr>
        <w:tabs>
          <w:tab w:val="left" w:pos="6585"/>
        </w:tabs>
        <w:jc w:val="center"/>
        <w:rPr>
          <w:rFonts w:ascii="Arial" w:hAnsi="Arial" w:cs="Arial"/>
          <w:b/>
          <w:sz w:val="28"/>
          <w:szCs w:val="28"/>
          <w:lang w:val="en-US"/>
        </w:rPr>
      </w:pPr>
    </w:p>
    <w:p w14:paraId="5B5F7A12" w14:textId="77777777" w:rsidR="00D758B6" w:rsidRDefault="00D758B6" w:rsidP="00366BEB">
      <w:pPr>
        <w:tabs>
          <w:tab w:val="left" w:pos="6585"/>
        </w:tabs>
        <w:jc w:val="center"/>
        <w:rPr>
          <w:rFonts w:ascii="Arial" w:hAnsi="Arial" w:cs="Arial"/>
          <w:b/>
          <w:sz w:val="28"/>
          <w:szCs w:val="28"/>
          <w:lang w:val="en-US"/>
        </w:rPr>
      </w:pPr>
    </w:p>
    <w:p w14:paraId="78DAE245" w14:textId="77777777" w:rsidR="00D758B6" w:rsidRDefault="00D758B6" w:rsidP="00366BEB">
      <w:pPr>
        <w:tabs>
          <w:tab w:val="left" w:pos="6585"/>
        </w:tabs>
        <w:jc w:val="center"/>
        <w:rPr>
          <w:rFonts w:ascii="Arial" w:hAnsi="Arial" w:cs="Arial"/>
          <w:b/>
          <w:sz w:val="28"/>
          <w:szCs w:val="28"/>
          <w:lang w:val="en-US"/>
        </w:rPr>
      </w:pPr>
    </w:p>
    <w:p w14:paraId="00277A30" w14:textId="77777777" w:rsidR="00D758B6" w:rsidRDefault="00D758B6" w:rsidP="00366BEB">
      <w:pPr>
        <w:tabs>
          <w:tab w:val="left" w:pos="6585"/>
        </w:tabs>
        <w:jc w:val="center"/>
        <w:rPr>
          <w:rFonts w:ascii="Arial" w:hAnsi="Arial" w:cs="Arial"/>
          <w:b/>
          <w:sz w:val="28"/>
          <w:szCs w:val="28"/>
          <w:lang w:val="en-US"/>
        </w:rPr>
      </w:pPr>
    </w:p>
    <w:p w14:paraId="05874681" w14:textId="77777777" w:rsidR="00D758B6" w:rsidRDefault="00D758B6" w:rsidP="00366BEB">
      <w:pPr>
        <w:tabs>
          <w:tab w:val="left" w:pos="6585"/>
        </w:tabs>
        <w:jc w:val="center"/>
        <w:rPr>
          <w:rFonts w:ascii="Arial" w:hAnsi="Arial" w:cs="Arial"/>
          <w:b/>
          <w:sz w:val="28"/>
          <w:szCs w:val="28"/>
          <w:lang w:val="en-US"/>
        </w:rPr>
      </w:pPr>
    </w:p>
    <w:p w14:paraId="31A865C8" w14:textId="77777777" w:rsidR="00D758B6" w:rsidRDefault="00D758B6" w:rsidP="00366BEB">
      <w:pPr>
        <w:tabs>
          <w:tab w:val="left" w:pos="6585"/>
        </w:tabs>
        <w:jc w:val="center"/>
        <w:rPr>
          <w:rFonts w:ascii="Arial" w:hAnsi="Arial" w:cs="Arial"/>
          <w:b/>
          <w:sz w:val="28"/>
          <w:szCs w:val="28"/>
          <w:lang w:val="en-US"/>
        </w:rPr>
      </w:pPr>
    </w:p>
    <w:p w14:paraId="2455843C" w14:textId="77777777" w:rsidR="00D758B6" w:rsidRDefault="00D758B6" w:rsidP="00366BEB">
      <w:pPr>
        <w:tabs>
          <w:tab w:val="left" w:pos="6585"/>
        </w:tabs>
        <w:jc w:val="center"/>
        <w:rPr>
          <w:rFonts w:ascii="Arial" w:hAnsi="Arial" w:cs="Arial"/>
          <w:b/>
          <w:sz w:val="28"/>
          <w:szCs w:val="28"/>
          <w:lang w:val="en-US"/>
        </w:rPr>
      </w:pPr>
    </w:p>
    <w:p w14:paraId="7FBEA588" w14:textId="77777777" w:rsidR="00D758B6" w:rsidRDefault="00D758B6" w:rsidP="00366BEB">
      <w:pPr>
        <w:tabs>
          <w:tab w:val="left" w:pos="6585"/>
        </w:tabs>
        <w:jc w:val="center"/>
        <w:rPr>
          <w:rFonts w:ascii="Arial" w:hAnsi="Arial" w:cs="Arial"/>
          <w:b/>
          <w:sz w:val="28"/>
          <w:szCs w:val="28"/>
          <w:lang w:val="en-US"/>
        </w:rPr>
      </w:pPr>
    </w:p>
    <w:p w14:paraId="4FE14FA6" w14:textId="77777777" w:rsidR="00D758B6" w:rsidRDefault="00D758B6" w:rsidP="00366BEB">
      <w:pPr>
        <w:tabs>
          <w:tab w:val="left" w:pos="6585"/>
        </w:tabs>
        <w:jc w:val="center"/>
        <w:rPr>
          <w:rFonts w:ascii="Arial" w:hAnsi="Arial" w:cs="Arial"/>
          <w:b/>
          <w:sz w:val="28"/>
          <w:szCs w:val="28"/>
          <w:lang w:val="en-US"/>
        </w:rPr>
      </w:pPr>
    </w:p>
    <w:p w14:paraId="11B9717E" w14:textId="77777777" w:rsidR="00D758B6" w:rsidRDefault="00D758B6" w:rsidP="00366BEB">
      <w:pPr>
        <w:tabs>
          <w:tab w:val="left" w:pos="6585"/>
        </w:tabs>
        <w:jc w:val="center"/>
        <w:rPr>
          <w:rFonts w:ascii="Arial" w:hAnsi="Arial" w:cs="Arial"/>
          <w:b/>
          <w:sz w:val="28"/>
          <w:szCs w:val="28"/>
          <w:lang w:val="en-US"/>
        </w:rPr>
      </w:pPr>
    </w:p>
    <w:p w14:paraId="1243AE9E" w14:textId="77777777" w:rsidR="00D758B6" w:rsidRDefault="00D758B6" w:rsidP="00366BEB">
      <w:pPr>
        <w:tabs>
          <w:tab w:val="left" w:pos="6585"/>
        </w:tabs>
        <w:jc w:val="center"/>
        <w:rPr>
          <w:rFonts w:ascii="Arial" w:hAnsi="Arial" w:cs="Arial"/>
          <w:b/>
          <w:sz w:val="28"/>
          <w:szCs w:val="28"/>
          <w:lang w:val="en-US"/>
        </w:rPr>
      </w:pPr>
    </w:p>
    <w:p w14:paraId="498E8D95" w14:textId="77777777" w:rsidR="00D758B6" w:rsidRDefault="00D758B6" w:rsidP="00366BEB">
      <w:pPr>
        <w:tabs>
          <w:tab w:val="left" w:pos="6585"/>
        </w:tabs>
        <w:jc w:val="center"/>
        <w:rPr>
          <w:rFonts w:ascii="Arial" w:hAnsi="Arial" w:cs="Arial"/>
          <w:b/>
          <w:sz w:val="28"/>
          <w:szCs w:val="28"/>
          <w:lang w:val="en-US"/>
        </w:rPr>
      </w:pPr>
    </w:p>
    <w:p w14:paraId="7CDA7114" w14:textId="77777777" w:rsidR="00D758B6" w:rsidRDefault="00D758B6" w:rsidP="00366BEB">
      <w:pPr>
        <w:tabs>
          <w:tab w:val="left" w:pos="6585"/>
        </w:tabs>
        <w:jc w:val="center"/>
        <w:rPr>
          <w:rFonts w:ascii="Arial" w:hAnsi="Arial" w:cs="Arial"/>
          <w:b/>
          <w:sz w:val="28"/>
          <w:szCs w:val="28"/>
          <w:lang w:val="en-US"/>
        </w:rPr>
      </w:pPr>
    </w:p>
    <w:p w14:paraId="6331184E" w14:textId="77777777" w:rsidR="00D758B6" w:rsidRDefault="00D758B6" w:rsidP="00366BEB">
      <w:pPr>
        <w:tabs>
          <w:tab w:val="left" w:pos="6585"/>
        </w:tabs>
        <w:jc w:val="center"/>
        <w:rPr>
          <w:rFonts w:ascii="Arial" w:hAnsi="Arial" w:cs="Arial"/>
          <w:b/>
          <w:sz w:val="28"/>
          <w:szCs w:val="28"/>
          <w:lang w:val="en-US"/>
        </w:rPr>
      </w:pPr>
    </w:p>
    <w:p w14:paraId="6D7E54E8" w14:textId="77777777" w:rsidR="00D758B6" w:rsidRDefault="00D758B6" w:rsidP="00366BEB">
      <w:pPr>
        <w:tabs>
          <w:tab w:val="left" w:pos="6585"/>
        </w:tabs>
        <w:jc w:val="center"/>
        <w:rPr>
          <w:rFonts w:ascii="Arial" w:hAnsi="Arial" w:cs="Arial"/>
          <w:b/>
          <w:sz w:val="28"/>
          <w:szCs w:val="28"/>
          <w:lang w:val="en-US"/>
        </w:rPr>
      </w:pPr>
    </w:p>
    <w:p w14:paraId="228C29B1" w14:textId="77777777" w:rsidR="00D758B6" w:rsidRDefault="00D758B6" w:rsidP="00366BEB">
      <w:pPr>
        <w:tabs>
          <w:tab w:val="left" w:pos="6585"/>
        </w:tabs>
        <w:jc w:val="center"/>
        <w:rPr>
          <w:rFonts w:ascii="Arial" w:hAnsi="Arial" w:cs="Arial"/>
          <w:b/>
          <w:sz w:val="28"/>
          <w:szCs w:val="28"/>
          <w:lang w:val="en-US"/>
        </w:rPr>
      </w:pPr>
    </w:p>
    <w:p w14:paraId="762823DE" w14:textId="77777777" w:rsidR="00D758B6" w:rsidRDefault="00D758B6" w:rsidP="00366BEB">
      <w:pPr>
        <w:tabs>
          <w:tab w:val="left" w:pos="6585"/>
        </w:tabs>
        <w:jc w:val="center"/>
        <w:rPr>
          <w:rFonts w:ascii="Arial" w:hAnsi="Arial" w:cs="Arial"/>
          <w:b/>
          <w:sz w:val="28"/>
          <w:szCs w:val="28"/>
          <w:lang w:val="en-US"/>
        </w:rPr>
      </w:pPr>
    </w:p>
    <w:p w14:paraId="7CF5012B" w14:textId="77777777" w:rsidR="00154F16" w:rsidRDefault="00154F16" w:rsidP="00D758B6">
      <w:pPr>
        <w:tabs>
          <w:tab w:val="left" w:pos="6585"/>
        </w:tabs>
        <w:rPr>
          <w:rFonts w:ascii="Arial" w:hAnsi="Arial" w:cs="Arial"/>
          <w:b/>
          <w:sz w:val="28"/>
          <w:szCs w:val="28"/>
          <w:lang w:val="en-US"/>
        </w:rPr>
      </w:pPr>
    </w:p>
    <w:p w14:paraId="5E3AC2D5" w14:textId="77777777" w:rsidR="00A90F1C" w:rsidRPr="002D3EE2" w:rsidRDefault="00A90F1C" w:rsidP="00A90F1C">
      <w:pPr>
        <w:pStyle w:val="ndicedeilustraes"/>
        <w:tabs>
          <w:tab w:val="right" w:leader="dot" w:pos="8494"/>
        </w:tabs>
        <w:spacing w:line="360" w:lineRule="auto"/>
        <w:jc w:val="center"/>
        <w:rPr>
          <w:rFonts w:ascii="Arial" w:hAnsi="Arial" w:cs="Arial"/>
          <w:b/>
          <w:sz w:val="28"/>
          <w:szCs w:val="24"/>
          <w:lang w:val="en-US"/>
        </w:rPr>
      </w:pPr>
      <w:r w:rsidRPr="002D3EE2">
        <w:rPr>
          <w:rFonts w:ascii="Arial" w:hAnsi="Arial" w:cs="Arial"/>
          <w:b/>
          <w:sz w:val="28"/>
          <w:szCs w:val="24"/>
          <w:lang w:val="en-US"/>
        </w:rPr>
        <w:t>LISTA DE SIGLAS</w:t>
      </w:r>
    </w:p>
    <w:p w14:paraId="0F515B18" w14:textId="77777777" w:rsidR="00A90F1C" w:rsidRPr="002D3EE2" w:rsidRDefault="00A90F1C" w:rsidP="00A90F1C">
      <w:pPr>
        <w:rPr>
          <w:rFonts w:ascii="Arial" w:hAnsi="Arial"/>
          <w:bCs/>
          <w:sz w:val="32"/>
          <w:szCs w:val="32"/>
          <w:lang w:val="en-US"/>
        </w:rPr>
      </w:pPr>
    </w:p>
    <w:p w14:paraId="3F2068E8" w14:textId="77777777" w:rsidR="00A90F1C" w:rsidRPr="002D3EE2" w:rsidRDefault="00A90F1C" w:rsidP="00A90F1C">
      <w:pPr>
        <w:spacing w:after="0" w:line="360" w:lineRule="auto"/>
        <w:rPr>
          <w:rFonts w:ascii="Arial" w:hAnsi="Arial" w:cs="Arial"/>
          <w:sz w:val="24"/>
          <w:lang w:val="en-US"/>
        </w:rPr>
      </w:pPr>
      <w:r w:rsidRPr="002D3EE2">
        <w:rPr>
          <w:rFonts w:ascii="Arial" w:hAnsi="Arial" w:cs="Arial"/>
          <w:sz w:val="24"/>
          <w:lang w:val="en-US"/>
        </w:rPr>
        <w:t xml:space="preserve">API </w:t>
      </w:r>
      <w:r w:rsidRPr="002D3EE2">
        <w:rPr>
          <w:rFonts w:ascii="Arial" w:hAnsi="Arial" w:cs="Arial"/>
          <w:sz w:val="24"/>
          <w:lang w:val="en-US"/>
        </w:rPr>
        <w:tab/>
      </w:r>
      <w:r w:rsidRPr="002D3EE2">
        <w:rPr>
          <w:rFonts w:ascii="Arial" w:hAnsi="Arial" w:cs="Arial"/>
          <w:sz w:val="24"/>
          <w:lang w:val="en-US"/>
        </w:rPr>
        <w:tab/>
        <w:t>Application Programming Interface</w:t>
      </w:r>
    </w:p>
    <w:p w14:paraId="5965672B" w14:textId="77777777" w:rsidR="00A90F1C" w:rsidRPr="002D3EE2" w:rsidRDefault="00A90F1C" w:rsidP="00A90F1C">
      <w:pPr>
        <w:spacing w:after="0" w:line="360" w:lineRule="auto"/>
        <w:rPr>
          <w:rFonts w:ascii="Arial" w:hAnsi="Arial" w:cs="Arial"/>
          <w:sz w:val="24"/>
          <w:lang w:val="en-US"/>
        </w:rPr>
      </w:pPr>
      <w:r w:rsidRPr="002D3EE2">
        <w:rPr>
          <w:rFonts w:ascii="Arial" w:hAnsi="Arial" w:cs="Arial"/>
          <w:sz w:val="24"/>
          <w:lang w:val="en-US"/>
        </w:rPr>
        <w:t xml:space="preserve">BFF </w:t>
      </w:r>
      <w:r w:rsidRPr="002D3EE2">
        <w:rPr>
          <w:rFonts w:ascii="Arial" w:hAnsi="Arial" w:cs="Arial"/>
          <w:sz w:val="24"/>
          <w:lang w:val="en-US"/>
        </w:rPr>
        <w:tab/>
      </w:r>
      <w:r w:rsidRPr="002D3EE2">
        <w:rPr>
          <w:rFonts w:ascii="Arial" w:hAnsi="Arial" w:cs="Arial"/>
          <w:sz w:val="24"/>
          <w:lang w:val="en-US"/>
        </w:rPr>
        <w:tab/>
        <w:t>Backend-for-Frontend</w:t>
      </w:r>
    </w:p>
    <w:p w14:paraId="2233C320" w14:textId="77777777" w:rsidR="00A90F1C" w:rsidRPr="00A90F1C" w:rsidRDefault="00A90F1C" w:rsidP="00A90F1C">
      <w:pPr>
        <w:spacing w:after="0" w:line="360" w:lineRule="auto"/>
        <w:rPr>
          <w:rFonts w:ascii="Arial" w:hAnsi="Arial" w:cs="Arial"/>
          <w:sz w:val="24"/>
        </w:rPr>
      </w:pPr>
      <w:r w:rsidRPr="00A90F1C">
        <w:rPr>
          <w:rFonts w:ascii="Arial" w:hAnsi="Arial" w:cs="Arial"/>
          <w:sz w:val="24"/>
        </w:rPr>
        <w:t>ODS</w:t>
      </w:r>
      <w:r w:rsidRPr="00A90F1C">
        <w:rPr>
          <w:rFonts w:ascii="Arial" w:hAnsi="Arial" w:cs="Arial"/>
          <w:sz w:val="24"/>
        </w:rPr>
        <w:tab/>
      </w:r>
      <w:r>
        <w:rPr>
          <w:rFonts w:ascii="Arial" w:hAnsi="Arial" w:cs="Arial"/>
          <w:sz w:val="24"/>
        </w:rPr>
        <w:tab/>
      </w:r>
      <w:r w:rsidRPr="00A90F1C">
        <w:rPr>
          <w:rFonts w:ascii="Arial" w:hAnsi="Arial" w:cs="Arial"/>
          <w:sz w:val="24"/>
        </w:rPr>
        <w:t>Objetivos de Desenvolvimento Sustentável</w:t>
      </w:r>
    </w:p>
    <w:p w14:paraId="36D168AF" w14:textId="77777777" w:rsidR="00A90F1C" w:rsidRPr="00A90F1C" w:rsidRDefault="00A90F1C" w:rsidP="00A90F1C">
      <w:pPr>
        <w:spacing w:after="0" w:line="360" w:lineRule="auto"/>
        <w:rPr>
          <w:rFonts w:ascii="Arial" w:hAnsi="Arial" w:cs="Arial"/>
          <w:sz w:val="24"/>
        </w:rPr>
      </w:pPr>
      <w:r w:rsidRPr="00A90F1C">
        <w:rPr>
          <w:rFonts w:ascii="Arial" w:hAnsi="Arial" w:cs="Arial"/>
          <w:sz w:val="24"/>
        </w:rPr>
        <w:t>SDUI</w:t>
      </w:r>
      <w:r w:rsidRPr="00A90F1C">
        <w:rPr>
          <w:rFonts w:ascii="Arial" w:hAnsi="Arial" w:cs="Arial"/>
          <w:sz w:val="24"/>
        </w:rPr>
        <w:tab/>
      </w:r>
      <w:r>
        <w:rPr>
          <w:rFonts w:ascii="Arial" w:hAnsi="Arial" w:cs="Arial"/>
          <w:sz w:val="24"/>
        </w:rPr>
        <w:tab/>
      </w:r>
      <w:r w:rsidRPr="00A90F1C">
        <w:rPr>
          <w:rFonts w:ascii="Arial" w:hAnsi="Arial" w:cs="Arial"/>
          <w:sz w:val="24"/>
        </w:rPr>
        <w:t>Server-</w:t>
      </w:r>
      <w:proofErr w:type="spellStart"/>
      <w:r w:rsidRPr="00A90F1C">
        <w:rPr>
          <w:rFonts w:ascii="Arial" w:hAnsi="Arial" w:cs="Arial"/>
          <w:sz w:val="24"/>
        </w:rPr>
        <w:t>Driven</w:t>
      </w:r>
      <w:proofErr w:type="spellEnd"/>
      <w:r w:rsidRPr="00A90F1C">
        <w:rPr>
          <w:rFonts w:ascii="Arial" w:hAnsi="Arial" w:cs="Arial"/>
          <w:sz w:val="24"/>
        </w:rPr>
        <w:t xml:space="preserve"> UI</w:t>
      </w:r>
    </w:p>
    <w:p w14:paraId="1AA9D50C" w14:textId="77777777" w:rsidR="00A90F1C" w:rsidRPr="002D3EE2" w:rsidRDefault="00A90F1C" w:rsidP="00A90F1C">
      <w:pPr>
        <w:spacing w:after="0" w:line="360" w:lineRule="auto"/>
        <w:rPr>
          <w:rFonts w:ascii="Arial" w:hAnsi="Arial" w:cs="Arial"/>
          <w:sz w:val="24"/>
          <w:lang w:val="en-US"/>
        </w:rPr>
      </w:pPr>
      <w:r w:rsidRPr="002D3EE2">
        <w:rPr>
          <w:rFonts w:ascii="Arial" w:hAnsi="Arial" w:cs="Arial"/>
          <w:sz w:val="24"/>
          <w:lang w:val="en-US"/>
        </w:rPr>
        <w:t xml:space="preserve">JSON </w:t>
      </w:r>
      <w:r w:rsidRPr="002D3EE2">
        <w:rPr>
          <w:rFonts w:ascii="Arial" w:hAnsi="Arial" w:cs="Arial"/>
          <w:sz w:val="24"/>
          <w:lang w:val="en-US"/>
        </w:rPr>
        <w:tab/>
      </w:r>
      <w:r w:rsidRPr="002D3EE2">
        <w:rPr>
          <w:rFonts w:ascii="Arial" w:hAnsi="Arial" w:cs="Arial"/>
          <w:sz w:val="24"/>
          <w:lang w:val="en-US"/>
        </w:rPr>
        <w:tab/>
        <w:t>JavaScript Object Notation</w:t>
      </w:r>
    </w:p>
    <w:p w14:paraId="005EEE2D" w14:textId="77777777" w:rsidR="00A90F1C" w:rsidRPr="002D3EE2" w:rsidRDefault="00A90F1C" w:rsidP="00A90F1C">
      <w:pPr>
        <w:spacing w:after="0" w:line="360" w:lineRule="auto"/>
        <w:rPr>
          <w:rFonts w:ascii="Arial" w:hAnsi="Arial" w:cs="Arial"/>
          <w:sz w:val="24"/>
          <w:lang w:val="en-US"/>
        </w:rPr>
      </w:pPr>
      <w:r w:rsidRPr="002D3EE2">
        <w:rPr>
          <w:rFonts w:ascii="Arial" w:hAnsi="Arial" w:cs="Arial"/>
          <w:sz w:val="24"/>
          <w:lang w:val="en-US"/>
        </w:rPr>
        <w:t xml:space="preserve">UI </w:t>
      </w:r>
      <w:r w:rsidRPr="002D3EE2">
        <w:rPr>
          <w:rFonts w:ascii="Arial" w:hAnsi="Arial" w:cs="Arial"/>
          <w:sz w:val="24"/>
          <w:lang w:val="en-US"/>
        </w:rPr>
        <w:tab/>
      </w:r>
      <w:r w:rsidRPr="002D3EE2">
        <w:rPr>
          <w:rFonts w:ascii="Arial" w:hAnsi="Arial" w:cs="Arial"/>
          <w:sz w:val="24"/>
          <w:lang w:val="en-US"/>
        </w:rPr>
        <w:tab/>
        <w:t>User Interface</w:t>
      </w:r>
    </w:p>
    <w:p w14:paraId="54E3EC65" w14:textId="77777777" w:rsidR="00A90F1C" w:rsidRPr="00A90F1C" w:rsidRDefault="00A90F1C" w:rsidP="00A90F1C">
      <w:pPr>
        <w:spacing w:after="0" w:line="360" w:lineRule="auto"/>
        <w:rPr>
          <w:rFonts w:ascii="Arial" w:hAnsi="Arial" w:cs="Arial"/>
          <w:sz w:val="24"/>
        </w:rPr>
      </w:pPr>
      <w:r w:rsidRPr="00A90F1C">
        <w:rPr>
          <w:rFonts w:ascii="Arial" w:hAnsi="Arial" w:cs="Arial"/>
          <w:sz w:val="24"/>
        </w:rPr>
        <w:t xml:space="preserve">UX </w:t>
      </w:r>
      <w:r w:rsidRPr="00A90F1C">
        <w:rPr>
          <w:rFonts w:ascii="Arial" w:hAnsi="Arial" w:cs="Arial"/>
          <w:sz w:val="24"/>
        </w:rPr>
        <w:tab/>
      </w:r>
      <w:r>
        <w:rPr>
          <w:rFonts w:ascii="Arial" w:hAnsi="Arial" w:cs="Arial"/>
          <w:sz w:val="24"/>
        </w:rPr>
        <w:tab/>
      </w:r>
      <w:proofErr w:type="spellStart"/>
      <w:r w:rsidRPr="00A90F1C">
        <w:rPr>
          <w:rFonts w:ascii="Arial" w:hAnsi="Arial" w:cs="Arial"/>
          <w:sz w:val="24"/>
        </w:rPr>
        <w:t>User</w:t>
      </w:r>
      <w:proofErr w:type="spellEnd"/>
      <w:r w:rsidRPr="00A90F1C">
        <w:rPr>
          <w:rFonts w:ascii="Arial" w:hAnsi="Arial" w:cs="Arial"/>
          <w:sz w:val="24"/>
        </w:rPr>
        <w:t xml:space="preserve"> Experience</w:t>
      </w:r>
    </w:p>
    <w:p w14:paraId="46F0B370" w14:textId="77777777" w:rsidR="008C0F32" w:rsidRPr="008C0F32" w:rsidRDefault="008C0F32" w:rsidP="008C0F32">
      <w:pPr>
        <w:tabs>
          <w:tab w:val="left" w:pos="6585"/>
        </w:tabs>
        <w:jc w:val="center"/>
        <w:rPr>
          <w:rFonts w:ascii="Arial" w:hAnsi="Arial" w:cs="Arial"/>
          <w:b/>
          <w:sz w:val="28"/>
          <w:szCs w:val="28"/>
          <w:lang w:val="en-US"/>
          <w:rPrChange w:id="13" w:author="BRENO DE PADUA SOARES" w:date="2026-03-30T16:33:00Z">
            <w:rPr>
              <w:rFonts w:ascii="Arial" w:hAnsi="Arial" w:cs="Arial"/>
              <w:b/>
              <w:sz w:val="28"/>
              <w:szCs w:val="28"/>
            </w:rPr>
          </w:rPrChange>
        </w:rPr>
        <w:sectPr w:rsidR="008C0F32" w:rsidRPr="008C0F32" w:rsidSect="0088343C">
          <w:headerReference w:type="default" r:id="rId8"/>
          <w:headerReference w:type="first" r:id="rId9"/>
          <w:pgSz w:w="11906" w:h="16838"/>
          <w:pgMar w:top="1701" w:right="1134" w:bottom="1134" w:left="1701" w:header="1134" w:footer="709" w:gutter="0"/>
          <w:cols w:space="708"/>
          <w:titlePg/>
          <w:docGrid w:linePitch="360"/>
        </w:sectPr>
        <w:pPrChange w:id="14" w:author="Guilherme Magarotti" w:date="2026-03-30T15:36:00Z">
          <w:pPr>
            <w:spacing w:after="0" w:line="240" w:lineRule="auto"/>
          </w:pPr>
        </w:pPrChange>
      </w:pPr>
      <w:bookmarkStart w:id="15" w:name="_Toc10994982"/>
      <w:bookmarkStart w:id="16" w:name="_Toc11325911"/>
    </w:p>
    <w:bookmarkEnd w:id="15"/>
    <w:bookmarkEnd w:id="16"/>
    <w:p w14:paraId="1B20A243" w14:textId="77777777" w:rsidR="00D64B75" w:rsidRDefault="00D64B75" w:rsidP="007E155C">
      <w:pPr>
        <w:jc w:val="center"/>
        <w:rPr>
          <w:rFonts w:ascii="Arial" w:hAnsi="Arial" w:cs="Arial"/>
          <w:b/>
          <w:bCs/>
          <w:sz w:val="28"/>
        </w:rPr>
      </w:pPr>
      <w:r w:rsidRPr="00D5352B">
        <w:rPr>
          <w:rFonts w:ascii="Arial" w:hAnsi="Arial" w:cs="Arial"/>
          <w:b/>
          <w:bCs/>
          <w:sz w:val="28"/>
        </w:rPr>
        <w:lastRenderedPageBreak/>
        <w:t>SUMÁRIO</w:t>
      </w:r>
    </w:p>
    <w:p w14:paraId="4DFD9E42" w14:textId="77777777" w:rsidR="00C8537C" w:rsidRPr="00501459" w:rsidRDefault="00C8537C" w:rsidP="00501459">
      <w:pPr>
        <w:spacing w:line="360" w:lineRule="auto"/>
        <w:jc w:val="center"/>
        <w:rPr>
          <w:rFonts w:ascii="Arial" w:hAnsi="Arial" w:cs="Arial"/>
          <w:b/>
          <w:bCs/>
          <w:sz w:val="24"/>
          <w:szCs w:val="24"/>
        </w:rPr>
      </w:pPr>
    </w:p>
    <w:p w14:paraId="67C314C6" w14:textId="20EE2F2F" w:rsidR="009121F4" w:rsidRDefault="00F37912">
      <w:pPr>
        <w:pStyle w:val="Sumrio1"/>
        <w:rPr>
          <w:rFonts w:asciiTheme="minorHAnsi" w:eastAsiaTheme="minorEastAsia" w:hAnsiTheme="minorHAnsi" w:cstheme="minorBidi"/>
          <w:b w:val="0"/>
          <w:bCs w:val="0"/>
          <w:kern w:val="2"/>
          <w:lang w:eastAsia="pt-BR"/>
          <w14:ligatures w14:val="standardContextual"/>
        </w:rPr>
      </w:pPr>
      <w:r w:rsidRPr="00501459">
        <w:rPr>
          <w:b w:val="0"/>
          <w:bCs w:val="0"/>
        </w:rPr>
        <w:fldChar w:fldCharType="begin"/>
      </w:r>
      <w:r w:rsidRPr="00501459">
        <w:rPr>
          <w:b w:val="0"/>
          <w:bCs w:val="0"/>
        </w:rPr>
        <w:instrText xml:space="preserve"> TOC \o "1-5" \h \z \u </w:instrText>
      </w:r>
      <w:r w:rsidRPr="00501459">
        <w:rPr>
          <w:b w:val="0"/>
          <w:bCs w:val="0"/>
        </w:rPr>
        <w:fldChar w:fldCharType="separate"/>
      </w:r>
      <w:hyperlink w:anchor="_Toc242815216" w:history="1">
        <w:r w:rsidR="009121F4" w:rsidRPr="001D7D57">
          <w:rPr>
            <w:rStyle w:val="Hyperlink"/>
          </w:rPr>
          <w:t>1 INTRODUÇÃO</w:t>
        </w:r>
        <w:r w:rsidR="009121F4">
          <w:rPr>
            <w:webHidden/>
          </w:rPr>
          <w:tab/>
        </w:r>
        <w:r w:rsidR="009121F4">
          <w:rPr>
            <w:webHidden/>
          </w:rPr>
          <w:fldChar w:fldCharType="begin"/>
        </w:r>
        <w:r w:rsidR="009121F4">
          <w:rPr>
            <w:webHidden/>
          </w:rPr>
          <w:instrText xml:space="preserve"> PAGEREF _Toc242815216 \h </w:instrText>
        </w:r>
        <w:r w:rsidR="009121F4">
          <w:rPr>
            <w:webHidden/>
          </w:rPr>
        </w:r>
        <w:r w:rsidR="009121F4">
          <w:rPr>
            <w:webHidden/>
          </w:rPr>
          <w:fldChar w:fldCharType="separate"/>
        </w:r>
        <w:r w:rsidR="009121F4">
          <w:rPr>
            <w:webHidden/>
          </w:rPr>
          <w:t>4</w:t>
        </w:r>
        <w:r w:rsidR="009121F4">
          <w:rPr>
            <w:webHidden/>
          </w:rPr>
          <w:fldChar w:fldCharType="end"/>
        </w:r>
      </w:hyperlink>
    </w:p>
    <w:p w14:paraId="4200EA4A" w14:textId="24B37A56"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17" w:history="1">
        <w:r w:rsidRPr="001D7D57">
          <w:rPr>
            <w:rStyle w:val="Hyperlink"/>
          </w:rPr>
          <w:t>2 CRESCIMENTO DO COMÉRCIO ELETRÔNICO NO BRASIL</w:t>
        </w:r>
        <w:r>
          <w:rPr>
            <w:webHidden/>
          </w:rPr>
          <w:tab/>
        </w:r>
        <w:r>
          <w:rPr>
            <w:webHidden/>
          </w:rPr>
          <w:fldChar w:fldCharType="begin"/>
        </w:r>
        <w:r>
          <w:rPr>
            <w:webHidden/>
          </w:rPr>
          <w:instrText xml:space="preserve"> PAGEREF _Toc242815217 \h </w:instrText>
        </w:r>
        <w:r>
          <w:rPr>
            <w:webHidden/>
          </w:rPr>
        </w:r>
        <w:r>
          <w:rPr>
            <w:webHidden/>
          </w:rPr>
          <w:fldChar w:fldCharType="separate"/>
        </w:r>
        <w:r>
          <w:rPr>
            <w:webHidden/>
          </w:rPr>
          <w:t>6</w:t>
        </w:r>
        <w:r>
          <w:rPr>
            <w:webHidden/>
          </w:rPr>
          <w:fldChar w:fldCharType="end"/>
        </w:r>
      </w:hyperlink>
    </w:p>
    <w:p w14:paraId="3828E41D" w14:textId="19D6D3F2"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18" w:history="1">
        <w:r w:rsidRPr="001D7D57">
          <w:rPr>
            <w:rStyle w:val="Hyperlink"/>
          </w:rPr>
          <w:t>2.1 SUSTENTABILIDADE E LOGÍSTICA VERDE NO E-COMMERCE</w:t>
        </w:r>
        <w:r>
          <w:rPr>
            <w:webHidden/>
          </w:rPr>
          <w:tab/>
        </w:r>
        <w:r>
          <w:rPr>
            <w:webHidden/>
          </w:rPr>
          <w:fldChar w:fldCharType="begin"/>
        </w:r>
        <w:r>
          <w:rPr>
            <w:webHidden/>
          </w:rPr>
          <w:instrText xml:space="preserve"> PAGEREF _Toc242815218 \h </w:instrText>
        </w:r>
        <w:r>
          <w:rPr>
            <w:webHidden/>
          </w:rPr>
        </w:r>
        <w:r>
          <w:rPr>
            <w:webHidden/>
          </w:rPr>
          <w:fldChar w:fldCharType="separate"/>
        </w:r>
        <w:r>
          <w:rPr>
            <w:webHidden/>
          </w:rPr>
          <w:t>7</w:t>
        </w:r>
        <w:r>
          <w:rPr>
            <w:webHidden/>
          </w:rPr>
          <w:fldChar w:fldCharType="end"/>
        </w:r>
      </w:hyperlink>
    </w:p>
    <w:p w14:paraId="13C3EE1A" w14:textId="14550DB9"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19" w:history="1">
        <w:r w:rsidRPr="001D7D57">
          <w:rPr>
            <w:rStyle w:val="Hyperlink"/>
          </w:rPr>
          <w:t>2.2 ARQUITETURAS MODERNAS PARA INTERFACES DINÂMICAS</w:t>
        </w:r>
        <w:r>
          <w:rPr>
            <w:webHidden/>
          </w:rPr>
          <w:tab/>
        </w:r>
        <w:r>
          <w:rPr>
            <w:webHidden/>
          </w:rPr>
          <w:fldChar w:fldCharType="begin"/>
        </w:r>
        <w:r>
          <w:rPr>
            <w:webHidden/>
          </w:rPr>
          <w:instrText xml:space="preserve"> PAGEREF _Toc242815219 \h </w:instrText>
        </w:r>
        <w:r>
          <w:rPr>
            <w:webHidden/>
          </w:rPr>
        </w:r>
        <w:r>
          <w:rPr>
            <w:webHidden/>
          </w:rPr>
          <w:fldChar w:fldCharType="separate"/>
        </w:r>
        <w:r>
          <w:rPr>
            <w:webHidden/>
          </w:rPr>
          <w:t>8</w:t>
        </w:r>
        <w:r>
          <w:rPr>
            <w:webHidden/>
          </w:rPr>
          <w:fldChar w:fldCharType="end"/>
        </w:r>
      </w:hyperlink>
    </w:p>
    <w:p w14:paraId="5E920C72" w14:textId="6E582F92"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20" w:history="1">
        <w:r w:rsidRPr="001D7D57">
          <w:rPr>
            <w:rStyle w:val="Hyperlink"/>
            <w:rFonts w:cs="Arial"/>
            <w:noProof/>
          </w:rPr>
          <w:t xml:space="preserve">2.2.1 </w:t>
        </w:r>
        <w:r w:rsidRPr="001D7D57">
          <w:rPr>
            <w:rStyle w:val="Hyperlink"/>
            <w:rFonts w:cs="Arial"/>
            <w:i/>
            <w:iCs/>
            <w:noProof/>
          </w:rPr>
          <w:t>Server-Driven UI</w:t>
        </w:r>
        <w:r w:rsidRPr="001D7D57">
          <w:rPr>
            <w:rStyle w:val="Hyperlink"/>
            <w:rFonts w:cs="Arial"/>
            <w:noProof/>
          </w:rPr>
          <w:t xml:space="preserve"> (SDUI)</w:t>
        </w:r>
        <w:r>
          <w:rPr>
            <w:noProof/>
            <w:webHidden/>
          </w:rPr>
          <w:tab/>
        </w:r>
        <w:r>
          <w:rPr>
            <w:noProof/>
            <w:webHidden/>
          </w:rPr>
          <w:fldChar w:fldCharType="begin"/>
        </w:r>
        <w:r>
          <w:rPr>
            <w:noProof/>
            <w:webHidden/>
          </w:rPr>
          <w:instrText xml:space="preserve"> PAGEREF _Toc242815220 \h </w:instrText>
        </w:r>
        <w:r>
          <w:rPr>
            <w:noProof/>
            <w:webHidden/>
          </w:rPr>
        </w:r>
        <w:r>
          <w:rPr>
            <w:noProof/>
            <w:webHidden/>
          </w:rPr>
          <w:fldChar w:fldCharType="separate"/>
        </w:r>
        <w:r>
          <w:rPr>
            <w:noProof/>
            <w:webHidden/>
          </w:rPr>
          <w:t>8</w:t>
        </w:r>
        <w:r>
          <w:rPr>
            <w:noProof/>
            <w:webHidden/>
          </w:rPr>
          <w:fldChar w:fldCharType="end"/>
        </w:r>
      </w:hyperlink>
    </w:p>
    <w:p w14:paraId="23F469AD" w14:textId="6FFE63F6"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21" w:history="1">
        <w:r w:rsidRPr="001D7D57">
          <w:rPr>
            <w:rStyle w:val="Hyperlink"/>
            <w:rFonts w:cs="Arial"/>
            <w:noProof/>
          </w:rPr>
          <w:t xml:space="preserve">2.2.2 </w:t>
        </w:r>
        <w:r w:rsidRPr="001D7D57">
          <w:rPr>
            <w:rStyle w:val="Hyperlink"/>
            <w:rFonts w:cs="Arial"/>
            <w:i/>
            <w:iCs/>
            <w:noProof/>
          </w:rPr>
          <w:t>Backend-for-Frontend</w:t>
        </w:r>
        <w:r w:rsidRPr="001D7D57">
          <w:rPr>
            <w:rStyle w:val="Hyperlink"/>
            <w:rFonts w:cs="Arial"/>
            <w:noProof/>
          </w:rPr>
          <w:t xml:space="preserve"> (BFF)</w:t>
        </w:r>
        <w:r>
          <w:rPr>
            <w:noProof/>
            <w:webHidden/>
          </w:rPr>
          <w:tab/>
        </w:r>
        <w:r>
          <w:rPr>
            <w:noProof/>
            <w:webHidden/>
          </w:rPr>
          <w:fldChar w:fldCharType="begin"/>
        </w:r>
        <w:r>
          <w:rPr>
            <w:noProof/>
            <w:webHidden/>
          </w:rPr>
          <w:instrText xml:space="preserve"> PAGEREF _Toc242815221 \h </w:instrText>
        </w:r>
        <w:r>
          <w:rPr>
            <w:noProof/>
            <w:webHidden/>
          </w:rPr>
        </w:r>
        <w:r>
          <w:rPr>
            <w:noProof/>
            <w:webHidden/>
          </w:rPr>
          <w:fldChar w:fldCharType="separate"/>
        </w:r>
        <w:r>
          <w:rPr>
            <w:noProof/>
            <w:webHidden/>
          </w:rPr>
          <w:t>9</w:t>
        </w:r>
        <w:r>
          <w:rPr>
            <w:noProof/>
            <w:webHidden/>
          </w:rPr>
          <w:fldChar w:fldCharType="end"/>
        </w:r>
      </w:hyperlink>
    </w:p>
    <w:p w14:paraId="7286D9C7" w14:textId="7CD562E2"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22" w:history="1">
        <w:r w:rsidRPr="001D7D57">
          <w:rPr>
            <w:rStyle w:val="Hyperlink"/>
            <w:rFonts w:cs="Arial"/>
            <w:noProof/>
          </w:rPr>
          <w:t xml:space="preserve">2.2.3 </w:t>
        </w:r>
        <w:r w:rsidRPr="001D7D57">
          <w:rPr>
            <w:rStyle w:val="Hyperlink"/>
            <w:rFonts w:cs="Arial"/>
            <w:i/>
            <w:iCs/>
            <w:noProof/>
          </w:rPr>
          <w:t>Micro-frontends</w:t>
        </w:r>
        <w:r>
          <w:rPr>
            <w:noProof/>
            <w:webHidden/>
          </w:rPr>
          <w:tab/>
        </w:r>
        <w:r>
          <w:rPr>
            <w:noProof/>
            <w:webHidden/>
          </w:rPr>
          <w:fldChar w:fldCharType="begin"/>
        </w:r>
        <w:r>
          <w:rPr>
            <w:noProof/>
            <w:webHidden/>
          </w:rPr>
          <w:instrText xml:space="preserve"> PAGEREF _Toc242815222 \h </w:instrText>
        </w:r>
        <w:r>
          <w:rPr>
            <w:noProof/>
            <w:webHidden/>
          </w:rPr>
        </w:r>
        <w:r>
          <w:rPr>
            <w:noProof/>
            <w:webHidden/>
          </w:rPr>
          <w:fldChar w:fldCharType="separate"/>
        </w:r>
        <w:r>
          <w:rPr>
            <w:noProof/>
            <w:webHidden/>
          </w:rPr>
          <w:t>9</w:t>
        </w:r>
        <w:r>
          <w:rPr>
            <w:noProof/>
            <w:webHidden/>
          </w:rPr>
          <w:fldChar w:fldCharType="end"/>
        </w:r>
      </w:hyperlink>
    </w:p>
    <w:p w14:paraId="3A5D8F85" w14:textId="1CEE2387"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23" w:history="1">
        <w:r w:rsidRPr="001D7D57">
          <w:rPr>
            <w:rStyle w:val="Hyperlink"/>
          </w:rPr>
          <w:t>2.3 CÁLCULO DA PEGADA DE CARBONO NA LOGÍSTICA</w:t>
        </w:r>
        <w:r>
          <w:rPr>
            <w:webHidden/>
          </w:rPr>
          <w:tab/>
        </w:r>
        <w:r>
          <w:rPr>
            <w:webHidden/>
          </w:rPr>
          <w:fldChar w:fldCharType="begin"/>
        </w:r>
        <w:r>
          <w:rPr>
            <w:webHidden/>
          </w:rPr>
          <w:instrText xml:space="preserve"> PAGEREF _Toc242815223 \h </w:instrText>
        </w:r>
        <w:r>
          <w:rPr>
            <w:webHidden/>
          </w:rPr>
        </w:r>
        <w:r>
          <w:rPr>
            <w:webHidden/>
          </w:rPr>
          <w:fldChar w:fldCharType="separate"/>
        </w:r>
        <w:r>
          <w:rPr>
            <w:webHidden/>
          </w:rPr>
          <w:t>9</w:t>
        </w:r>
        <w:r>
          <w:rPr>
            <w:webHidden/>
          </w:rPr>
          <w:fldChar w:fldCharType="end"/>
        </w:r>
      </w:hyperlink>
    </w:p>
    <w:p w14:paraId="3257AE45" w14:textId="00692C65"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24" w:history="1">
        <w:r w:rsidRPr="001D7D57">
          <w:rPr>
            <w:rStyle w:val="Hyperlink"/>
          </w:rPr>
          <w:t>2.4 TECNOLOGIAS APLICADAS À PERSONALIZAÇÃO DE INTERFACES</w:t>
        </w:r>
        <w:r>
          <w:rPr>
            <w:webHidden/>
          </w:rPr>
          <w:tab/>
        </w:r>
        <w:r>
          <w:rPr>
            <w:webHidden/>
          </w:rPr>
          <w:fldChar w:fldCharType="begin"/>
        </w:r>
        <w:r>
          <w:rPr>
            <w:webHidden/>
          </w:rPr>
          <w:instrText xml:space="preserve"> PAGEREF _Toc242815224 \h </w:instrText>
        </w:r>
        <w:r>
          <w:rPr>
            <w:webHidden/>
          </w:rPr>
        </w:r>
        <w:r>
          <w:rPr>
            <w:webHidden/>
          </w:rPr>
          <w:fldChar w:fldCharType="separate"/>
        </w:r>
        <w:r>
          <w:rPr>
            <w:webHidden/>
          </w:rPr>
          <w:t>10</w:t>
        </w:r>
        <w:r>
          <w:rPr>
            <w:webHidden/>
          </w:rPr>
          <w:fldChar w:fldCharType="end"/>
        </w:r>
      </w:hyperlink>
    </w:p>
    <w:p w14:paraId="68C55572" w14:textId="5FA7E874"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25" w:history="1">
        <w:r w:rsidRPr="001D7D57">
          <w:rPr>
            <w:rStyle w:val="Hyperlink"/>
          </w:rPr>
          <w:t>3 METODOLOGIA</w:t>
        </w:r>
        <w:r>
          <w:rPr>
            <w:webHidden/>
          </w:rPr>
          <w:tab/>
        </w:r>
        <w:r>
          <w:rPr>
            <w:webHidden/>
          </w:rPr>
          <w:fldChar w:fldCharType="begin"/>
        </w:r>
        <w:r>
          <w:rPr>
            <w:webHidden/>
          </w:rPr>
          <w:instrText xml:space="preserve"> PAGEREF _Toc242815225 \h </w:instrText>
        </w:r>
        <w:r>
          <w:rPr>
            <w:webHidden/>
          </w:rPr>
        </w:r>
        <w:r>
          <w:rPr>
            <w:webHidden/>
          </w:rPr>
          <w:fldChar w:fldCharType="separate"/>
        </w:r>
        <w:r>
          <w:rPr>
            <w:webHidden/>
          </w:rPr>
          <w:t>12</w:t>
        </w:r>
        <w:r>
          <w:rPr>
            <w:webHidden/>
          </w:rPr>
          <w:fldChar w:fldCharType="end"/>
        </w:r>
      </w:hyperlink>
    </w:p>
    <w:p w14:paraId="756BE215" w14:textId="1A9A0B08"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26" w:history="1">
        <w:r w:rsidRPr="001D7D57">
          <w:rPr>
            <w:rStyle w:val="Hyperlink"/>
          </w:rPr>
          <w:t>3.1 TRATAMENTO E EXPLORAÇÃO DO DATASET PÚBLICO DA OLIST</w:t>
        </w:r>
        <w:r>
          <w:rPr>
            <w:webHidden/>
          </w:rPr>
          <w:tab/>
        </w:r>
        <w:r>
          <w:rPr>
            <w:webHidden/>
          </w:rPr>
          <w:fldChar w:fldCharType="begin"/>
        </w:r>
        <w:r>
          <w:rPr>
            <w:webHidden/>
          </w:rPr>
          <w:instrText xml:space="preserve"> PAGEREF _Toc242815226 \h </w:instrText>
        </w:r>
        <w:r>
          <w:rPr>
            <w:webHidden/>
          </w:rPr>
        </w:r>
        <w:r>
          <w:rPr>
            <w:webHidden/>
          </w:rPr>
          <w:fldChar w:fldCharType="separate"/>
        </w:r>
        <w:r>
          <w:rPr>
            <w:webHidden/>
          </w:rPr>
          <w:t>13</w:t>
        </w:r>
        <w:r>
          <w:rPr>
            <w:webHidden/>
          </w:rPr>
          <w:fldChar w:fldCharType="end"/>
        </w:r>
      </w:hyperlink>
    </w:p>
    <w:p w14:paraId="46CD4081" w14:textId="53015F64"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27" w:history="1">
        <w:r w:rsidRPr="001D7D57">
          <w:rPr>
            <w:rStyle w:val="Hyperlink"/>
          </w:rPr>
          <w:t>3.2 MODELAGEM DA ARQUITETURA DE SOFTWARE E FLUXOS DE DADOS</w:t>
        </w:r>
        <w:r>
          <w:rPr>
            <w:webHidden/>
          </w:rPr>
          <w:tab/>
        </w:r>
        <w:r>
          <w:rPr>
            <w:webHidden/>
          </w:rPr>
          <w:fldChar w:fldCharType="begin"/>
        </w:r>
        <w:r>
          <w:rPr>
            <w:webHidden/>
          </w:rPr>
          <w:instrText xml:space="preserve"> PAGEREF _Toc242815227 \h </w:instrText>
        </w:r>
        <w:r>
          <w:rPr>
            <w:webHidden/>
          </w:rPr>
        </w:r>
        <w:r>
          <w:rPr>
            <w:webHidden/>
          </w:rPr>
          <w:fldChar w:fldCharType="separate"/>
        </w:r>
        <w:r>
          <w:rPr>
            <w:webHidden/>
          </w:rPr>
          <w:t>14</w:t>
        </w:r>
        <w:r>
          <w:rPr>
            <w:webHidden/>
          </w:rPr>
          <w:fldChar w:fldCharType="end"/>
        </w:r>
      </w:hyperlink>
    </w:p>
    <w:p w14:paraId="4B307EE3" w14:textId="27EB041F"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28" w:history="1">
        <w:r w:rsidRPr="001D7D57">
          <w:rPr>
            <w:rStyle w:val="Hyperlink"/>
          </w:rPr>
          <w:t>3.3 CONFIGURAÇÃO DOS TESTES E DAS MÉTRICAS DE DESEMPENHO</w:t>
        </w:r>
        <w:r>
          <w:rPr>
            <w:webHidden/>
          </w:rPr>
          <w:tab/>
        </w:r>
        <w:r>
          <w:rPr>
            <w:webHidden/>
          </w:rPr>
          <w:fldChar w:fldCharType="begin"/>
        </w:r>
        <w:r>
          <w:rPr>
            <w:webHidden/>
          </w:rPr>
          <w:instrText xml:space="preserve"> PAGEREF _Toc242815228 \h </w:instrText>
        </w:r>
        <w:r>
          <w:rPr>
            <w:webHidden/>
          </w:rPr>
        </w:r>
        <w:r>
          <w:rPr>
            <w:webHidden/>
          </w:rPr>
          <w:fldChar w:fldCharType="separate"/>
        </w:r>
        <w:r>
          <w:rPr>
            <w:webHidden/>
          </w:rPr>
          <w:t>18</w:t>
        </w:r>
        <w:r>
          <w:rPr>
            <w:webHidden/>
          </w:rPr>
          <w:fldChar w:fldCharType="end"/>
        </w:r>
      </w:hyperlink>
    </w:p>
    <w:p w14:paraId="1E80A521" w14:textId="5A5930D0"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29" w:history="1">
        <w:r w:rsidRPr="001D7D57">
          <w:rPr>
            <w:rStyle w:val="Hyperlink"/>
          </w:rPr>
          <w:t>4 DESENVOLVIMENTO</w:t>
        </w:r>
        <w:r>
          <w:rPr>
            <w:webHidden/>
          </w:rPr>
          <w:tab/>
        </w:r>
        <w:r>
          <w:rPr>
            <w:webHidden/>
          </w:rPr>
          <w:fldChar w:fldCharType="begin"/>
        </w:r>
        <w:r>
          <w:rPr>
            <w:webHidden/>
          </w:rPr>
          <w:instrText xml:space="preserve"> PAGEREF _Toc242815229 \h </w:instrText>
        </w:r>
        <w:r>
          <w:rPr>
            <w:webHidden/>
          </w:rPr>
        </w:r>
        <w:r>
          <w:rPr>
            <w:webHidden/>
          </w:rPr>
          <w:fldChar w:fldCharType="separate"/>
        </w:r>
        <w:r>
          <w:rPr>
            <w:webHidden/>
          </w:rPr>
          <w:t>23</w:t>
        </w:r>
        <w:r>
          <w:rPr>
            <w:webHidden/>
          </w:rPr>
          <w:fldChar w:fldCharType="end"/>
        </w:r>
      </w:hyperlink>
    </w:p>
    <w:p w14:paraId="484BB496" w14:textId="1BE43B5E"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30" w:history="1">
        <w:r w:rsidRPr="001D7D57">
          <w:rPr>
            <w:rStyle w:val="Hyperlink"/>
          </w:rPr>
          <w:t>4.1 ESPECIFICAÇÃO</w:t>
        </w:r>
        <w:r>
          <w:rPr>
            <w:webHidden/>
          </w:rPr>
          <w:tab/>
        </w:r>
        <w:r>
          <w:rPr>
            <w:webHidden/>
          </w:rPr>
          <w:fldChar w:fldCharType="begin"/>
        </w:r>
        <w:r>
          <w:rPr>
            <w:webHidden/>
          </w:rPr>
          <w:instrText xml:space="preserve"> PAGEREF _Toc242815230 \h </w:instrText>
        </w:r>
        <w:r>
          <w:rPr>
            <w:webHidden/>
          </w:rPr>
        </w:r>
        <w:r>
          <w:rPr>
            <w:webHidden/>
          </w:rPr>
          <w:fldChar w:fldCharType="separate"/>
        </w:r>
        <w:r>
          <w:rPr>
            <w:webHidden/>
          </w:rPr>
          <w:t>23</w:t>
        </w:r>
        <w:r>
          <w:rPr>
            <w:webHidden/>
          </w:rPr>
          <w:fldChar w:fldCharType="end"/>
        </w:r>
      </w:hyperlink>
    </w:p>
    <w:p w14:paraId="1B5BB0EA" w14:textId="5AC74928"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1" w:history="1">
        <w:r w:rsidRPr="001D7D57">
          <w:rPr>
            <w:rStyle w:val="Hyperlink"/>
            <w:rFonts w:cs="Arial"/>
            <w:noProof/>
          </w:rPr>
          <w:t>4.1.1 Requisitos funcionais</w:t>
        </w:r>
        <w:r>
          <w:rPr>
            <w:noProof/>
            <w:webHidden/>
          </w:rPr>
          <w:tab/>
        </w:r>
        <w:r>
          <w:rPr>
            <w:noProof/>
            <w:webHidden/>
          </w:rPr>
          <w:fldChar w:fldCharType="begin"/>
        </w:r>
        <w:r>
          <w:rPr>
            <w:noProof/>
            <w:webHidden/>
          </w:rPr>
          <w:instrText xml:space="preserve"> PAGEREF _Toc242815231 \h </w:instrText>
        </w:r>
        <w:r>
          <w:rPr>
            <w:noProof/>
            <w:webHidden/>
          </w:rPr>
        </w:r>
        <w:r>
          <w:rPr>
            <w:noProof/>
            <w:webHidden/>
          </w:rPr>
          <w:fldChar w:fldCharType="separate"/>
        </w:r>
        <w:r>
          <w:rPr>
            <w:noProof/>
            <w:webHidden/>
          </w:rPr>
          <w:t>23</w:t>
        </w:r>
        <w:r>
          <w:rPr>
            <w:noProof/>
            <w:webHidden/>
          </w:rPr>
          <w:fldChar w:fldCharType="end"/>
        </w:r>
      </w:hyperlink>
    </w:p>
    <w:p w14:paraId="279ED35B" w14:textId="1A91E07F"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2" w:history="1">
        <w:r w:rsidRPr="001D7D57">
          <w:rPr>
            <w:rStyle w:val="Hyperlink"/>
            <w:rFonts w:cs="Arial"/>
            <w:noProof/>
          </w:rPr>
          <w:t>4.1.2 Requisitos não funcionais, métricas e critérios de aceitação</w:t>
        </w:r>
        <w:r>
          <w:rPr>
            <w:noProof/>
            <w:webHidden/>
          </w:rPr>
          <w:tab/>
        </w:r>
        <w:r>
          <w:rPr>
            <w:noProof/>
            <w:webHidden/>
          </w:rPr>
          <w:fldChar w:fldCharType="begin"/>
        </w:r>
        <w:r>
          <w:rPr>
            <w:noProof/>
            <w:webHidden/>
          </w:rPr>
          <w:instrText xml:space="preserve"> PAGEREF _Toc242815232 \h </w:instrText>
        </w:r>
        <w:r>
          <w:rPr>
            <w:noProof/>
            <w:webHidden/>
          </w:rPr>
        </w:r>
        <w:r>
          <w:rPr>
            <w:noProof/>
            <w:webHidden/>
          </w:rPr>
          <w:fldChar w:fldCharType="separate"/>
        </w:r>
        <w:r>
          <w:rPr>
            <w:noProof/>
            <w:webHidden/>
          </w:rPr>
          <w:t>27</w:t>
        </w:r>
        <w:r>
          <w:rPr>
            <w:noProof/>
            <w:webHidden/>
          </w:rPr>
          <w:fldChar w:fldCharType="end"/>
        </w:r>
      </w:hyperlink>
    </w:p>
    <w:p w14:paraId="131F1571" w14:textId="5E7DB7DB"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3" w:history="1">
        <w:r w:rsidRPr="001D7D57">
          <w:rPr>
            <w:rStyle w:val="Hyperlink"/>
            <w:rFonts w:cs="Arial"/>
            <w:noProof/>
          </w:rPr>
          <w:t>4.1.3 Delimitações do escopo</w:t>
        </w:r>
        <w:r>
          <w:rPr>
            <w:noProof/>
            <w:webHidden/>
          </w:rPr>
          <w:tab/>
        </w:r>
        <w:r>
          <w:rPr>
            <w:noProof/>
            <w:webHidden/>
          </w:rPr>
          <w:fldChar w:fldCharType="begin"/>
        </w:r>
        <w:r>
          <w:rPr>
            <w:noProof/>
            <w:webHidden/>
          </w:rPr>
          <w:instrText xml:space="preserve"> PAGEREF _Toc242815233 \h </w:instrText>
        </w:r>
        <w:r>
          <w:rPr>
            <w:noProof/>
            <w:webHidden/>
          </w:rPr>
        </w:r>
        <w:r>
          <w:rPr>
            <w:noProof/>
            <w:webHidden/>
          </w:rPr>
          <w:fldChar w:fldCharType="separate"/>
        </w:r>
        <w:r>
          <w:rPr>
            <w:noProof/>
            <w:webHidden/>
          </w:rPr>
          <w:t>28</w:t>
        </w:r>
        <w:r>
          <w:rPr>
            <w:noProof/>
            <w:webHidden/>
          </w:rPr>
          <w:fldChar w:fldCharType="end"/>
        </w:r>
      </w:hyperlink>
    </w:p>
    <w:p w14:paraId="2A863930" w14:textId="4D4958B1"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34" w:history="1">
        <w:r w:rsidRPr="001D7D57">
          <w:rPr>
            <w:rStyle w:val="Hyperlink"/>
          </w:rPr>
          <w:t>4.2 PROJETO</w:t>
        </w:r>
        <w:r>
          <w:rPr>
            <w:webHidden/>
          </w:rPr>
          <w:tab/>
        </w:r>
        <w:r>
          <w:rPr>
            <w:webHidden/>
          </w:rPr>
          <w:fldChar w:fldCharType="begin"/>
        </w:r>
        <w:r>
          <w:rPr>
            <w:webHidden/>
          </w:rPr>
          <w:instrText xml:space="preserve"> PAGEREF _Toc242815234 \h </w:instrText>
        </w:r>
        <w:r>
          <w:rPr>
            <w:webHidden/>
          </w:rPr>
        </w:r>
        <w:r>
          <w:rPr>
            <w:webHidden/>
          </w:rPr>
          <w:fldChar w:fldCharType="separate"/>
        </w:r>
        <w:r>
          <w:rPr>
            <w:webHidden/>
          </w:rPr>
          <w:t>29</w:t>
        </w:r>
        <w:r>
          <w:rPr>
            <w:webHidden/>
          </w:rPr>
          <w:fldChar w:fldCharType="end"/>
        </w:r>
      </w:hyperlink>
    </w:p>
    <w:p w14:paraId="7A4CB58F" w14:textId="4B4584BC"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5" w:history="1">
        <w:r w:rsidRPr="001D7D57">
          <w:rPr>
            <w:rStyle w:val="Hyperlink"/>
            <w:noProof/>
          </w:rPr>
          <w:t xml:space="preserve">4.2.1 Organização em </w:t>
        </w:r>
        <w:r w:rsidRPr="001D7D57">
          <w:rPr>
            <w:rStyle w:val="Hyperlink"/>
            <w:i/>
            <w:iCs/>
            <w:noProof/>
          </w:rPr>
          <w:t>Vertical Slices</w:t>
        </w:r>
        <w:r>
          <w:rPr>
            <w:noProof/>
            <w:webHidden/>
          </w:rPr>
          <w:tab/>
        </w:r>
        <w:r>
          <w:rPr>
            <w:noProof/>
            <w:webHidden/>
          </w:rPr>
          <w:fldChar w:fldCharType="begin"/>
        </w:r>
        <w:r>
          <w:rPr>
            <w:noProof/>
            <w:webHidden/>
          </w:rPr>
          <w:instrText xml:space="preserve"> PAGEREF _Toc242815235 \h </w:instrText>
        </w:r>
        <w:r>
          <w:rPr>
            <w:noProof/>
            <w:webHidden/>
          </w:rPr>
        </w:r>
        <w:r>
          <w:rPr>
            <w:noProof/>
            <w:webHidden/>
          </w:rPr>
          <w:fldChar w:fldCharType="separate"/>
        </w:r>
        <w:r>
          <w:rPr>
            <w:noProof/>
            <w:webHidden/>
          </w:rPr>
          <w:t>29</w:t>
        </w:r>
        <w:r>
          <w:rPr>
            <w:noProof/>
            <w:webHidden/>
          </w:rPr>
          <w:fldChar w:fldCharType="end"/>
        </w:r>
      </w:hyperlink>
    </w:p>
    <w:p w14:paraId="6BDE27F5" w14:textId="7955D1D4"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6" w:history="1">
        <w:r w:rsidRPr="001D7D57">
          <w:rPr>
            <w:rStyle w:val="Hyperlink"/>
            <w:noProof/>
          </w:rPr>
          <w:t>4.2.2 Modelo de dados relacional (PostgreSQL)</w:t>
        </w:r>
        <w:r>
          <w:rPr>
            <w:noProof/>
            <w:webHidden/>
          </w:rPr>
          <w:tab/>
        </w:r>
        <w:r>
          <w:rPr>
            <w:noProof/>
            <w:webHidden/>
          </w:rPr>
          <w:fldChar w:fldCharType="begin"/>
        </w:r>
        <w:r>
          <w:rPr>
            <w:noProof/>
            <w:webHidden/>
          </w:rPr>
          <w:instrText xml:space="preserve"> PAGEREF _Toc242815236 \h </w:instrText>
        </w:r>
        <w:r>
          <w:rPr>
            <w:noProof/>
            <w:webHidden/>
          </w:rPr>
        </w:r>
        <w:r>
          <w:rPr>
            <w:noProof/>
            <w:webHidden/>
          </w:rPr>
          <w:fldChar w:fldCharType="separate"/>
        </w:r>
        <w:r>
          <w:rPr>
            <w:noProof/>
            <w:webHidden/>
          </w:rPr>
          <w:t>30</w:t>
        </w:r>
        <w:r>
          <w:rPr>
            <w:noProof/>
            <w:webHidden/>
          </w:rPr>
          <w:fldChar w:fldCharType="end"/>
        </w:r>
      </w:hyperlink>
    </w:p>
    <w:p w14:paraId="44AFC954" w14:textId="2FA39050"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7" w:history="1">
        <w:r w:rsidRPr="001D7D57">
          <w:rPr>
            <w:rStyle w:val="Hyperlink"/>
            <w:noProof/>
          </w:rPr>
          <w:t>4.2.3 Contrato SDUI (esquema e tipos de componentes)</w:t>
        </w:r>
        <w:r>
          <w:rPr>
            <w:noProof/>
            <w:webHidden/>
          </w:rPr>
          <w:tab/>
        </w:r>
        <w:r>
          <w:rPr>
            <w:noProof/>
            <w:webHidden/>
          </w:rPr>
          <w:fldChar w:fldCharType="begin"/>
        </w:r>
        <w:r>
          <w:rPr>
            <w:noProof/>
            <w:webHidden/>
          </w:rPr>
          <w:instrText xml:space="preserve"> PAGEREF _Toc242815237 \h </w:instrText>
        </w:r>
        <w:r>
          <w:rPr>
            <w:noProof/>
            <w:webHidden/>
          </w:rPr>
        </w:r>
        <w:r>
          <w:rPr>
            <w:noProof/>
            <w:webHidden/>
          </w:rPr>
          <w:fldChar w:fldCharType="separate"/>
        </w:r>
        <w:r>
          <w:rPr>
            <w:noProof/>
            <w:webHidden/>
          </w:rPr>
          <w:t>31</w:t>
        </w:r>
        <w:r>
          <w:rPr>
            <w:noProof/>
            <w:webHidden/>
          </w:rPr>
          <w:fldChar w:fldCharType="end"/>
        </w:r>
      </w:hyperlink>
    </w:p>
    <w:p w14:paraId="26CB87F0" w14:textId="3C16F931"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38" w:history="1">
        <w:r w:rsidRPr="001D7D57">
          <w:rPr>
            <w:rStyle w:val="Hyperlink"/>
          </w:rPr>
          <w:t>4.3 IMPLEMENTAÇÃO</w:t>
        </w:r>
        <w:r>
          <w:rPr>
            <w:webHidden/>
          </w:rPr>
          <w:tab/>
        </w:r>
        <w:r>
          <w:rPr>
            <w:webHidden/>
          </w:rPr>
          <w:fldChar w:fldCharType="begin"/>
        </w:r>
        <w:r>
          <w:rPr>
            <w:webHidden/>
          </w:rPr>
          <w:instrText xml:space="preserve"> PAGEREF _Toc242815238 \h </w:instrText>
        </w:r>
        <w:r>
          <w:rPr>
            <w:webHidden/>
          </w:rPr>
        </w:r>
        <w:r>
          <w:rPr>
            <w:webHidden/>
          </w:rPr>
          <w:fldChar w:fldCharType="separate"/>
        </w:r>
        <w:r>
          <w:rPr>
            <w:webHidden/>
          </w:rPr>
          <w:t>33</w:t>
        </w:r>
        <w:r>
          <w:rPr>
            <w:webHidden/>
          </w:rPr>
          <w:fldChar w:fldCharType="end"/>
        </w:r>
      </w:hyperlink>
    </w:p>
    <w:p w14:paraId="692AD5A8" w14:textId="5D8E1D01"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39" w:history="1">
        <w:r w:rsidRPr="001D7D57">
          <w:rPr>
            <w:rStyle w:val="Hyperlink"/>
            <w:noProof/>
          </w:rPr>
          <w:t>4.3.1 Tratamento e carga do conjunto de dados Olist</w:t>
        </w:r>
        <w:r>
          <w:rPr>
            <w:noProof/>
            <w:webHidden/>
          </w:rPr>
          <w:tab/>
        </w:r>
        <w:r>
          <w:rPr>
            <w:noProof/>
            <w:webHidden/>
          </w:rPr>
          <w:fldChar w:fldCharType="begin"/>
        </w:r>
        <w:r>
          <w:rPr>
            <w:noProof/>
            <w:webHidden/>
          </w:rPr>
          <w:instrText xml:space="preserve"> PAGEREF _Toc242815239 \h </w:instrText>
        </w:r>
        <w:r>
          <w:rPr>
            <w:noProof/>
            <w:webHidden/>
          </w:rPr>
        </w:r>
        <w:r>
          <w:rPr>
            <w:noProof/>
            <w:webHidden/>
          </w:rPr>
          <w:fldChar w:fldCharType="separate"/>
        </w:r>
        <w:r>
          <w:rPr>
            <w:noProof/>
            <w:webHidden/>
          </w:rPr>
          <w:t>33</w:t>
        </w:r>
        <w:r>
          <w:rPr>
            <w:noProof/>
            <w:webHidden/>
          </w:rPr>
          <w:fldChar w:fldCharType="end"/>
        </w:r>
      </w:hyperlink>
    </w:p>
    <w:p w14:paraId="2B537536" w14:textId="62BC7FAD"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0" w:history="1">
        <w:r w:rsidRPr="001D7D57">
          <w:rPr>
            <w:rStyle w:val="Hyperlink"/>
            <w:noProof/>
          </w:rPr>
          <w:t>4.3.2 BFF em FastAPI: motor de cálculo logístico e cache (Redis)</w:t>
        </w:r>
        <w:r>
          <w:rPr>
            <w:noProof/>
            <w:webHidden/>
          </w:rPr>
          <w:tab/>
        </w:r>
        <w:r>
          <w:rPr>
            <w:noProof/>
            <w:webHidden/>
          </w:rPr>
          <w:fldChar w:fldCharType="begin"/>
        </w:r>
        <w:r>
          <w:rPr>
            <w:noProof/>
            <w:webHidden/>
          </w:rPr>
          <w:instrText xml:space="preserve"> PAGEREF _Toc242815240 \h </w:instrText>
        </w:r>
        <w:r>
          <w:rPr>
            <w:noProof/>
            <w:webHidden/>
          </w:rPr>
        </w:r>
        <w:r>
          <w:rPr>
            <w:noProof/>
            <w:webHidden/>
          </w:rPr>
          <w:fldChar w:fldCharType="separate"/>
        </w:r>
        <w:r>
          <w:rPr>
            <w:noProof/>
            <w:webHidden/>
          </w:rPr>
          <w:t>34</w:t>
        </w:r>
        <w:r>
          <w:rPr>
            <w:noProof/>
            <w:webHidden/>
          </w:rPr>
          <w:fldChar w:fldCharType="end"/>
        </w:r>
      </w:hyperlink>
    </w:p>
    <w:p w14:paraId="3BC450AA" w14:textId="2F3D9EBE"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1" w:history="1">
        <w:r w:rsidRPr="001D7D57">
          <w:rPr>
            <w:rStyle w:val="Hyperlink"/>
            <w:noProof/>
          </w:rPr>
          <w:t>4.3.3 Composição das telas e renderização no cliente</w:t>
        </w:r>
        <w:r>
          <w:rPr>
            <w:noProof/>
            <w:webHidden/>
          </w:rPr>
          <w:tab/>
        </w:r>
        <w:r>
          <w:rPr>
            <w:noProof/>
            <w:webHidden/>
          </w:rPr>
          <w:fldChar w:fldCharType="begin"/>
        </w:r>
        <w:r>
          <w:rPr>
            <w:noProof/>
            <w:webHidden/>
          </w:rPr>
          <w:instrText xml:space="preserve"> PAGEREF _Toc242815241 \h </w:instrText>
        </w:r>
        <w:r>
          <w:rPr>
            <w:noProof/>
            <w:webHidden/>
          </w:rPr>
        </w:r>
        <w:r>
          <w:rPr>
            <w:noProof/>
            <w:webHidden/>
          </w:rPr>
          <w:fldChar w:fldCharType="separate"/>
        </w:r>
        <w:r>
          <w:rPr>
            <w:noProof/>
            <w:webHidden/>
          </w:rPr>
          <w:t>35</w:t>
        </w:r>
        <w:r>
          <w:rPr>
            <w:noProof/>
            <w:webHidden/>
          </w:rPr>
          <w:fldChar w:fldCharType="end"/>
        </w:r>
      </w:hyperlink>
    </w:p>
    <w:p w14:paraId="75575E80" w14:textId="10026361"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2" w:history="1">
        <w:r w:rsidRPr="001D7D57">
          <w:rPr>
            <w:rStyle w:val="Hyperlink"/>
            <w:noProof/>
          </w:rPr>
          <w:t>4.3.4 Ambiente de execução (Docker Compose)</w:t>
        </w:r>
        <w:r>
          <w:rPr>
            <w:noProof/>
            <w:webHidden/>
          </w:rPr>
          <w:tab/>
        </w:r>
        <w:r>
          <w:rPr>
            <w:noProof/>
            <w:webHidden/>
          </w:rPr>
          <w:fldChar w:fldCharType="begin"/>
        </w:r>
        <w:r>
          <w:rPr>
            <w:noProof/>
            <w:webHidden/>
          </w:rPr>
          <w:instrText xml:space="preserve"> PAGEREF _Toc242815242 \h </w:instrText>
        </w:r>
        <w:r>
          <w:rPr>
            <w:noProof/>
            <w:webHidden/>
          </w:rPr>
        </w:r>
        <w:r>
          <w:rPr>
            <w:noProof/>
            <w:webHidden/>
          </w:rPr>
          <w:fldChar w:fldCharType="separate"/>
        </w:r>
        <w:r>
          <w:rPr>
            <w:noProof/>
            <w:webHidden/>
          </w:rPr>
          <w:t>36</w:t>
        </w:r>
        <w:r>
          <w:rPr>
            <w:noProof/>
            <w:webHidden/>
          </w:rPr>
          <w:fldChar w:fldCharType="end"/>
        </w:r>
      </w:hyperlink>
    </w:p>
    <w:p w14:paraId="33D13F0D" w14:textId="2F8D14EE"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43" w:history="1">
        <w:r w:rsidRPr="001D7D57">
          <w:rPr>
            <w:rStyle w:val="Hyperlink"/>
          </w:rPr>
          <w:t>5 RESULTADOS</w:t>
        </w:r>
        <w:r>
          <w:rPr>
            <w:webHidden/>
          </w:rPr>
          <w:tab/>
        </w:r>
        <w:r>
          <w:rPr>
            <w:webHidden/>
          </w:rPr>
          <w:fldChar w:fldCharType="begin"/>
        </w:r>
        <w:r>
          <w:rPr>
            <w:webHidden/>
          </w:rPr>
          <w:instrText xml:space="preserve"> PAGEREF _Toc242815243 \h </w:instrText>
        </w:r>
        <w:r>
          <w:rPr>
            <w:webHidden/>
          </w:rPr>
        </w:r>
        <w:r>
          <w:rPr>
            <w:webHidden/>
          </w:rPr>
          <w:fldChar w:fldCharType="separate"/>
        </w:r>
        <w:r>
          <w:rPr>
            <w:webHidden/>
          </w:rPr>
          <w:t>36</w:t>
        </w:r>
        <w:r>
          <w:rPr>
            <w:webHidden/>
          </w:rPr>
          <w:fldChar w:fldCharType="end"/>
        </w:r>
      </w:hyperlink>
    </w:p>
    <w:p w14:paraId="7D6C9496" w14:textId="1962FD71"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44" w:history="1">
        <w:r w:rsidRPr="001D7D57">
          <w:rPr>
            <w:rStyle w:val="Hyperlink"/>
          </w:rPr>
          <w:t>5.1 RESULTADOS QUANTITATIVOS</w:t>
        </w:r>
        <w:r>
          <w:rPr>
            <w:webHidden/>
          </w:rPr>
          <w:tab/>
        </w:r>
        <w:r>
          <w:rPr>
            <w:webHidden/>
          </w:rPr>
          <w:fldChar w:fldCharType="begin"/>
        </w:r>
        <w:r>
          <w:rPr>
            <w:webHidden/>
          </w:rPr>
          <w:instrText xml:space="preserve"> PAGEREF _Toc242815244 \h </w:instrText>
        </w:r>
        <w:r>
          <w:rPr>
            <w:webHidden/>
          </w:rPr>
        </w:r>
        <w:r>
          <w:rPr>
            <w:webHidden/>
          </w:rPr>
          <w:fldChar w:fldCharType="separate"/>
        </w:r>
        <w:r>
          <w:rPr>
            <w:webHidden/>
          </w:rPr>
          <w:t>37</w:t>
        </w:r>
        <w:r>
          <w:rPr>
            <w:webHidden/>
          </w:rPr>
          <w:fldChar w:fldCharType="end"/>
        </w:r>
      </w:hyperlink>
    </w:p>
    <w:p w14:paraId="498D278B" w14:textId="207B56D7"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5" w:history="1">
        <w:r w:rsidRPr="001D7D57">
          <w:rPr>
            <w:rStyle w:val="Hyperlink"/>
            <w:noProof/>
          </w:rPr>
          <w:t>5.1.1 Qualidade e cobertura dos dados</w:t>
        </w:r>
        <w:r>
          <w:rPr>
            <w:noProof/>
            <w:webHidden/>
          </w:rPr>
          <w:tab/>
        </w:r>
        <w:r>
          <w:rPr>
            <w:noProof/>
            <w:webHidden/>
          </w:rPr>
          <w:fldChar w:fldCharType="begin"/>
        </w:r>
        <w:r>
          <w:rPr>
            <w:noProof/>
            <w:webHidden/>
          </w:rPr>
          <w:instrText xml:space="preserve"> PAGEREF _Toc242815245 \h </w:instrText>
        </w:r>
        <w:r>
          <w:rPr>
            <w:noProof/>
            <w:webHidden/>
          </w:rPr>
        </w:r>
        <w:r>
          <w:rPr>
            <w:noProof/>
            <w:webHidden/>
          </w:rPr>
          <w:fldChar w:fldCharType="separate"/>
        </w:r>
        <w:r>
          <w:rPr>
            <w:noProof/>
            <w:webHidden/>
          </w:rPr>
          <w:t>38</w:t>
        </w:r>
        <w:r>
          <w:rPr>
            <w:noProof/>
            <w:webHidden/>
          </w:rPr>
          <w:fldChar w:fldCharType="end"/>
        </w:r>
      </w:hyperlink>
    </w:p>
    <w:p w14:paraId="4732CC73" w14:textId="5FF87BCC"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6" w:history="1">
        <w:r w:rsidRPr="001D7D57">
          <w:rPr>
            <w:rStyle w:val="Hyperlink"/>
            <w:noProof/>
          </w:rPr>
          <w:t>5.1.2 Verificação funcional do motor de cálculo</w:t>
        </w:r>
        <w:r>
          <w:rPr>
            <w:noProof/>
            <w:webHidden/>
          </w:rPr>
          <w:tab/>
        </w:r>
        <w:r>
          <w:rPr>
            <w:noProof/>
            <w:webHidden/>
          </w:rPr>
          <w:fldChar w:fldCharType="begin"/>
        </w:r>
        <w:r>
          <w:rPr>
            <w:noProof/>
            <w:webHidden/>
          </w:rPr>
          <w:instrText xml:space="preserve"> PAGEREF _Toc242815246 \h </w:instrText>
        </w:r>
        <w:r>
          <w:rPr>
            <w:noProof/>
            <w:webHidden/>
          </w:rPr>
        </w:r>
        <w:r>
          <w:rPr>
            <w:noProof/>
            <w:webHidden/>
          </w:rPr>
          <w:fldChar w:fldCharType="separate"/>
        </w:r>
        <w:r>
          <w:rPr>
            <w:noProof/>
            <w:webHidden/>
          </w:rPr>
          <w:t>41</w:t>
        </w:r>
        <w:r>
          <w:rPr>
            <w:noProof/>
            <w:webHidden/>
          </w:rPr>
          <w:fldChar w:fldCharType="end"/>
        </w:r>
      </w:hyperlink>
    </w:p>
    <w:p w14:paraId="02DA202A" w14:textId="00C8CB09"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7" w:history="1">
        <w:r w:rsidRPr="001D7D57">
          <w:rPr>
            <w:rStyle w:val="Hyperlink"/>
            <w:noProof/>
          </w:rPr>
          <w:t>5.1.3 Acurácia da distância: Haversine e OSRM</w:t>
        </w:r>
        <w:r>
          <w:rPr>
            <w:noProof/>
            <w:webHidden/>
          </w:rPr>
          <w:tab/>
        </w:r>
        <w:r>
          <w:rPr>
            <w:noProof/>
            <w:webHidden/>
          </w:rPr>
          <w:fldChar w:fldCharType="begin"/>
        </w:r>
        <w:r>
          <w:rPr>
            <w:noProof/>
            <w:webHidden/>
          </w:rPr>
          <w:instrText xml:space="preserve"> PAGEREF _Toc242815247 \h </w:instrText>
        </w:r>
        <w:r>
          <w:rPr>
            <w:noProof/>
            <w:webHidden/>
          </w:rPr>
        </w:r>
        <w:r>
          <w:rPr>
            <w:noProof/>
            <w:webHidden/>
          </w:rPr>
          <w:fldChar w:fldCharType="separate"/>
        </w:r>
        <w:r>
          <w:rPr>
            <w:noProof/>
            <w:webHidden/>
          </w:rPr>
          <w:t>43</w:t>
        </w:r>
        <w:r>
          <w:rPr>
            <w:noProof/>
            <w:webHidden/>
          </w:rPr>
          <w:fldChar w:fldCharType="end"/>
        </w:r>
      </w:hyperlink>
    </w:p>
    <w:p w14:paraId="05108A35" w14:textId="557B3118"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8" w:history="1">
        <w:r w:rsidRPr="001D7D57">
          <w:rPr>
            <w:rStyle w:val="Hyperlink"/>
            <w:noProof/>
          </w:rPr>
          <w:t>5.1.4 Potencial estimado de redução de emissões</w:t>
        </w:r>
        <w:r>
          <w:rPr>
            <w:noProof/>
            <w:webHidden/>
          </w:rPr>
          <w:tab/>
        </w:r>
        <w:r>
          <w:rPr>
            <w:noProof/>
            <w:webHidden/>
          </w:rPr>
          <w:fldChar w:fldCharType="begin"/>
        </w:r>
        <w:r>
          <w:rPr>
            <w:noProof/>
            <w:webHidden/>
          </w:rPr>
          <w:instrText xml:space="preserve"> PAGEREF _Toc242815248 \h </w:instrText>
        </w:r>
        <w:r>
          <w:rPr>
            <w:noProof/>
            <w:webHidden/>
          </w:rPr>
        </w:r>
        <w:r>
          <w:rPr>
            <w:noProof/>
            <w:webHidden/>
          </w:rPr>
          <w:fldChar w:fldCharType="separate"/>
        </w:r>
        <w:r>
          <w:rPr>
            <w:noProof/>
            <w:webHidden/>
          </w:rPr>
          <w:t>46</w:t>
        </w:r>
        <w:r>
          <w:rPr>
            <w:noProof/>
            <w:webHidden/>
          </w:rPr>
          <w:fldChar w:fldCharType="end"/>
        </w:r>
      </w:hyperlink>
    </w:p>
    <w:p w14:paraId="6692C768" w14:textId="01C728E6"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49" w:history="1">
        <w:r w:rsidRPr="001D7D57">
          <w:rPr>
            <w:rStyle w:val="Hyperlink"/>
            <w:noProof/>
          </w:rPr>
          <w:t>5.1.5 Desempenho sob carga e efeito do cache</w:t>
        </w:r>
        <w:r>
          <w:rPr>
            <w:noProof/>
            <w:webHidden/>
          </w:rPr>
          <w:tab/>
        </w:r>
        <w:r>
          <w:rPr>
            <w:noProof/>
            <w:webHidden/>
          </w:rPr>
          <w:fldChar w:fldCharType="begin"/>
        </w:r>
        <w:r>
          <w:rPr>
            <w:noProof/>
            <w:webHidden/>
          </w:rPr>
          <w:instrText xml:space="preserve"> PAGEREF _Toc242815249 \h </w:instrText>
        </w:r>
        <w:r>
          <w:rPr>
            <w:noProof/>
            <w:webHidden/>
          </w:rPr>
        </w:r>
        <w:r>
          <w:rPr>
            <w:noProof/>
            <w:webHidden/>
          </w:rPr>
          <w:fldChar w:fldCharType="separate"/>
        </w:r>
        <w:r>
          <w:rPr>
            <w:noProof/>
            <w:webHidden/>
          </w:rPr>
          <w:t>50</w:t>
        </w:r>
        <w:r>
          <w:rPr>
            <w:noProof/>
            <w:webHidden/>
          </w:rPr>
          <w:fldChar w:fldCharType="end"/>
        </w:r>
      </w:hyperlink>
    </w:p>
    <w:p w14:paraId="27F8BB70" w14:textId="414B0DA6"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50" w:history="1">
        <w:r w:rsidRPr="001D7D57">
          <w:rPr>
            <w:rStyle w:val="Hyperlink"/>
          </w:rPr>
          <w:t>5.2 RESULTADOS QUALITATIVO-ESTRUTURAIS</w:t>
        </w:r>
        <w:r>
          <w:rPr>
            <w:webHidden/>
          </w:rPr>
          <w:tab/>
        </w:r>
        <w:r>
          <w:rPr>
            <w:webHidden/>
          </w:rPr>
          <w:fldChar w:fldCharType="begin"/>
        </w:r>
        <w:r>
          <w:rPr>
            <w:webHidden/>
          </w:rPr>
          <w:instrText xml:space="preserve"> PAGEREF _Toc242815250 \h </w:instrText>
        </w:r>
        <w:r>
          <w:rPr>
            <w:webHidden/>
          </w:rPr>
        </w:r>
        <w:r>
          <w:rPr>
            <w:webHidden/>
          </w:rPr>
          <w:fldChar w:fldCharType="separate"/>
        </w:r>
        <w:r>
          <w:rPr>
            <w:webHidden/>
          </w:rPr>
          <w:t>54</w:t>
        </w:r>
        <w:r>
          <w:rPr>
            <w:webHidden/>
          </w:rPr>
          <w:fldChar w:fldCharType="end"/>
        </w:r>
      </w:hyperlink>
    </w:p>
    <w:p w14:paraId="0C3B7A01" w14:textId="72AC6FCE"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51" w:history="1">
        <w:r w:rsidRPr="001D7D57">
          <w:rPr>
            <w:rStyle w:val="Hyperlink"/>
            <w:noProof/>
          </w:rPr>
          <w:t>5.2.1 Desacoplamento por mutação do contrato</w:t>
        </w:r>
        <w:r>
          <w:rPr>
            <w:noProof/>
            <w:webHidden/>
          </w:rPr>
          <w:tab/>
        </w:r>
        <w:r>
          <w:rPr>
            <w:noProof/>
            <w:webHidden/>
          </w:rPr>
          <w:fldChar w:fldCharType="begin"/>
        </w:r>
        <w:r>
          <w:rPr>
            <w:noProof/>
            <w:webHidden/>
          </w:rPr>
          <w:instrText xml:space="preserve"> PAGEREF _Toc242815251 \h </w:instrText>
        </w:r>
        <w:r>
          <w:rPr>
            <w:noProof/>
            <w:webHidden/>
          </w:rPr>
        </w:r>
        <w:r>
          <w:rPr>
            <w:noProof/>
            <w:webHidden/>
          </w:rPr>
          <w:fldChar w:fldCharType="separate"/>
        </w:r>
        <w:r>
          <w:rPr>
            <w:noProof/>
            <w:webHidden/>
          </w:rPr>
          <w:t>54</w:t>
        </w:r>
        <w:r>
          <w:rPr>
            <w:noProof/>
            <w:webHidden/>
          </w:rPr>
          <w:fldChar w:fldCharType="end"/>
        </w:r>
      </w:hyperlink>
    </w:p>
    <w:p w14:paraId="60C42252" w14:textId="2626731B"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52" w:history="1">
        <w:r w:rsidRPr="001D7D57">
          <w:rPr>
            <w:rStyle w:val="Hyperlink"/>
            <w:noProof/>
          </w:rPr>
          <w:t>5.2.2 Robustez do contrato: componentes desconhecidos e dados insuficientes</w:t>
        </w:r>
        <w:r>
          <w:rPr>
            <w:noProof/>
            <w:webHidden/>
          </w:rPr>
          <w:tab/>
        </w:r>
        <w:r>
          <w:rPr>
            <w:noProof/>
            <w:webHidden/>
          </w:rPr>
          <w:fldChar w:fldCharType="begin"/>
        </w:r>
        <w:r>
          <w:rPr>
            <w:noProof/>
            <w:webHidden/>
          </w:rPr>
          <w:instrText xml:space="preserve"> PAGEREF _Toc242815252 \h </w:instrText>
        </w:r>
        <w:r>
          <w:rPr>
            <w:noProof/>
            <w:webHidden/>
          </w:rPr>
        </w:r>
        <w:r>
          <w:rPr>
            <w:noProof/>
            <w:webHidden/>
          </w:rPr>
          <w:fldChar w:fldCharType="separate"/>
        </w:r>
        <w:r>
          <w:rPr>
            <w:noProof/>
            <w:webHidden/>
          </w:rPr>
          <w:t>57</w:t>
        </w:r>
        <w:r>
          <w:rPr>
            <w:noProof/>
            <w:webHidden/>
          </w:rPr>
          <w:fldChar w:fldCharType="end"/>
        </w:r>
      </w:hyperlink>
    </w:p>
    <w:p w14:paraId="5F659933" w14:textId="12507CAB"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53" w:history="1">
        <w:r w:rsidRPr="001D7D57">
          <w:rPr>
            <w:rStyle w:val="Hyperlink"/>
          </w:rPr>
          <w:t>5.3 SÍNTESE DOS RESULTADOS</w:t>
        </w:r>
        <w:r>
          <w:rPr>
            <w:webHidden/>
          </w:rPr>
          <w:tab/>
        </w:r>
        <w:r>
          <w:rPr>
            <w:webHidden/>
          </w:rPr>
          <w:fldChar w:fldCharType="begin"/>
        </w:r>
        <w:r>
          <w:rPr>
            <w:webHidden/>
          </w:rPr>
          <w:instrText xml:space="preserve"> PAGEREF _Toc242815253 \h </w:instrText>
        </w:r>
        <w:r>
          <w:rPr>
            <w:webHidden/>
          </w:rPr>
        </w:r>
        <w:r>
          <w:rPr>
            <w:webHidden/>
          </w:rPr>
          <w:fldChar w:fldCharType="separate"/>
        </w:r>
        <w:r>
          <w:rPr>
            <w:webHidden/>
          </w:rPr>
          <w:t>59</w:t>
        </w:r>
        <w:r>
          <w:rPr>
            <w:webHidden/>
          </w:rPr>
          <w:fldChar w:fldCharType="end"/>
        </w:r>
      </w:hyperlink>
    </w:p>
    <w:p w14:paraId="57B32B91" w14:textId="77C931A4"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54" w:history="1">
        <w:r w:rsidRPr="001D7D57">
          <w:rPr>
            <w:rStyle w:val="Hyperlink"/>
          </w:rPr>
          <w:t>6 DISCUSSÃO E CONSIDERAÇÕES FINAIS</w:t>
        </w:r>
        <w:r>
          <w:rPr>
            <w:webHidden/>
          </w:rPr>
          <w:tab/>
        </w:r>
        <w:r>
          <w:rPr>
            <w:webHidden/>
          </w:rPr>
          <w:fldChar w:fldCharType="begin"/>
        </w:r>
        <w:r>
          <w:rPr>
            <w:webHidden/>
          </w:rPr>
          <w:instrText xml:space="preserve"> PAGEREF _Toc242815254 \h </w:instrText>
        </w:r>
        <w:r>
          <w:rPr>
            <w:webHidden/>
          </w:rPr>
        </w:r>
        <w:r>
          <w:rPr>
            <w:webHidden/>
          </w:rPr>
          <w:fldChar w:fldCharType="separate"/>
        </w:r>
        <w:r>
          <w:rPr>
            <w:webHidden/>
          </w:rPr>
          <w:t>60</w:t>
        </w:r>
        <w:r>
          <w:rPr>
            <w:webHidden/>
          </w:rPr>
          <w:fldChar w:fldCharType="end"/>
        </w:r>
      </w:hyperlink>
    </w:p>
    <w:p w14:paraId="0F9B450D" w14:textId="2F77599C"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55" w:history="1">
        <w:r w:rsidRPr="001D7D57">
          <w:rPr>
            <w:rStyle w:val="Hyperlink"/>
          </w:rPr>
          <w:t>6.1 DISCUSSÃO</w:t>
        </w:r>
        <w:r>
          <w:rPr>
            <w:webHidden/>
          </w:rPr>
          <w:tab/>
        </w:r>
        <w:r>
          <w:rPr>
            <w:webHidden/>
          </w:rPr>
          <w:fldChar w:fldCharType="begin"/>
        </w:r>
        <w:r>
          <w:rPr>
            <w:webHidden/>
          </w:rPr>
          <w:instrText xml:space="preserve"> PAGEREF _Toc242815255 \h </w:instrText>
        </w:r>
        <w:r>
          <w:rPr>
            <w:webHidden/>
          </w:rPr>
        </w:r>
        <w:r>
          <w:rPr>
            <w:webHidden/>
          </w:rPr>
          <w:fldChar w:fldCharType="separate"/>
        </w:r>
        <w:r>
          <w:rPr>
            <w:webHidden/>
          </w:rPr>
          <w:t>61</w:t>
        </w:r>
        <w:r>
          <w:rPr>
            <w:webHidden/>
          </w:rPr>
          <w:fldChar w:fldCharType="end"/>
        </w:r>
      </w:hyperlink>
    </w:p>
    <w:p w14:paraId="52B4C25D" w14:textId="1FDC6B70"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56" w:history="1">
        <w:r w:rsidRPr="001D7D57">
          <w:rPr>
            <w:rStyle w:val="Hyperlink"/>
            <w:noProof/>
          </w:rPr>
          <w:t>6.1.1 Relação de compromisso no projeto</w:t>
        </w:r>
        <w:r>
          <w:rPr>
            <w:noProof/>
            <w:webHidden/>
          </w:rPr>
          <w:tab/>
        </w:r>
        <w:r>
          <w:rPr>
            <w:noProof/>
            <w:webHidden/>
          </w:rPr>
          <w:fldChar w:fldCharType="begin"/>
        </w:r>
        <w:r>
          <w:rPr>
            <w:noProof/>
            <w:webHidden/>
          </w:rPr>
          <w:instrText xml:space="preserve"> PAGEREF _Toc242815256 \h </w:instrText>
        </w:r>
        <w:r>
          <w:rPr>
            <w:noProof/>
            <w:webHidden/>
          </w:rPr>
        </w:r>
        <w:r>
          <w:rPr>
            <w:noProof/>
            <w:webHidden/>
          </w:rPr>
          <w:fldChar w:fldCharType="separate"/>
        </w:r>
        <w:r>
          <w:rPr>
            <w:noProof/>
            <w:webHidden/>
          </w:rPr>
          <w:t>61</w:t>
        </w:r>
        <w:r>
          <w:rPr>
            <w:noProof/>
            <w:webHidden/>
          </w:rPr>
          <w:fldChar w:fldCharType="end"/>
        </w:r>
      </w:hyperlink>
    </w:p>
    <w:p w14:paraId="7B913DED" w14:textId="6AE3D90C" w:rsidR="009121F4" w:rsidRDefault="009121F4">
      <w:pPr>
        <w:pStyle w:val="Sumrio3"/>
        <w:tabs>
          <w:tab w:val="right" w:leader="dot" w:pos="9061"/>
        </w:tabs>
        <w:rPr>
          <w:rFonts w:eastAsiaTheme="minorEastAsia"/>
          <w:noProof/>
          <w:kern w:val="2"/>
          <w:sz w:val="24"/>
          <w:szCs w:val="24"/>
          <w:lang w:eastAsia="pt-BR"/>
          <w14:ligatures w14:val="standardContextual"/>
        </w:rPr>
      </w:pPr>
      <w:hyperlink w:anchor="_Toc242815257" w:history="1">
        <w:r w:rsidRPr="001D7D57">
          <w:rPr>
            <w:rStyle w:val="Hyperlink"/>
            <w:noProof/>
          </w:rPr>
          <w:t>6.1.2 Aderência aos objetivos e critérios de aceitação</w:t>
        </w:r>
        <w:r>
          <w:rPr>
            <w:noProof/>
            <w:webHidden/>
          </w:rPr>
          <w:tab/>
        </w:r>
        <w:r>
          <w:rPr>
            <w:noProof/>
            <w:webHidden/>
          </w:rPr>
          <w:fldChar w:fldCharType="begin"/>
        </w:r>
        <w:r>
          <w:rPr>
            <w:noProof/>
            <w:webHidden/>
          </w:rPr>
          <w:instrText xml:space="preserve"> PAGEREF _Toc242815257 \h </w:instrText>
        </w:r>
        <w:r>
          <w:rPr>
            <w:noProof/>
            <w:webHidden/>
          </w:rPr>
        </w:r>
        <w:r>
          <w:rPr>
            <w:noProof/>
            <w:webHidden/>
          </w:rPr>
          <w:fldChar w:fldCharType="separate"/>
        </w:r>
        <w:r>
          <w:rPr>
            <w:noProof/>
            <w:webHidden/>
          </w:rPr>
          <w:t>61</w:t>
        </w:r>
        <w:r>
          <w:rPr>
            <w:noProof/>
            <w:webHidden/>
          </w:rPr>
          <w:fldChar w:fldCharType="end"/>
        </w:r>
      </w:hyperlink>
    </w:p>
    <w:p w14:paraId="0E01ACA1" w14:textId="28E5911A"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58" w:history="1">
        <w:r w:rsidRPr="001D7D57">
          <w:rPr>
            <w:rStyle w:val="Hyperlink"/>
          </w:rPr>
          <w:t>6.2 LIMITAÇÕES E AMEAÇAS À VALIDADE</w:t>
        </w:r>
        <w:r>
          <w:rPr>
            <w:webHidden/>
          </w:rPr>
          <w:tab/>
        </w:r>
        <w:r>
          <w:rPr>
            <w:webHidden/>
          </w:rPr>
          <w:fldChar w:fldCharType="begin"/>
        </w:r>
        <w:r>
          <w:rPr>
            <w:webHidden/>
          </w:rPr>
          <w:instrText xml:space="preserve"> PAGEREF _Toc242815258 \h </w:instrText>
        </w:r>
        <w:r>
          <w:rPr>
            <w:webHidden/>
          </w:rPr>
        </w:r>
        <w:r>
          <w:rPr>
            <w:webHidden/>
          </w:rPr>
          <w:fldChar w:fldCharType="separate"/>
        </w:r>
        <w:r>
          <w:rPr>
            <w:webHidden/>
          </w:rPr>
          <w:t>61</w:t>
        </w:r>
        <w:r>
          <w:rPr>
            <w:webHidden/>
          </w:rPr>
          <w:fldChar w:fldCharType="end"/>
        </w:r>
      </w:hyperlink>
    </w:p>
    <w:p w14:paraId="714855F5" w14:textId="3071C51F"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59" w:history="1">
        <w:r w:rsidRPr="001D7D57">
          <w:rPr>
            <w:rStyle w:val="Hyperlink"/>
          </w:rPr>
          <w:t>6.3 CONCLUSÃO</w:t>
        </w:r>
        <w:r>
          <w:rPr>
            <w:webHidden/>
          </w:rPr>
          <w:tab/>
        </w:r>
        <w:r>
          <w:rPr>
            <w:webHidden/>
          </w:rPr>
          <w:fldChar w:fldCharType="begin"/>
        </w:r>
        <w:r>
          <w:rPr>
            <w:webHidden/>
          </w:rPr>
          <w:instrText xml:space="preserve"> PAGEREF _Toc242815259 \h </w:instrText>
        </w:r>
        <w:r>
          <w:rPr>
            <w:webHidden/>
          </w:rPr>
        </w:r>
        <w:r>
          <w:rPr>
            <w:webHidden/>
          </w:rPr>
          <w:fldChar w:fldCharType="separate"/>
        </w:r>
        <w:r>
          <w:rPr>
            <w:webHidden/>
          </w:rPr>
          <w:t>61</w:t>
        </w:r>
        <w:r>
          <w:rPr>
            <w:webHidden/>
          </w:rPr>
          <w:fldChar w:fldCharType="end"/>
        </w:r>
      </w:hyperlink>
    </w:p>
    <w:p w14:paraId="7F167E0D" w14:textId="082513FF" w:rsidR="009121F4" w:rsidRDefault="009121F4">
      <w:pPr>
        <w:pStyle w:val="Sumrio2"/>
        <w:rPr>
          <w:rFonts w:asciiTheme="minorHAnsi" w:eastAsiaTheme="minorEastAsia" w:hAnsiTheme="minorHAnsi" w:cstheme="minorBidi"/>
          <w:bCs w:val="0"/>
          <w:kern w:val="2"/>
          <w:lang w:eastAsia="pt-BR"/>
          <w14:ligatures w14:val="standardContextual"/>
        </w:rPr>
      </w:pPr>
      <w:hyperlink w:anchor="_Toc242815260" w:history="1">
        <w:r w:rsidRPr="001D7D57">
          <w:rPr>
            <w:rStyle w:val="Hyperlink"/>
          </w:rPr>
          <w:t>6.4 TRABALHOS FUTUROS</w:t>
        </w:r>
        <w:r>
          <w:rPr>
            <w:webHidden/>
          </w:rPr>
          <w:tab/>
        </w:r>
        <w:r>
          <w:rPr>
            <w:webHidden/>
          </w:rPr>
          <w:fldChar w:fldCharType="begin"/>
        </w:r>
        <w:r>
          <w:rPr>
            <w:webHidden/>
          </w:rPr>
          <w:instrText xml:space="preserve"> PAGEREF _Toc242815260 \h </w:instrText>
        </w:r>
        <w:r>
          <w:rPr>
            <w:webHidden/>
          </w:rPr>
        </w:r>
        <w:r>
          <w:rPr>
            <w:webHidden/>
          </w:rPr>
          <w:fldChar w:fldCharType="separate"/>
        </w:r>
        <w:r>
          <w:rPr>
            <w:webHidden/>
          </w:rPr>
          <w:t>61</w:t>
        </w:r>
        <w:r>
          <w:rPr>
            <w:webHidden/>
          </w:rPr>
          <w:fldChar w:fldCharType="end"/>
        </w:r>
      </w:hyperlink>
    </w:p>
    <w:p w14:paraId="1CEEC836" w14:textId="7DF325BF" w:rsidR="009121F4" w:rsidRDefault="009121F4">
      <w:pPr>
        <w:pStyle w:val="Sumrio1"/>
        <w:rPr>
          <w:rFonts w:asciiTheme="minorHAnsi" w:eastAsiaTheme="minorEastAsia" w:hAnsiTheme="minorHAnsi" w:cstheme="minorBidi"/>
          <w:b w:val="0"/>
          <w:bCs w:val="0"/>
          <w:kern w:val="2"/>
          <w:lang w:eastAsia="pt-BR"/>
          <w14:ligatures w14:val="standardContextual"/>
        </w:rPr>
      </w:pPr>
      <w:hyperlink w:anchor="_Toc242815261" w:history="1">
        <w:r w:rsidRPr="001D7D57">
          <w:rPr>
            <w:rStyle w:val="Hyperlink"/>
          </w:rPr>
          <w:t>REFERÊNCIAS</w:t>
        </w:r>
        <w:r>
          <w:rPr>
            <w:webHidden/>
          </w:rPr>
          <w:tab/>
        </w:r>
        <w:r>
          <w:rPr>
            <w:webHidden/>
          </w:rPr>
          <w:fldChar w:fldCharType="begin"/>
        </w:r>
        <w:r>
          <w:rPr>
            <w:webHidden/>
          </w:rPr>
          <w:instrText xml:space="preserve"> PAGEREF _Toc242815261 \h </w:instrText>
        </w:r>
        <w:r>
          <w:rPr>
            <w:webHidden/>
          </w:rPr>
        </w:r>
        <w:r>
          <w:rPr>
            <w:webHidden/>
          </w:rPr>
          <w:fldChar w:fldCharType="separate"/>
        </w:r>
        <w:r>
          <w:rPr>
            <w:webHidden/>
          </w:rPr>
          <w:t>62</w:t>
        </w:r>
        <w:r>
          <w:rPr>
            <w:webHidden/>
          </w:rPr>
          <w:fldChar w:fldCharType="end"/>
        </w:r>
      </w:hyperlink>
    </w:p>
    <w:p w14:paraId="074E223D" w14:textId="0F839377" w:rsidR="00074EE4" w:rsidRDefault="00F37912" w:rsidP="001E4F96">
      <w:pPr>
        <w:spacing w:line="360" w:lineRule="auto"/>
        <w:rPr>
          <w:rFonts w:ascii="Arial" w:hAnsi="Arial" w:cs="Arial"/>
          <w:b/>
          <w:bCs/>
        </w:rPr>
        <w:sectPr w:rsidR="00074EE4" w:rsidSect="00D61039">
          <w:headerReference w:type="default" r:id="rId10"/>
          <w:headerReference w:type="first" r:id="rId11"/>
          <w:pgSz w:w="11906" w:h="16838"/>
          <w:pgMar w:top="1701" w:right="1134" w:bottom="1134" w:left="1701" w:header="1134" w:footer="709" w:gutter="0"/>
          <w:pgNumType w:start="4"/>
          <w:cols w:space="708"/>
          <w:titlePg/>
          <w:docGrid w:linePitch="360"/>
        </w:sectPr>
      </w:pPr>
      <w:r w:rsidRPr="00501459">
        <w:rPr>
          <w:rFonts w:ascii="Arial" w:hAnsi="Arial" w:cs="Arial"/>
          <w:b/>
          <w:bCs/>
          <w:sz w:val="24"/>
          <w:szCs w:val="24"/>
        </w:rPr>
        <w:fldChar w:fldCharType="end"/>
      </w:r>
    </w:p>
    <w:p w14:paraId="5B843229" w14:textId="77777777" w:rsidR="00692994" w:rsidRDefault="00692994" w:rsidP="0018625E">
      <w:pPr>
        <w:pStyle w:val="Ttulo1"/>
        <w:spacing w:line="360" w:lineRule="auto"/>
        <w:rPr>
          <w:lang w:val="pt-BR"/>
        </w:rPr>
      </w:pPr>
      <w:bookmarkStart w:id="17" w:name="_Toc242815216"/>
      <w:r w:rsidRPr="00D5352B">
        <w:rPr>
          <w:lang w:val="pt-BR"/>
        </w:rPr>
        <w:lastRenderedPageBreak/>
        <w:t>1 INTRODUÇÃO</w:t>
      </w:r>
      <w:bookmarkEnd w:id="17"/>
    </w:p>
    <w:p w14:paraId="79852AFA" w14:textId="77777777" w:rsidR="008720A8" w:rsidRDefault="008720A8" w:rsidP="00501459">
      <w:pPr>
        <w:pStyle w:val="Ttulo1"/>
        <w:spacing w:before="0" w:line="360" w:lineRule="auto"/>
        <w:rPr>
          <w:lang w:val="pt-BR"/>
        </w:rPr>
      </w:pPr>
    </w:p>
    <w:p w14:paraId="04CEC218"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Este estudo apresenta o cenário de crescimento acelerado do comércio eletrônico brasileiro e os desafios técnicos e ambientais que acompanham essa expansão. O aumento progressivo do consumo digital exige não apenas interfaces que se adaptem rapidamente a diferentes contextos, mas também a adoção de práticas sustentáveis na logística de entrega.</w:t>
      </w:r>
    </w:p>
    <w:p w14:paraId="0AF8BD35"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Com a expansão do </w:t>
      </w:r>
      <w:r>
        <w:rPr>
          <w:rFonts w:ascii="Arial" w:hAnsi="Arial" w:cs="Arial"/>
          <w:bCs/>
          <w:i/>
          <w:sz w:val="24"/>
        </w:rPr>
        <w:t>e-commerce</w:t>
      </w:r>
      <w:r>
        <w:rPr>
          <w:rFonts w:ascii="Arial" w:hAnsi="Arial" w:cs="Arial"/>
          <w:bCs/>
          <w:iCs/>
          <w:sz w:val="24"/>
        </w:rPr>
        <w:t>, a manutenção das interfaces enfrenta gargalos provenientes da rigidez do código no lado do cliente, demandando ciclos frequentes de atualização e publicação. Paralelamente, surge a necessidade de uma logística verde como resposta aos impactos ambientais gerados pelo transporte de mercadorias, como as emissões de gases de efeito estufa.</w:t>
      </w:r>
    </w:p>
    <w:p w14:paraId="037F4D5C"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Com plataformas como a Olist democratizando o acesso ao mercado para pequenos comerciantes, surge a problemática central: projetar uma infraestrutura de </w:t>
      </w:r>
      <w:r>
        <w:rPr>
          <w:rFonts w:ascii="Arial" w:hAnsi="Arial" w:cs="Arial"/>
          <w:bCs/>
          <w:i/>
          <w:sz w:val="24"/>
        </w:rPr>
        <w:t>software</w:t>
      </w:r>
      <w:r>
        <w:rPr>
          <w:rFonts w:ascii="Arial" w:hAnsi="Arial" w:cs="Arial"/>
          <w:bCs/>
          <w:iCs/>
          <w:sz w:val="24"/>
        </w:rPr>
        <w:t xml:space="preserve"> capaz de orquestrar interfaces de forma dinâmica, eliminando a dependência de atualizações no </w:t>
      </w:r>
      <w:r>
        <w:rPr>
          <w:rFonts w:ascii="Arial" w:hAnsi="Arial" w:cs="Arial"/>
          <w:bCs/>
          <w:i/>
          <w:sz w:val="24"/>
        </w:rPr>
        <w:t>front</w:t>
      </w:r>
      <w:r>
        <w:rPr>
          <w:rFonts w:ascii="Arial" w:hAnsi="Arial" w:cs="Arial"/>
          <w:bCs/>
          <w:i/>
          <w:sz w:val="24"/>
        </w:rPr>
        <w:noBreakHyphen/>
      </w:r>
      <w:proofErr w:type="spellStart"/>
      <w:r>
        <w:rPr>
          <w:rFonts w:ascii="Arial" w:hAnsi="Arial" w:cs="Arial"/>
          <w:bCs/>
          <w:i/>
          <w:sz w:val="24"/>
        </w:rPr>
        <w:t>end</w:t>
      </w:r>
      <w:proofErr w:type="spellEnd"/>
      <w:r>
        <w:rPr>
          <w:rFonts w:ascii="Arial" w:hAnsi="Arial" w:cs="Arial"/>
          <w:bCs/>
          <w:iCs/>
          <w:sz w:val="24"/>
        </w:rPr>
        <w:t xml:space="preserve"> e, simultaneamente, incentivando escolhas logísticas de menor impacto ambiental.</w:t>
      </w:r>
    </w:p>
    <w:p w14:paraId="45C77141"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O objetivo geral deste trabalho é desenvolver uma </w:t>
      </w:r>
      <w:proofErr w:type="spellStart"/>
      <w:r>
        <w:rPr>
          <w:rFonts w:ascii="Arial" w:hAnsi="Arial" w:cs="Arial"/>
          <w:bCs/>
          <w:i/>
          <w:sz w:val="24"/>
        </w:rPr>
        <w:t>engine</w:t>
      </w:r>
      <w:proofErr w:type="spellEnd"/>
      <w:r>
        <w:rPr>
          <w:rFonts w:ascii="Arial" w:hAnsi="Arial" w:cs="Arial"/>
          <w:bCs/>
          <w:iCs/>
          <w:sz w:val="24"/>
        </w:rPr>
        <w:t xml:space="preserve"> de </w:t>
      </w:r>
      <w:r>
        <w:rPr>
          <w:rFonts w:ascii="Arial" w:hAnsi="Arial" w:cs="Arial"/>
          <w:bCs/>
          <w:i/>
          <w:sz w:val="24"/>
        </w:rPr>
        <w:t>Server-</w:t>
      </w:r>
      <w:proofErr w:type="spellStart"/>
      <w:r>
        <w:rPr>
          <w:rFonts w:ascii="Arial" w:hAnsi="Arial" w:cs="Arial"/>
          <w:bCs/>
          <w:i/>
          <w:sz w:val="24"/>
        </w:rPr>
        <w:t>Driven</w:t>
      </w:r>
      <w:proofErr w:type="spellEnd"/>
      <w:r>
        <w:rPr>
          <w:rFonts w:ascii="Arial" w:hAnsi="Arial" w:cs="Arial"/>
          <w:bCs/>
          <w:i/>
          <w:sz w:val="24"/>
        </w:rPr>
        <w:t xml:space="preserve"> UI</w:t>
      </w:r>
      <w:r>
        <w:rPr>
          <w:rFonts w:ascii="Arial" w:hAnsi="Arial" w:cs="Arial"/>
          <w:bCs/>
          <w:iCs/>
          <w:sz w:val="24"/>
        </w:rPr>
        <w:t xml:space="preserve"> (SDUI) que utilize o </w:t>
      </w:r>
      <w:proofErr w:type="spellStart"/>
      <w:r>
        <w:rPr>
          <w:rFonts w:ascii="Arial" w:hAnsi="Arial" w:cs="Arial"/>
          <w:bCs/>
          <w:i/>
          <w:sz w:val="24"/>
        </w:rPr>
        <w:t>dataset</w:t>
      </w:r>
      <w:proofErr w:type="spellEnd"/>
      <w:r>
        <w:rPr>
          <w:rFonts w:ascii="Arial" w:hAnsi="Arial" w:cs="Arial"/>
          <w:bCs/>
          <w:iCs/>
          <w:sz w:val="24"/>
        </w:rPr>
        <w:t xml:space="preserve"> real da Olist para fornecer personalização contextual da interface de forma automatizada e adaptativa. Para atingir este propósito, definiram-se os seguintes objetivos específicos:</w:t>
      </w:r>
    </w:p>
    <w:p w14:paraId="0F50923F"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a) projetar uma arquitetura SDUI orientada a contexto, eliminando a dependência de atualizações constantes no </w:t>
      </w:r>
      <w:r>
        <w:rPr>
          <w:rFonts w:ascii="Arial" w:hAnsi="Arial" w:cs="Arial"/>
          <w:bCs/>
          <w:i/>
          <w:sz w:val="24"/>
        </w:rPr>
        <w:t>front-</w:t>
      </w:r>
      <w:proofErr w:type="spellStart"/>
      <w:r>
        <w:rPr>
          <w:rFonts w:ascii="Arial" w:hAnsi="Arial" w:cs="Arial"/>
          <w:bCs/>
          <w:i/>
          <w:sz w:val="24"/>
        </w:rPr>
        <w:t>end</w:t>
      </w:r>
      <w:proofErr w:type="spellEnd"/>
      <w:r>
        <w:rPr>
          <w:rFonts w:ascii="Arial" w:hAnsi="Arial" w:cs="Arial"/>
          <w:bCs/>
          <w:iCs/>
          <w:sz w:val="24"/>
        </w:rPr>
        <w:t>;</w:t>
      </w:r>
    </w:p>
    <w:p w14:paraId="2107473E"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b) implementar uma </w:t>
      </w:r>
      <w:proofErr w:type="spellStart"/>
      <w:r>
        <w:rPr>
          <w:rFonts w:ascii="Arial" w:hAnsi="Arial" w:cs="Arial"/>
          <w:bCs/>
          <w:i/>
          <w:sz w:val="24"/>
        </w:rPr>
        <w:t>engine</w:t>
      </w:r>
      <w:proofErr w:type="spellEnd"/>
      <w:r>
        <w:rPr>
          <w:rFonts w:ascii="Arial" w:hAnsi="Arial" w:cs="Arial"/>
          <w:bCs/>
          <w:iCs/>
          <w:sz w:val="24"/>
        </w:rPr>
        <w:t xml:space="preserve"> de cálculo de pegada de carbono logística, utilizando a metodologia baseada em atividade (</w:t>
      </w:r>
      <w:proofErr w:type="spellStart"/>
      <w:r>
        <w:rPr>
          <w:rFonts w:ascii="Arial" w:hAnsi="Arial" w:cs="Arial"/>
          <w:bCs/>
          <w:i/>
          <w:sz w:val="24"/>
        </w:rPr>
        <w:t>Activity-Based</w:t>
      </w:r>
      <w:proofErr w:type="spellEnd"/>
      <w:r>
        <w:rPr>
          <w:rFonts w:ascii="Arial" w:hAnsi="Arial" w:cs="Arial"/>
          <w:bCs/>
          <w:iCs/>
          <w:sz w:val="24"/>
        </w:rPr>
        <w:t>);</w:t>
      </w:r>
    </w:p>
    <w:p w14:paraId="2F44CC86"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c) integrar a personalização da interface com dados logísticos, para identificar compras locais e destacar alternativas de menor impacto ambiental;</w:t>
      </w:r>
    </w:p>
    <w:p w14:paraId="7D66F097"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d) avaliar o desempenho e a flexibilidade da solução proposta, validando a capacidade da infraestrutura em suportar a demanda exigida.</w:t>
      </w:r>
    </w:p>
    <w:p w14:paraId="7128CEBB"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Considerando que micro e pequenas empresas brasileiras enfrentam barreiras de competitividade, o tema mostra</w:t>
      </w:r>
      <w:r>
        <w:rPr>
          <w:rFonts w:ascii="Arial" w:hAnsi="Arial" w:cs="Arial"/>
          <w:bCs/>
          <w:iCs/>
          <w:sz w:val="24"/>
        </w:rPr>
        <w:noBreakHyphen/>
        <w:t xml:space="preserve">se não apenas atual, mas também altamente pertinente ao cenário tecnológico nacional. A justificativa fundamenta-se nos Objetivos de Desenvolvimento Sustentável (ODS) 8, 9 e 12 da ONU, promovendo a inovação </w:t>
      </w:r>
      <w:r>
        <w:rPr>
          <w:rFonts w:ascii="Arial" w:hAnsi="Arial" w:cs="Arial"/>
          <w:bCs/>
          <w:iCs/>
          <w:sz w:val="24"/>
        </w:rPr>
        <w:lastRenderedPageBreak/>
        <w:t xml:space="preserve">industrial, o crescimento econômico e o incentivo ao consumo responsável. O setor de </w:t>
      </w:r>
      <w:r>
        <w:rPr>
          <w:rFonts w:ascii="Arial" w:hAnsi="Arial" w:cs="Arial"/>
          <w:bCs/>
          <w:i/>
          <w:sz w:val="24"/>
        </w:rPr>
        <w:t>e-commerce</w:t>
      </w:r>
      <w:r>
        <w:rPr>
          <w:rFonts w:ascii="Arial" w:hAnsi="Arial" w:cs="Arial"/>
          <w:bCs/>
          <w:iCs/>
          <w:sz w:val="24"/>
        </w:rPr>
        <w:t xml:space="preserve"> e a sociedade precisam aliar inovação tecnológica com responsabilidade ambiental para a resolução desta questão.</w:t>
      </w:r>
    </w:p>
    <w:p w14:paraId="458FE221" w14:textId="77777777" w:rsidR="00102749"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Para desenvolver o presente estudo, adotou-se a </w:t>
      </w:r>
      <w:r>
        <w:rPr>
          <w:rFonts w:ascii="Arial" w:hAnsi="Arial" w:cs="Arial"/>
          <w:bCs/>
          <w:i/>
          <w:sz w:val="24"/>
        </w:rPr>
        <w:t xml:space="preserve">Vertical </w:t>
      </w:r>
      <w:proofErr w:type="spellStart"/>
      <w:r>
        <w:rPr>
          <w:rFonts w:ascii="Arial" w:hAnsi="Arial" w:cs="Arial"/>
          <w:bCs/>
          <w:i/>
          <w:sz w:val="24"/>
        </w:rPr>
        <w:t>Slice</w:t>
      </w:r>
      <w:proofErr w:type="spellEnd"/>
      <w:r>
        <w:rPr>
          <w:rFonts w:ascii="Arial" w:hAnsi="Arial" w:cs="Arial"/>
          <w:bCs/>
          <w:i/>
          <w:sz w:val="24"/>
        </w:rPr>
        <w:t xml:space="preserve"> </w:t>
      </w:r>
      <w:proofErr w:type="spellStart"/>
      <w:r>
        <w:rPr>
          <w:rFonts w:ascii="Arial" w:hAnsi="Arial" w:cs="Arial"/>
          <w:bCs/>
          <w:i/>
          <w:sz w:val="24"/>
        </w:rPr>
        <w:t>Architecture</w:t>
      </w:r>
      <w:proofErr w:type="spellEnd"/>
      <w:r>
        <w:rPr>
          <w:rFonts w:ascii="Arial" w:hAnsi="Arial" w:cs="Arial"/>
          <w:bCs/>
          <w:iCs/>
          <w:sz w:val="24"/>
        </w:rPr>
        <w:t xml:space="preserve"> e o padrão </w:t>
      </w:r>
      <w:proofErr w:type="spellStart"/>
      <w:r>
        <w:rPr>
          <w:rFonts w:ascii="Arial" w:hAnsi="Arial" w:cs="Arial"/>
          <w:bCs/>
          <w:i/>
          <w:sz w:val="24"/>
        </w:rPr>
        <w:t>Backend</w:t>
      </w:r>
      <w:proofErr w:type="spellEnd"/>
      <w:r>
        <w:rPr>
          <w:rFonts w:ascii="Arial" w:hAnsi="Arial" w:cs="Arial"/>
          <w:bCs/>
          <w:i/>
          <w:sz w:val="24"/>
        </w:rPr>
        <w:t>-for-</w:t>
      </w:r>
      <w:proofErr w:type="spellStart"/>
      <w:r>
        <w:rPr>
          <w:rFonts w:ascii="Arial" w:hAnsi="Arial" w:cs="Arial"/>
          <w:bCs/>
          <w:i/>
          <w:sz w:val="24"/>
        </w:rPr>
        <w:t>Frontend</w:t>
      </w:r>
      <w:proofErr w:type="spellEnd"/>
      <w:r>
        <w:rPr>
          <w:rFonts w:ascii="Arial" w:hAnsi="Arial" w:cs="Arial"/>
          <w:bCs/>
          <w:iCs/>
          <w:sz w:val="24"/>
        </w:rPr>
        <w:t xml:space="preserve"> (BFF). O projeto utiliza o </w:t>
      </w:r>
      <w:proofErr w:type="spellStart"/>
      <w:r>
        <w:rPr>
          <w:rFonts w:ascii="Arial" w:hAnsi="Arial" w:cs="Arial"/>
          <w:bCs/>
          <w:i/>
          <w:sz w:val="24"/>
        </w:rPr>
        <w:t>dataset</w:t>
      </w:r>
      <w:proofErr w:type="spellEnd"/>
      <w:r>
        <w:rPr>
          <w:rFonts w:ascii="Arial" w:hAnsi="Arial" w:cs="Arial"/>
          <w:bCs/>
          <w:iCs/>
          <w:sz w:val="24"/>
        </w:rPr>
        <w:t xml:space="preserve"> público da Olist, composto por mais de 100 mil pedidos, que servirá como base de dados real para validação da </w:t>
      </w:r>
      <w:proofErr w:type="spellStart"/>
      <w:r>
        <w:rPr>
          <w:rFonts w:ascii="Arial" w:hAnsi="Arial" w:cs="Arial"/>
          <w:bCs/>
          <w:i/>
          <w:sz w:val="24"/>
        </w:rPr>
        <w:t>engine</w:t>
      </w:r>
      <w:proofErr w:type="spellEnd"/>
      <w:r>
        <w:rPr>
          <w:rFonts w:ascii="Arial" w:hAnsi="Arial" w:cs="Arial"/>
          <w:bCs/>
          <w:iCs/>
          <w:sz w:val="24"/>
        </w:rPr>
        <w:t xml:space="preserve"> e dos mecanismos de personalização. O </w:t>
      </w:r>
      <w:proofErr w:type="spellStart"/>
      <w:r>
        <w:rPr>
          <w:rFonts w:ascii="Arial" w:hAnsi="Arial" w:cs="Arial"/>
          <w:bCs/>
          <w:i/>
          <w:sz w:val="24"/>
        </w:rPr>
        <w:t>back-end</w:t>
      </w:r>
      <w:proofErr w:type="spellEnd"/>
      <w:r>
        <w:rPr>
          <w:rFonts w:ascii="Arial" w:hAnsi="Arial" w:cs="Arial"/>
          <w:bCs/>
          <w:iCs/>
          <w:sz w:val="24"/>
        </w:rPr>
        <w:t xml:space="preserve"> será implementado em </w:t>
      </w:r>
      <w:proofErr w:type="spellStart"/>
      <w:r>
        <w:rPr>
          <w:rFonts w:ascii="Arial" w:hAnsi="Arial" w:cs="Arial"/>
          <w:bCs/>
          <w:iCs/>
          <w:sz w:val="24"/>
        </w:rPr>
        <w:t>FastAPI</w:t>
      </w:r>
      <w:proofErr w:type="spellEnd"/>
      <w:r>
        <w:rPr>
          <w:rFonts w:ascii="Arial" w:hAnsi="Arial" w:cs="Arial"/>
          <w:bCs/>
          <w:iCs/>
          <w:sz w:val="24"/>
        </w:rPr>
        <w:t xml:space="preserve">, enquanto o </w:t>
      </w:r>
      <w:r>
        <w:rPr>
          <w:rFonts w:ascii="Arial" w:hAnsi="Arial" w:cs="Arial"/>
          <w:bCs/>
          <w:i/>
          <w:sz w:val="24"/>
        </w:rPr>
        <w:t>front-</w:t>
      </w:r>
      <w:proofErr w:type="spellStart"/>
      <w:r>
        <w:rPr>
          <w:rFonts w:ascii="Arial" w:hAnsi="Arial" w:cs="Arial"/>
          <w:bCs/>
          <w:i/>
          <w:sz w:val="24"/>
        </w:rPr>
        <w:t>end</w:t>
      </w:r>
      <w:proofErr w:type="spellEnd"/>
      <w:r>
        <w:rPr>
          <w:rFonts w:ascii="Arial" w:hAnsi="Arial" w:cs="Arial"/>
          <w:bCs/>
          <w:iCs/>
          <w:sz w:val="24"/>
        </w:rPr>
        <w:t xml:space="preserve"> em </w:t>
      </w:r>
      <w:proofErr w:type="spellStart"/>
      <w:r>
        <w:rPr>
          <w:rFonts w:ascii="Arial" w:hAnsi="Arial" w:cs="Arial"/>
          <w:bCs/>
          <w:iCs/>
          <w:sz w:val="24"/>
        </w:rPr>
        <w:t>React</w:t>
      </w:r>
      <w:proofErr w:type="spellEnd"/>
      <w:r>
        <w:rPr>
          <w:rFonts w:ascii="Arial" w:hAnsi="Arial" w:cs="Arial"/>
          <w:bCs/>
          <w:iCs/>
          <w:sz w:val="24"/>
        </w:rPr>
        <w:t xml:space="preserve"> atuará como um renderizador genérico. A validação técnica será realizada por meio de testes de carga com a ferramenta </w:t>
      </w:r>
      <w:proofErr w:type="spellStart"/>
      <w:r>
        <w:rPr>
          <w:rFonts w:ascii="Arial" w:hAnsi="Arial" w:cs="Arial"/>
          <w:bCs/>
          <w:iCs/>
          <w:sz w:val="24"/>
        </w:rPr>
        <w:t>Locust</w:t>
      </w:r>
      <w:proofErr w:type="spellEnd"/>
      <w:r>
        <w:rPr>
          <w:rFonts w:ascii="Arial" w:hAnsi="Arial" w:cs="Arial"/>
          <w:bCs/>
          <w:iCs/>
          <w:sz w:val="24"/>
        </w:rPr>
        <w:t xml:space="preserve">, visando mensurar a latência e a vazão sob estresse, com o uso de </w:t>
      </w:r>
      <w:r>
        <w:rPr>
          <w:rFonts w:ascii="Arial" w:hAnsi="Arial" w:cs="Arial"/>
          <w:bCs/>
          <w:i/>
          <w:sz w:val="24"/>
        </w:rPr>
        <w:t>cache</w:t>
      </w:r>
      <w:r>
        <w:rPr>
          <w:rFonts w:ascii="Arial" w:hAnsi="Arial" w:cs="Arial"/>
          <w:bCs/>
          <w:iCs/>
          <w:sz w:val="24"/>
        </w:rPr>
        <w:t xml:space="preserve"> em Redis.</w:t>
      </w:r>
    </w:p>
    <w:p w14:paraId="3BE2F21E" w14:textId="77777777" w:rsidR="00692994" w:rsidRDefault="00102749" w:rsidP="00102749">
      <w:pPr>
        <w:spacing w:after="0" w:line="360" w:lineRule="auto"/>
        <w:ind w:firstLine="709"/>
        <w:jc w:val="both"/>
        <w:rPr>
          <w:rFonts w:ascii="Arial" w:hAnsi="Arial" w:cs="Arial"/>
          <w:bCs/>
          <w:iCs/>
          <w:sz w:val="24"/>
        </w:rPr>
      </w:pPr>
      <w:r>
        <w:rPr>
          <w:rFonts w:ascii="Arial" w:hAnsi="Arial" w:cs="Arial"/>
          <w:bCs/>
          <w:iCs/>
          <w:sz w:val="24"/>
        </w:rPr>
        <w:t xml:space="preserve">Além da aplicação prática, a metodologia inclui um levantamento bibliográfico embasado em fontes recentes (2022 a 2026). Autores de relevância na área de arquitetura de </w:t>
      </w:r>
      <w:r>
        <w:rPr>
          <w:rFonts w:ascii="Arial" w:hAnsi="Arial" w:cs="Arial"/>
          <w:bCs/>
          <w:i/>
          <w:sz w:val="24"/>
        </w:rPr>
        <w:t>software</w:t>
      </w:r>
      <w:r>
        <w:rPr>
          <w:rFonts w:ascii="Arial" w:hAnsi="Arial" w:cs="Arial"/>
          <w:bCs/>
          <w:iCs/>
          <w:sz w:val="24"/>
        </w:rPr>
        <w:t xml:space="preserve">, como Rocha (2022), com seus estudos sobre microsserviços orientados a eventos, e </w:t>
      </w:r>
      <w:proofErr w:type="spellStart"/>
      <w:r>
        <w:rPr>
          <w:rFonts w:ascii="Arial" w:hAnsi="Arial" w:cs="Arial"/>
          <w:bCs/>
          <w:iCs/>
          <w:sz w:val="24"/>
        </w:rPr>
        <w:t>Rappl</w:t>
      </w:r>
      <w:proofErr w:type="spellEnd"/>
      <w:r>
        <w:rPr>
          <w:rFonts w:ascii="Arial" w:hAnsi="Arial" w:cs="Arial"/>
          <w:bCs/>
          <w:iCs/>
          <w:sz w:val="24"/>
        </w:rPr>
        <w:t xml:space="preserve"> (2024), abordando a escalabilidade de interfaces dinâmicas e </w:t>
      </w:r>
      <w:proofErr w:type="spellStart"/>
      <w:r>
        <w:rPr>
          <w:rFonts w:ascii="Arial" w:hAnsi="Arial" w:cs="Arial"/>
          <w:bCs/>
          <w:i/>
          <w:sz w:val="24"/>
        </w:rPr>
        <w:t>micro-frontends</w:t>
      </w:r>
      <w:proofErr w:type="spellEnd"/>
      <w:r>
        <w:rPr>
          <w:rFonts w:ascii="Arial" w:hAnsi="Arial" w:cs="Arial"/>
          <w:bCs/>
          <w:iCs/>
          <w:sz w:val="24"/>
        </w:rPr>
        <w:t xml:space="preserve">, ofereceram fundamentação teórica relevante para o desenvolvimento da </w:t>
      </w:r>
      <w:proofErr w:type="spellStart"/>
      <w:r>
        <w:rPr>
          <w:rFonts w:ascii="Arial" w:hAnsi="Arial" w:cs="Arial"/>
          <w:bCs/>
          <w:i/>
          <w:sz w:val="24"/>
        </w:rPr>
        <w:t>engine</w:t>
      </w:r>
      <w:proofErr w:type="spellEnd"/>
      <w:r>
        <w:rPr>
          <w:rFonts w:ascii="Arial" w:hAnsi="Arial" w:cs="Arial"/>
          <w:bCs/>
          <w:iCs/>
          <w:sz w:val="24"/>
        </w:rPr>
        <w:t>. Essa pesquisa, aliada a publicações institucionais da ONU Brasil, visa à exposição de argumentos técnicos e sustentáveis que propiciam um bom entendimento de toda a infraestrutura proposta.</w:t>
      </w:r>
    </w:p>
    <w:p w14:paraId="0C6F327B" w14:textId="77777777" w:rsidR="00102749" w:rsidRDefault="00102749" w:rsidP="00102749">
      <w:pPr>
        <w:spacing w:after="0" w:line="360" w:lineRule="auto"/>
        <w:ind w:firstLine="709"/>
        <w:jc w:val="both"/>
        <w:rPr>
          <w:rFonts w:ascii="Arial" w:hAnsi="Arial" w:cs="Arial"/>
          <w:bCs/>
          <w:iCs/>
          <w:sz w:val="24"/>
        </w:rPr>
      </w:pPr>
    </w:p>
    <w:p w14:paraId="20F05A66" w14:textId="77777777" w:rsidR="00102749" w:rsidRDefault="00102749" w:rsidP="00102749">
      <w:pPr>
        <w:spacing w:after="0" w:line="360" w:lineRule="auto"/>
        <w:ind w:firstLine="709"/>
        <w:jc w:val="both"/>
        <w:rPr>
          <w:rFonts w:ascii="Arial" w:hAnsi="Arial" w:cs="Arial"/>
          <w:bCs/>
          <w:iCs/>
          <w:sz w:val="24"/>
        </w:rPr>
      </w:pPr>
    </w:p>
    <w:p w14:paraId="3FC8B9FF" w14:textId="77777777" w:rsidR="00102749" w:rsidRDefault="00102749" w:rsidP="00102749">
      <w:pPr>
        <w:spacing w:after="0" w:line="360" w:lineRule="auto"/>
        <w:ind w:firstLine="709"/>
        <w:jc w:val="both"/>
        <w:rPr>
          <w:rFonts w:ascii="Arial" w:hAnsi="Arial" w:cs="Arial"/>
          <w:bCs/>
          <w:iCs/>
          <w:sz w:val="24"/>
        </w:rPr>
      </w:pPr>
    </w:p>
    <w:p w14:paraId="1294354B" w14:textId="77777777" w:rsidR="00102749" w:rsidRDefault="00102749" w:rsidP="00102749">
      <w:pPr>
        <w:spacing w:after="0" w:line="360" w:lineRule="auto"/>
        <w:ind w:firstLine="709"/>
        <w:jc w:val="both"/>
        <w:rPr>
          <w:rFonts w:ascii="Arial" w:hAnsi="Arial" w:cs="Arial"/>
          <w:bCs/>
          <w:iCs/>
          <w:sz w:val="24"/>
        </w:rPr>
      </w:pPr>
    </w:p>
    <w:p w14:paraId="5ACD46ED" w14:textId="77777777" w:rsidR="00102749" w:rsidRDefault="00102749" w:rsidP="00102749">
      <w:pPr>
        <w:spacing w:after="0" w:line="360" w:lineRule="auto"/>
        <w:ind w:firstLine="709"/>
        <w:jc w:val="both"/>
        <w:rPr>
          <w:rFonts w:ascii="Arial" w:hAnsi="Arial" w:cs="Arial"/>
          <w:bCs/>
          <w:iCs/>
          <w:sz w:val="24"/>
        </w:rPr>
      </w:pPr>
    </w:p>
    <w:p w14:paraId="1026D348" w14:textId="77777777" w:rsidR="00102749" w:rsidRDefault="00102749" w:rsidP="00102749">
      <w:pPr>
        <w:spacing w:after="0" w:line="360" w:lineRule="auto"/>
        <w:ind w:firstLine="709"/>
        <w:jc w:val="both"/>
        <w:rPr>
          <w:rFonts w:ascii="Arial" w:hAnsi="Arial" w:cs="Arial"/>
          <w:bCs/>
          <w:iCs/>
          <w:sz w:val="24"/>
        </w:rPr>
      </w:pPr>
    </w:p>
    <w:p w14:paraId="3C843B30" w14:textId="77777777" w:rsidR="00102749" w:rsidRDefault="00102749" w:rsidP="00102749">
      <w:pPr>
        <w:spacing w:after="0" w:line="360" w:lineRule="auto"/>
        <w:ind w:firstLine="709"/>
        <w:jc w:val="both"/>
        <w:rPr>
          <w:rFonts w:ascii="Arial" w:hAnsi="Arial" w:cs="Arial"/>
          <w:bCs/>
          <w:iCs/>
          <w:sz w:val="24"/>
        </w:rPr>
      </w:pPr>
    </w:p>
    <w:p w14:paraId="37DF6599" w14:textId="77777777" w:rsidR="00102749" w:rsidRDefault="00102749" w:rsidP="00102749">
      <w:pPr>
        <w:spacing w:after="0" w:line="360" w:lineRule="auto"/>
        <w:ind w:firstLine="709"/>
        <w:jc w:val="both"/>
        <w:rPr>
          <w:rFonts w:ascii="Arial" w:hAnsi="Arial" w:cs="Arial"/>
          <w:bCs/>
          <w:iCs/>
          <w:sz w:val="24"/>
        </w:rPr>
      </w:pPr>
    </w:p>
    <w:p w14:paraId="10496B29" w14:textId="77777777" w:rsidR="00102749" w:rsidRDefault="00102749" w:rsidP="00102749">
      <w:pPr>
        <w:spacing w:after="0" w:line="360" w:lineRule="auto"/>
        <w:ind w:firstLine="709"/>
        <w:jc w:val="both"/>
        <w:rPr>
          <w:rFonts w:ascii="Arial" w:hAnsi="Arial" w:cs="Arial"/>
          <w:bCs/>
          <w:iCs/>
          <w:sz w:val="24"/>
        </w:rPr>
      </w:pPr>
    </w:p>
    <w:p w14:paraId="6BA0CFCB" w14:textId="77777777" w:rsidR="00102749" w:rsidRDefault="00102749" w:rsidP="00102749">
      <w:pPr>
        <w:spacing w:after="0" w:line="360" w:lineRule="auto"/>
        <w:ind w:firstLine="709"/>
        <w:jc w:val="both"/>
        <w:rPr>
          <w:rFonts w:ascii="Arial" w:hAnsi="Arial" w:cs="Arial"/>
          <w:bCs/>
          <w:iCs/>
          <w:sz w:val="24"/>
        </w:rPr>
      </w:pPr>
    </w:p>
    <w:p w14:paraId="13509F07" w14:textId="77777777" w:rsidR="00547015" w:rsidRDefault="00547015" w:rsidP="00C14239">
      <w:pPr>
        <w:spacing w:after="0" w:line="360" w:lineRule="auto"/>
        <w:ind w:firstLine="709"/>
        <w:jc w:val="both"/>
        <w:rPr>
          <w:rFonts w:ascii="Arial" w:hAnsi="Arial" w:cs="Arial"/>
          <w:bCs/>
          <w:iCs/>
          <w:sz w:val="24"/>
        </w:rPr>
      </w:pPr>
    </w:p>
    <w:p w14:paraId="16F181D3" w14:textId="77777777" w:rsidR="00547015" w:rsidRDefault="00547015" w:rsidP="00C14239">
      <w:pPr>
        <w:spacing w:after="0" w:line="360" w:lineRule="auto"/>
        <w:ind w:firstLine="709"/>
        <w:jc w:val="both"/>
        <w:rPr>
          <w:rFonts w:ascii="Arial" w:hAnsi="Arial" w:cs="Arial"/>
          <w:bCs/>
          <w:iCs/>
          <w:sz w:val="24"/>
        </w:rPr>
      </w:pPr>
    </w:p>
    <w:p w14:paraId="4A0E2A8F" w14:textId="77777777" w:rsidR="00547015" w:rsidRDefault="00547015" w:rsidP="00C14239">
      <w:pPr>
        <w:spacing w:after="0" w:line="360" w:lineRule="auto"/>
        <w:ind w:firstLine="709"/>
        <w:jc w:val="both"/>
        <w:rPr>
          <w:rFonts w:ascii="Arial" w:hAnsi="Arial" w:cs="Arial"/>
          <w:bCs/>
          <w:iCs/>
          <w:sz w:val="24"/>
        </w:rPr>
      </w:pPr>
    </w:p>
    <w:p w14:paraId="1C837E8D" w14:textId="77777777" w:rsidR="00547015" w:rsidRDefault="00547015" w:rsidP="00C14239">
      <w:pPr>
        <w:spacing w:after="0" w:line="360" w:lineRule="auto"/>
        <w:ind w:firstLine="709"/>
        <w:jc w:val="both"/>
        <w:rPr>
          <w:rFonts w:ascii="Arial" w:hAnsi="Arial" w:cs="Arial"/>
          <w:bCs/>
          <w:iCs/>
          <w:sz w:val="24"/>
        </w:rPr>
      </w:pPr>
    </w:p>
    <w:p w14:paraId="7B9AAF73" w14:textId="77777777" w:rsidR="00547015" w:rsidRPr="004B056E" w:rsidRDefault="00547015" w:rsidP="004B056E">
      <w:pPr>
        <w:pStyle w:val="Ttulo1"/>
        <w:spacing w:line="360" w:lineRule="auto"/>
        <w:rPr>
          <w:lang w:val="pt-BR"/>
        </w:rPr>
      </w:pPr>
      <w:bookmarkStart w:id="18" w:name="_Toc242815217"/>
      <w:r w:rsidRPr="004B056E">
        <w:rPr>
          <w:lang w:val="pt-BR"/>
        </w:rPr>
        <w:lastRenderedPageBreak/>
        <w:t>2 CRESCIMENTO DO COMÉRCIO ELETRÔNICO NO BRASIL</w:t>
      </w:r>
      <w:bookmarkEnd w:id="18"/>
    </w:p>
    <w:p w14:paraId="7849D2DF" w14:textId="77777777" w:rsidR="00547015" w:rsidRDefault="00547015" w:rsidP="00547015">
      <w:pPr>
        <w:spacing w:line="360" w:lineRule="auto"/>
        <w:jc w:val="both"/>
        <w:rPr>
          <w:rFonts w:ascii="Arial" w:hAnsi="Arial"/>
          <w:bCs/>
        </w:rPr>
      </w:pPr>
    </w:p>
    <w:p w14:paraId="432BBE35" w14:textId="77777777" w:rsidR="00013DD2" w:rsidRPr="00013DD2" w:rsidRDefault="00013DD2" w:rsidP="00013DD2">
      <w:pPr>
        <w:spacing w:line="360" w:lineRule="auto"/>
        <w:ind w:firstLine="708"/>
        <w:jc w:val="both"/>
        <w:rPr>
          <w:rFonts w:ascii="Arial" w:hAnsi="Arial" w:cs="Arial"/>
          <w:bCs/>
          <w:iCs/>
          <w:sz w:val="24"/>
        </w:rPr>
      </w:pPr>
      <w:r w:rsidRPr="00013DD2">
        <w:rPr>
          <w:rFonts w:ascii="Arial" w:hAnsi="Arial" w:cs="Arial"/>
          <w:bCs/>
          <w:iCs/>
          <w:sz w:val="24"/>
        </w:rPr>
        <w:t xml:space="preserve">Este capítulo apresenta o panorama do crescimento do comércio eletrônico no Brasil e suas implicações nas operações logísticas e nas arquiteturas de </w:t>
      </w:r>
      <w:r w:rsidRPr="0092006C">
        <w:rPr>
          <w:rFonts w:ascii="Arial" w:hAnsi="Arial" w:cs="Arial"/>
          <w:bCs/>
          <w:i/>
          <w:sz w:val="24"/>
        </w:rPr>
        <w:t>software</w:t>
      </w:r>
      <w:r w:rsidRPr="00013DD2">
        <w:rPr>
          <w:rFonts w:ascii="Arial" w:hAnsi="Arial" w:cs="Arial"/>
          <w:bCs/>
          <w:iCs/>
          <w:sz w:val="24"/>
        </w:rPr>
        <w:t xml:space="preserve">. Inicialmente, aborda-se a expansão do </w:t>
      </w:r>
      <w:r w:rsidR="005150C9" w:rsidRPr="005150C9">
        <w:rPr>
          <w:rFonts w:ascii="Arial" w:hAnsi="Arial" w:cs="Arial"/>
          <w:bCs/>
          <w:i/>
          <w:sz w:val="24"/>
        </w:rPr>
        <w:t>e-commerce</w:t>
      </w:r>
      <w:r w:rsidRPr="00013DD2">
        <w:rPr>
          <w:rFonts w:ascii="Arial" w:hAnsi="Arial" w:cs="Arial"/>
          <w:bCs/>
          <w:iCs/>
          <w:sz w:val="24"/>
        </w:rPr>
        <w:t xml:space="preserve"> e a necessidade emergente de práticas de sustentabilidade por meio da logística verde. Em seguida, discutem-se arquiteturas modernas para interfaces dinâmicas, essenciais para suportar essa demanda. Por fim, detalha-se o cálculo da pegada de carbono na logística e as tecnologias aplicadas à personalização dessas plataformas.</w:t>
      </w:r>
    </w:p>
    <w:p w14:paraId="002CC136" w14:textId="77777777" w:rsidR="00230DDB" w:rsidRPr="00230DDB" w:rsidRDefault="00013DD2" w:rsidP="00013DD2">
      <w:pPr>
        <w:spacing w:line="360" w:lineRule="auto"/>
        <w:ind w:firstLine="708"/>
        <w:jc w:val="both"/>
        <w:rPr>
          <w:rFonts w:ascii="Arial" w:hAnsi="Arial" w:cs="Arial"/>
          <w:bCs/>
          <w:iCs/>
          <w:sz w:val="24"/>
        </w:rPr>
      </w:pPr>
      <w:r w:rsidRPr="00013DD2">
        <w:rPr>
          <w:rFonts w:ascii="Arial" w:hAnsi="Arial" w:cs="Arial"/>
          <w:bCs/>
          <w:iCs/>
          <w:sz w:val="24"/>
        </w:rPr>
        <w:t>O crescimento exponencial do comércio eletrônico no Brasil exigiu que as empresas reavaliassem seus modelos de operação e a forma como interagem com os consumidores. Conforme ilustra a Figura 1, essa expansão não se limitou apenas ao volume de vendas, mas refletiu-se também em um aumento significativo da complexidade operacional. Para lidar com essa demanda, tornou-se necessária a adoção de plataformas de vendas que proporcionassem uma experiência de usuário mais fluida e personalizada (Oliveira, 2022).</w:t>
      </w:r>
    </w:p>
    <w:p w14:paraId="4FFCF2CF" w14:textId="790322A4" w:rsidR="00445D8B" w:rsidRPr="00445D8B" w:rsidRDefault="00445D8B" w:rsidP="00445D8B">
      <w:pPr>
        <w:spacing w:line="360" w:lineRule="auto"/>
        <w:jc w:val="center"/>
        <w:rPr>
          <w:rFonts w:ascii="Arial" w:hAnsi="Arial" w:cs="Arial"/>
          <w:bCs/>
          <w:iCs/>
          <w:sz w:val="24"/>
        </w:rPr>
      </w:pPr>
      <w:bookmarkStart w:id="19" w:name="_Toc242804463"/>
      <w:r w:rsidRPr="00445D8B">
        <w:rPr>
          <w:rFonts w:ascii="Arial" w:hAnsi="Arial" w:cs="Arial"/>
          <w:bCs/>
          <w:iCs/>
          <w:sz w:val="24"/>
        </w:rPr>
        <w:t xml:space="preserve">Figura </w:t>
      </w:r>
      <w:r w:rsidR="00A00764">
        <w:rPr>
          <w:rFonts w:ascii="Arial" w:hAnsi="Arial" w:cs="Arial"/>
          <w:bCs/>
          <w:iCs/>
          <w:sz w:val="24"/>
        </w:rPr>
        <w:fldChar w:fldCharType="begin"/>
      </w:r>
      <w:r w:rsidR="00A00764">
        <w:rPr>
          <w:rFonts w:ascii="Arial" w:hAnsi="Arial" w:cs="Arial"/>
          <w:bCs/>
          <w:iCs/>
          <w:sz w:val="24"/>
        </w:rPr>
        <w:instrText xml:space="preserve"> SEQ Figura \* ARABIC </w:instrText>
      </w:r>
      <w:r w:rsidR="00A00764">
        <w:rPr>
          <w:rFonts w:ascii="Arial" w:hAnsi="Arial" w:cs="Arial"/>
          <w:bCs/>
          <w:iCs/>
          <w:sz w:val="24"/>
        </w:rPr>
        <w:fldChar w:fldCharType="separate"/>
      </w:r>
      <w:r w:rsidR="00A00764">
        <w:rPr>
          <w:rFonts w:ascii="Arial" w:hAnsi="Arial" w:cs="Arial"/>
          <w:bCs/>
          <w:iCs/>
          <w:noProof/>
          <w:sz w:val="24"/>
        </w:rPr>
        <w:t>1</w:t>
      </w:r>
      <w:r w:rsidR="00A00764">
        <w:rPr>
          <w:rFonts w:ascii="Arial" w:hAnsi="Arial" w:cs="Arial"/>
          <w:bCs/>
          <w:iCs/>
          <w:sz w:val="24"/>
        </w:rPr>
        <w:fldChar w:fldCharType="end"/>
      </w:r>
      <w:r w:rsidRPr="00445D8B">
        <w:rPr>
          <w:rFonts w:ascii="Arial" w:hAnsi="Arial" w:cs="Arial"/>
          <w:bCs/>
          <w:iCs/>
          <w:sz w:val="24"/>
        </w:rPr>
        <w:t xml:space="preserve"> – Projeção de crescimento do comércio eletrônico no Brasil</w:t>
      </w:r>
      <w:bookmarkEnd w:id="19"/>
    </w:p>
    <w:p w14:paraId="35FBBFE6" w14:textId="77777777" w:rsidR="00547015" w:rsidRDefault="00547015" w:rsidP="00547015">
      <w:pPr>
        <w:spacing w:line="360" w:lineRule="auto"/>
        <w:jc w:val="center"/>
        <w:rPr>
          <w:rFonts w:ascii="Arial" w:hAnsi="Arial"/>
          <w:bCs/>
        </w:rPr>
      </w:pPr>
      <w:r w:rsidRPr="00A16B5E">
        <w:rPr>
          <w:rFonts w:ascii="Arial" w:hAnsi="Arial"/>
          <w:bCs/>
          <w:noProof/>
        </w:rPr>
        <w:drawing>
          <wp:inline distT="0" distB="0" distL="0" distR="0" wp14:anchorId="2E54F4EE" wp14:editId="0C4519B1">
            <wp:extent cx="3124200" cy="246952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30375" cy="2474410"/>
                    </a:xfrm>
                    <a:prstGeom prst="rect">
                      <a:avLst/>
                    </a:prstGeom>
                  </pic:spPr>
                </pic:pic>
              </a:graphicData>
            </a:graphic>
          </wp:inline>
        </w:drawing>
      </w:r>
    </w:p>
    <w:p w14:paraId="15FDB479" w14:textId="77777777" w:rsidR="00547015" w:rsidRPr="00A16B5E" w:rsidRDefault="00547015" w:rsidP="00547015">
      <w:pPr>
        <w:spacing w:line="360" w:lineRule="auto"/>
        <w:jc w:val="center"/>
        <w:rPr>
          <w:rFonts w:ascii="Arial" w:hAnsi="Arial"/>
          <w:bCs/>
          <w:sz w:val="20"/>
          <w:szCs w:val="20"/>
        </w:rPr>
      </w:pPr>
      <w:r>
        <w:rPr>
          <w:rFonts w:ascii="Arial" w:hAnsi="Arial"/>
          <w:bCs/>
          <w:sz w:val="20"/>
          <w:szCs w:val="20"/>
        </w:rPr>
        <w:t xml:space="preserve">Fonte: </w:t>
      </w:r>
      <w:proofErr w:type="spellStart"/>
      <w:r w:rsidR="00013DD2">
        <w:rPr>
          <w:rFonts w:ascii="Arial" w:hAnsi="Arial"/>
          <w:bCs/>
          <w:sz w:val="20"/>
          <w:szCs w:val="20"/>
        </w:rPr>
        <w:t>Edrone</w:t>
      </w:r>
      <w:proofErr w:type="spellEnd"/>
      <w:r w:rsidR="00013DD2">
        <w:rPr>
          <w:rFonts w:ascii="Arial" w:hAnsi="Arial"/>
          <w:bCs/>
          <w:sz w:val="20"/>
          <w:szCs w:val="20"/>
        </w:rPr>
        <w:t xml:space="preserve">. </w:t>
      </w:r>
      <w:r w:rsidR="00013DD2" w:rsidRPr="00013DD2">
        <w:rPr>
          <w:rFonts w:ascii="Arial" w:hAnsi="Arial"/>
          <w:bCs/>
          <w:sz w:val="20"/>
          <w:szCs w:val="20"/>
        </w:rPr>
        <w:t>Disponível em: https://edrone.me. Acesso em: 14 abr. 2026</w:t>
      </w:r>
    </w:p>
    <w:p w14:paraId="4101383C" w14:textId="77777777" w:rsidR="00750974" w:rsidRDefault="00A63C6B" w:rsidP="00750974">
      <w:pPr>
        <w:spacing w:after="0" w:line="360" w:lineRule="auto"/>
        <w:ind w:firstLine="709"/>
        <w:jc w:val="both"/>
        <w:rPr>
          <w:rFonts w:ascii="Arial" w:hAnsi="Arial" w:cs="Arial"/>
          <w:bCs/>
          <w:iCs/>
          <w:sz w:val="24"/>
        </w:rPr>
      </w:pPr>
      <w:r w:rsidRPr="00A63C6B">
        <w:rPr>
          <w:rFonts w:ascii="Arial" w:hAnsi="Arial" w:cs="Arial"/>
          <w:bCs/>
          <w:iCs/>
          <w:sz w:val="24"/>
        </w:rPr>
        <w:t xml:space="preserve">A consolidação do comércio eletrônico como um pilar da economia moderna é impulsionada pela integração de tecnologias inteligentes e pela evolução das expectativas dos consumidores em relação à agilidade e confiança nos processos </w:t>
      </w:r>
      <w:r w:rsidRPr="00A63C6B">
        <w:rPr>
          <w:rFonts w:ascii="Arial" w:hAnsi="Arial" w:cs="Arial"/>
          <w:bCs/>
          <w:iCs/>
          <w:sz w:val="24"/>
        </w:rPr>
        <w:lastRenderedPageBreak/>
        <w:t>digitais (</w:t>
      </w:r>
      <w:proofErr w:type="spellStart"/>
      <w:r w:rsidRPr="00A63C6B">
        <w:rPr>
          <w:rFonts w:ascii="Arial" w:hAnsi="Arial" w:cs="Arial"/>
          <w:bCs/>
          <w:iCs/>
          <w:sz w:val="24"/>
        </w:rPr>
        <w:t>Zubaidah</w:t>
      </w:r>
      <w:proofErr w:type="spellEnd"/>
      <w:r w:rsidRPr="00A63C6B">
        <w:rPr>
          <w:rFonts w:ascii="Arial" w:hAnsi="Arial" w:cs="Arial"/>
          <w:bCs/>
          <w:iCs/>
          <w:sz w:val="24"/>
        </w:rPr>
        <w:t xml:space="preserve"> et al., 2024). No cenário nacional, essa maturidade reflete tendências que exigem das organizações uma adaptação constante às flutuações de mercado e à crescente competitividade no setor varejista (Oliveira, 2022). Essa complexidade operacional e o aumento expressivo no volume de acessos simultâneos demandam infraestruturas de </w:t>
      </w:r>
      <w:r w:rsidRPr="0092006C">
        <w:rPr>
          <w:rFonts w:ascii="Arial" w:hAnsi="Arial" w:cs="Arial"/>
          <w:bCs/>
          <w:i/>
          <w:sz w:val="24"/>
        </w:rPr>
        <w:t>software</w:t>
      </w:r>
      <w:r w:rsidRPr="00A63C6B">
        <w:rPr>
          <w:rFonts w:ascii="Arial" w:hAnsi="Arial" w:cs="Arial"/>
          <w:bCs/>
          <w:iCs/>
          <w:sz w:val="24"/>
        </w:rPr>
        <w:t xml:space="preserve"> altamente escaláveis e robustas, capazes de oferecer respostas rápidas e garantir a estabilidade do sistema frente às constantes mudanças do mercado (Rocha, 2022).</w:t>
      </w:r>
    </w:p>
    <w:p w14:paraId="66D72B10" w14:textId="77777777" w:rsidR="00013DD2" w:rsidRPr="00884336" w:rsidRDefault="00013DD2" w:rsidP="00750974">
      <w:pPr>
        <w:spacing w:after="0" w:line="360" w:lineRule="auto"/>
        <w:ind w:firstLine="709"/>
        <w:jc w:val="both"/>
        <w:rPr>
          <w:rFonts w:ascii="Arial" w:hAnsi="Arial" w:cs="Arial"/>
          <w:bCs/>
          <w:iCs/>
          <w:sz w:val="24"/>
        </w:rPr>
      </w:pPr>
    </w:p>
    <w:p w14:paraId="679BF9C6" w14:textId="77777777" w:rsidR="00547015" w:rsidRPr="00B7643E" w:rsidRDefault="00B7643E" w:rsidP="00B7643E">
      <w:pPr>
        <w:pStyle w:val="Ttulo2"/>
        <w:rPr>
          <w:rFonts w:cs="Arial"/>
          <w:b w:val="0"/>
          <w:bCs/>
          <w:lang w:val="pt-BR"/>
        </w:rPr>
      </w:pPr>
      <w:bookmarkStart w:id="20" w:name="_Toc242815218"/>
      <w:r w:rsidRPr="00B7643E">
        <w:rPr>
          <w:rFonts w:cs="Arial"/>
          <w:b w:val="0"/>
          <w:bCs/>
          <w:lang w:val="pt-BR"/>
        </w:rPr>
        <w:t>2.1</w:t>
      </w:r>
      <w:r w:rsidR="00687733" w:rsidRPr="00B7643E">
        <w:rPr>
          <w:rFonts w:cs="Arial"/>
          <w:b w:val="0"/>
          <w:bCs/>
          <w:lang w:val="pt-BR"/>
        </w:rPr>
        <w:t xml:space="preserve"> </w:t>
      </w:r>
      <w:r w:rsidR="00F04BB3" w:rsidRPr="00B7643E">
        <w:rPr>
          <w:rFonts w:cs="Arial"/>
          <w:b w:val="0"/>
          <w:bCs/>
          <w:lang w:val="pt-BR"/>
        </w:rPr>
        <w:t xml:space="preserve">SUSTENTABILIDADE </w:t>
      </w:r>
      <w:r w:rsidR="00F04BB3">
        <w:rPr>
          <w:rFonts w:cs="Arial"/>
          <w:b w:val="0"/>
          <w:bCs/>
          <w:lang w:val="pt-BR"/>
        </w:rPr>
        <w:t>E</w:t>
      </w:r>
      <w:r w:rsidR="00F04BB3" w:rsidRPr="00B7643E">
        <w:rPr>
          <w:rFonts w:cs="Arial"/>
          <w:b w:val="0"/>
          <w:bCs/>
          <w:lang w:val="pt-BR"/>
        </w:rPr>
        <w:t xml:space="preserve"> LOGÍSTICA VERDE </w:t>
      </w:r>
      <w:r w:rsidR="00F04BB3">
        <w:rPr>
          <w:rFonts w:cs="Arial"/>
          <w:b w:val="0"/>
          <w:bCs/>
          <w:lang w:val="pt-BR"/>
        </w:rPr>
        <w:t>N</w:t>
      </w:r>
      <w:r w:rsidR="00F04BB3" w:rsidRPr="00B7643E">
        <w:rPr>
          <w:rFonts w:cs="Arial"/>
          <w:b w:val="0"/>
          <w:bCs/>
          <w:lang w:val="pt-BR"/>
        </w:rPr>
        <w:t>O E-COMMERCE</w:t>
      </w:r>
      <w:bookmarkEnd w:id="20"/>
    </w:p>
    <w:p w14:paraId="65CA0F86" w14:textId="77777777" w:rsidR="00547015" w:rsidRPr="005E26F9" w:rsidRDefault="00547015" w:rsidP="00547015">
      <w:pPr>
        <w:jc w:val="center"/>
        <w:rPr>
          <w:rFonts w:ascii="Arial" w:hAnsi="Arial" w:cs="Arial"/>
          <w:b/>
          <w:smallCaps/>
          <w:sz w:val="32"/>
          <w:szCs w:val="32"/>
        </w:rPr>
      </w:pPr>
    </w:p>
    <w:p w14:paraId="13C2656B" w14:textId="77777777" w:rsidR="00013DD2" w:rsidRPr="00013DD2" w:rsidRDefault="00013DD2" w:rsidP="00013DD2">
      <w:pPr>
        <w:spacing w:line="360" w:lineRule="auto"/>
        <w:ind w:firstLine="720"/>
        <w:jc w:val="both"/>
        <w:rPr>
          <w:rFonts w:ascii="Arial" w:hAnsi="Arial" w:cs="Arial"/>
          <w:bCs/>
          <w:iCs/>
          <w:sz w:val="24"/>
        </w:rPr>
      </w:pPr>
      <w:r w:rsidRPr="00013DD2">
        <w:rPr>
          <w:rFonts w:ascii="Arial" w:hAnsi="Arial" w:cs="Arial"/>
          <w:bCs/>
          <w:iCs/>
          <w:sz w:val="24"/>
        </w:rPr>
        <w:t>Acompanhando o crescimento da economia digital brasileira e mundial, o impacto ambiental gerado pela logística de distribuição de produtos tornou-se uma das maiores preocupações nas discussões sobre o futuro do varejo. Uma resposta direta a esse problema é a adoção da logística verde, uma estratégia voltada para a mitigação dos efeitos negativos da distribuição, como a emissão de gases de efeito estufa (GEE) durante o transporte de mercadorias (Pereira, 2024).</w:t>
      </w:r>
    </w:p>
    <w:p w14:paraId="23B97644" w14:textId="77777777" w:rsidR="00547015" w:rsidRDefault="00013DD2" w:rsidP="00013DD2">
      <w:pPr>
        <w:spacing w:line="360" w:lineRule="auto"/>
        <w:ind w:firstLine="720"/>
        <w:jc w:val="both"/>
        <w:rPr>
          <w:rFonts w:ascii="Arial" w:hAnsi="Arial"/>
          <w:bCs/>
        </w:rPr>
      </w:pPr>
      <w:r w:rsidRPr="00013DD2">
        <w:rPr>
          <w:rFonts w:ascii="Arial" w:hAnsi="Arial" w:cs="Arial"/>
          <w:bCs/>
          <w:iCs/>
          <w:sz w:val="24"/>
        </w:rPr>
        <w:t>No Brasil, onde a matriz de transporte de cargas é predominantemente rodoviária, a otimização de rotas e dos modais de entrega ganha extrema importância. A Figura 2 demonstra que os veículos tradicionais utilizados para o transporte de cargas apresentam altos níveis de emissão de CO</w:t>
      </w:r>
      <w:r w:rsidRPr="00013DD2">
        <w:rPr>
          <w:rFonts w:ascii="Cambria Math" w:hAnsi="Cambria Math" w:cs="Cambria Math"/>
          <w:bCs/>
          <w:iCs/>
          <w:sz w:val="24"/>
        </w:rPr>
        <w:t>₂</w:t>
      </w:r>
      <w:r w:rsidRPr="00013DD2">
        <w:rPr>
          <w:rFonts w:ascii="Arial" w:hAnsi="Arial" w:cs="Arial"/>
          <w:bCs/>
          <w:iCs/>
          <w:sz w:val="24"/>
        </w:rPr>
        <w:t>, evidenciando a urgência da implementação de práticas operacionais mais sustentáveis.</w:t>
      </w:r>
    </w:p>
    <w:p w14:paraId="1CFAD19E" w14:textId="3BC5650D" w:rsidR="00445D8B" w:rsidRPr="00445D8B" w:rsidRDefault="00445D8B" w:rsidP="00445D8B">
      <w:pPr>
        <w:spacing w:line="360" w:lineRule="auto"/>
        <w:jc w:val="center"/>
        <w:rPr>
          <w:rFonts w:ascii="Arial" w:hAnsi="Arial" w:cs="Arial"/>
          <w:bCs/>
          <w:iCs/>
          <w:sz w:val="24"/>
        </w:rPr>
      </w:pPr>
      <w:bookmarkStart w:id="21" w:name="_Toc242804464"/>
      <w:r w:rsidRPr="00445D8B">
        <w:rPr>
          <w:rFonts w:ascii="Arial" w:hAnsi="Arial" w:cs="Arial"/>
          <w:bCs/>
          <w:iCs/>
          <w:sz w:val="24"/>
        </w:rPr>
        <w:t xml:space="preserve">Figura </w:t>
      </w:r>
      <w:r w:rsidR="00A00764">
        <w:rPr>
          <w:rFonts w:ascii="Arial" w:hAnsi="Arial" w:cs="Arial"/>
          <w:bCs/>
          <w:iCs/>
          <w:sz w:val="24"/>
        </w:rPr>
        <w:fldChar w:fldCharType="begin"/>
      </w:r>
      <w:r w:rsidR="00A00764">
        <w:rPr>
          <w:rFonts w:ascii="Arial" w:hAnsi="Arial" w:cs="Arial"/>
          <w:bCs/>
          <w:iCs/>
          <w:sz w:val="24"/>
        </w:rPr>
        <w:instrText xml:space="preserve"> SEQ Figura \* ARABIC </w:instrText>
      </w:r>
      <w:r w:rsidR="00A00764">
        <w:rPr>
          <w:rFonts w:ascii="Arial" w:hAnsi="Arial" w:cs="Arial"/>
          <w:bCs/>
          <w:iCs/>
          <w:sz w:val="24"/>
        </w:rPr>
        <w:fldChar w:fldCharType="separate"/>
      </w:r>
      <w:r w:rsidR="00A00764">
        <w:rPr>
          <w:rFonts w:ascii="Arial" w:hAnsi="Arial" w:cs="Arial"/>
          <w:bCs/>
          <w:iCs/>
          <w:noProof/>
          <w:sz w:val="24"/>
        </w:rPr>
        <w:t>2</w:t>
      </w:r>
      <w:r w:rsidR="00A00764">
        <w:rPr>
          <w:rFonts w:ascii="Arial" w:hAnsi="Arial" w:cs="Arial"/>
          <w:bCs/>
          <w:iCs/>
          <w:sz w:val="24"/>
        </w:rPr>
        <w:fldChar w:fldCharType="end"/>
      </w:r>
      <w:r w:rsidRPr="00445D8B">
        <w:rPr>
          <w:rFonts w:ascii="Arial" w:hAnsi="Arial" w:cs="Arial"/>
          <w:bCs/>
          <w:iCs/>
          <w:sz w:val="24"/>
        </w:rPr>
        <w:t xml:space="preserve"> – Gráfico comparando as emissões entre carro e caminhão</w:t>
      </w:r>
      <w:bookmarkEnd w:id="21"/>
    </w:p>
    <w:p w14:paraId="5D4855BD" w14:textId="77777777" w:rsidR="00547015" w:rsidRDefault="00895CCB" w:rsidP="00547015">
      <w:pPr>
        <w:spacing w:line="360" w:lineRule="auto"/>
        <w:jc w:val="center"/>
        <w:rPr>
          <w:rFonts w:ascii="Arial" w:hAnsi="Arial"/>
          <w:bCs/>
        </w:rPr>
      </w:pPr>
      <w:r>
        <w:rPr>
          <w:rFonts w:ascii="Arial" w:hAnsi="Arial"/>
          <w:bCs/>
          <w:noProof/>
        </w:rPr>
        <w:drawing>
          <wp:inline distT="0" distB="0" distL="0" distR="0" wp14:anchorId="31BD5E34" wp14:editId="702161AD">
            <wp:extent cx="3457435" cy="2065020"/>
            <wp:effectExtent l="0" t="0" r="0" b="0"/>
            <wp:docPr id="108594078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40789" name="Imagem 1085940789"/>
                    <pic:cNvPicPr/>
                  </pic:nvPicPr>
                  <pic:blipFill>
                    <a:blip r:embed="rId13">
                      <a:extLst>
                        <a:ext uri="{28A0092B-C50C-407E-A947-70E740481C1C}">
                          <a14:useLocalDpi xmlns:a14="http://schemas.microsoft.com/office/drawing/2010/main" val="0"/>
                        </a:ext>
                      </a:extLst>
                    </a:blip>
                    <a:stretch>
                      <a:fillRect/>
                    </a:stretch>
                  </pic:blipFill>
                  <pic:spPr>
                    <a:xfrm>
                      <a:off x="0" y="0"/>
                      <a:ext cx="3500915" cy="2090989"/>
                    </a:xfrm>
                    <a:prstGeom prst="rect">
                      <a:avLst/>
                    </a:prstGeom>
                  </pic:spPr>
                </pic:pic>
              </a:graphicData>
            </a:graphic>
          </wp:inline>
        </w:drawing>
      </w:r>
    </w:p>
    <w:p w14:paraId="3B0E2E78" w14:textId="77777777" w:rsidR="00547015" w:rsidRPr="00761867" w:rsidRDefault="00013DD2" w:rsidP="00547015">
      <w:pPr>
        <w:spacing w:line="360" w:lineRule="auto"/>
        <w:jc w:val="center"/>
        <w:rPr>
          <w:rFonts w:ascii="Arial" w:hAnsi="Arial"/>
          <w:bCs/>
          <w:sz w:val="20"/>
          <w:szCs w:val="20"/>
        </w:rPr>
      </w:pPr>
      <w:r w:rsidRPr="00013DD2">
        <w:rPr>
          <w:rFonts w:ascii="Arial" w:hAnsi="Arial"/>
          <w:bCs/>
          <w:sz w:val="20"/>
          <w:szCs w:val="20"/>
        </w:rPr>
        <w:t>Fonte: Elaborada pelo autor (2026) com base em Transvias (2025)</w:t>
      </w:r>
      <w:r>
        <w:rPr>
          <w:rFonts w:ascii="Arial" w:hAnsi="Arial"/>
          <w:bCs/>
          <w:sz w:val="20"/>
          <w:szCs w:val="20"/>
        </w:rPr>
        <w:t>.</w:t>
      </w:r>
      <w:r w:rsidR="00547015">
        <w:rPr>
          <w:rFonts w:ascii="Arial" w:hAnsi="Arial"/>
          <w:bCs/>
          <w:sz w:val="20"/>
          <w:szCs w:val="20"/>
        </w:rPr>
        <w:tab/>
      </w:r>
    </w:p>
    <w:p w14:paraId="2A198045" w14:textId="77777777" w:rsidR="008510CA" w:rsidRPr="00D90A71" w:rsidRDefault="009A0D92" w:rsidP="00DC3BDD">
      <w:pPr>
        <w:spacing w:line="360" w:lineRule="auto"/>
        <w:ind w:firstLine="708"/>
        <w:jc w:val="both"/>
        <w:rPr>
          <w:rFonts w:ascii="Arial" w:hAnsi="Arial" w:cs="Arial"/>
          <w:bCs/>
          <w:iCs/>
          <w:sz w:val="24"/>
        </w:rPr>
      </w:pPr>
      <w:r w:rsidRPr="009A0D92">
        <w:rPr>
          <w:rFonts w:ascii="Arial" w:hAnsi="Arial" w:cs="Arial"/>
          <w:bCs/>
          <w:iCs/>
          <w:sz w:val="24"/>
        </w:rPr>
        <w:lastRenderedPageBreak/>
        <w:t>A disponibilização de plataformas digitais voltadas ao monitoramento de indicadores de sustentabilidade assegura a transparência necessária para orientar o comportamento do usuário durante a jornada de compra (Simão; Salles; Fernandes, 2024). Sob essa ótica, a criação de infraestruturas de serviço inteligentes voltadas ao suporte da sociedade permite que a mensuração do impacto ecológico de cada remessa atue como o pilar inicial para o controle rigoroso das operações, resultando na mitigação das emissões e na consolidação de uma logística integrada e sustentável (Silva, 2023).</w:t>
      </w:r>
    </w:p>
    <w:p w14:paraId="2F5AA644" w14:textId="77777777" w:rsidR="009A0D92" w:rsidRPr="004030BE" w:rsidRDefault="009A0D92" w:rsidP="005D0C31">
      <w:pPr>
        <w:spacing w:line="360" w:lineRule="auto"/>
        <w:ind w:firstLine="708"/>
        <w:jc w:val="both"/>
        <w:rPr>
          <w:rFonts w:ascii="Arial" w:hAnsi="Arial" w:cs="Arial"/>
          <w:b/>
          <w:smallCaps/>
          <w:sz w:val="24"/>
          <w:szCs w:val="24"/>
        </w:rPr>
      </w:pPr>
    </w:p>
    <w:p w14:paraId="43A95851" w14:textId="77777777" w:rsidR="00547015" w:rsidRPr="004030BE" w:rsidRDefault="00547015" w:rsidP="004030BE">
      <w:pPr>
        <w:pStyle w:val="Ttulo2"/>
        <w:rPr>
          <w:rFonts w:cs="Arial"/>
          <w:b w:val="0"/>
          <w:bCs/>
          <w:lang w:val="pt-BR"/>
        </w:rPr>
      </w:pPr>
      <w:bookmarkStart w:id="22" w:name="_Toc242815219"/>
      <w:r w:rsidRPr="004030BE">
        <w:rPr>
          <w:rFonts w:cs="Arial"/>
          <w:b w:val="0"/>
          <w:bCs/>
          <w:lang w:val="pt-BR"/>
        </w:rPr>
        <w:t>2.</w:t>
      </w:r>
      <w:r w:rsidR="00687733" w:rsidRPr="004030BE">
        <w:rPr>
          <w:rFonts w:cs="Arial"/>
          <w:b w:val="0"/>
          <w:bCs/>
          <w:lang w:val="pt-BR"/>
        </w:rPr>
        <w:t>2</w:t>
      </w:r>
      <w:r w:rsidRPr="004030BE">
        <w:rPr>
          <w:rFonts w:cs="Arial"/>
          <w:b w:val="0"/>
          <w:bCs/>
          <w:lang w:val="pt-BR"/>
        </w:rPr>
        <w:t xml:space="preserve"> </w:t>
      </w:r>
      <w:r w:rsidR="00F04BB3" w:rsidRPr="004030BE">
        <w:rPr>
          <w:rFonts w:cs="Arial"/>
          <w:b w:val="0"/>
          <w:bCs/>
          <w:lang w:val="pt-BR"/>
        </w:rPr>
        <w:t xml:space="preserve">ARQUITETURAS MODERNAS </w:t>
      </w:r>
      <w:r w:rsidR="00F04BB3">
        <w:rPr>
          <w:rFonts w:cs="Arial"/>
          <w:b w:val="0"/>
          <w:bCs/>
          <w:lang w:val="pt-BR"/>
        </w:rPr>
        <w:t>P</w:t>
      </w:r>
      <w:r w:rsidR="00F04BB3" w:rsidRPr="004030BE">
        <w:rPr>
          <w:rFonts w:cs="Arial"/>
          <w:b w:val="0"/>
          <w:bCs/>
          <w:lang w:val="pt-BR"/>
        </w:rPr>
        <w:t>ARA INTERFACES DINÂMICAS</w:t>
      </w:r>
      <w:bookmarkEnd w:id="22"/>
    </w:p>
    <w:p w14:paraId="52ADFE8E" w14:textId="77777777" w:rsidR="00547015" w:rsidRDefault="00547015" w:rsidP="00547015">
      <w:pPr>
        <w:spacing w:line="360" w:lineRule="auto"/>
        <w:jc w:val="both"/>
        <w:rPr>
          <w:rFonts w:ascii="Arial" w:hAnsi="Arial"/>
          <w:bCs/>
        </w:rPr>
      </w:pPr>
    </w:p>
    <w:p w14:paraId="780B7356" w14:textId="77777777" w:rsidR="008510CA" w:rsidRPr="00D90A71" w:rsidRDefault="00013DD2" w:rsidP="00DC3BDD">
      <w:pPr>
        <w:spacing w:line="360" w:lineRule="auto"/>
        <w:ind w:firstLine="720"/>
        <w:jc w:val="both"/>
        <w:rPr>
          <w:rFonts w:ascii="Arial" w:hAnsi="Arial" w:cs="Arial"/>
          <w:bCs/>
          <w:iCs/>
          <w:sz w:val="24"/>
        </w:rPr>
      </w:pPr>
      <w:r w:rsidRPr="00013DD2">
        <w:rPr>
          <w:rFonts w:ascii="Arial" w:hAnsi="Arial" w:cs="Arial"/>
          <w:bCs/>
          <w:iCs/>
          <w:sz w:val="24"/>
        </w:rPr>
        <w:t xml:space="preserve">Considerando que as interfaces de </w:t>
      </w:r>
      <w:r w:rsidRPr="00013DD2">
        <w:rPr>
          <w:rFonts w:ascii="Arial" w:hAnsi="Arial" w:cs="Arial"/>
          <w:bCs/>
          <w:i/>
          <w:sz w:val="24"/>
        </w:rPr>
        <w:t>e-commerce</w:t>
      </w:r>
      <w:r w:rsidRPr="00013DD2">
        <w:rPr>
          <w:rFonts w:ascii="Arial" w:hAnsi="Arial" w:cs="Arial"/>
          <w:bCs/>
          <w:iCs/>
          <w:sz w:val="24"/>
        </w:rPr>
        <w:t xml:space="preserve"> devem evoluir e permanecer flexíveis frente a demandas sazonais e ao comportamento variável dos usuários, o desenvolvimento de </w:t>
      </w:r>
      <w:r w:rsidRPr="0092006C">
        <w:rPr>
          <w:rFonts w:ascii="Arial" w:hAnsi="Arial" w:cs="Arial"/>
          <w:bCs/>
          <w:i/>
          <w:sz w:val="24"/>
        </w:rPr>
        <w:t>software</w:t>
      </w:r>
      <w:r w:rsidRPr="00013DD2">
        <w:rPr>
          <w:rFonts w:ascii="Arial" w:hAnsi="Arial" w:cs="Arial"/>
          <w:bCs/>
          <w:iCs/>
          <w:sz w:val="24"/>
        </w:rPr>
        <w:t xml:space="preserve"> passou a exigir arquiteturas conscientes do contexto (</w:t>
      </w:r>
      <w:proofErr w:type="spellStart"/>
      <w:r w:rsidRPr="00013DD2">
        <w:rPr>
          <w:rFonts w:ascii="Arial" w:hAnsi="Arial" w:cs="Arial"/>
          <w:bCs/>
          <w:i/>
          <w:sz w:val="24"/>
        </w:rPr>
        <w:t>context-aware</w:t>
      </w:r>
      <w:proofErr w:type="spellEnd"/>
      <w:r w:rsidRPr="00013DD2">
        <w:rPr>
          <w:rFonts w:ascii="Arial" w:hAnsi="Arial" w:cs="Arial"/>
          <w:bCs/>
          <w:iCs/>
          <w:sz w:val="24"/>
        </w:rPr>
        <w:t xml:space="preserve">) que superem as restrições dos modelos tradicionais e inflexíveis de </w:t>
      </w:r>
      <w:r w:rsidRPr="00013DD2">
        <w:rPr>
          <w:rFonts w:ascii="Arial" w:hAnsi="Arial" w:cs="Arial"/>
          <w:bCs/>
          <w:i/>
          <w:sz w:val="24"/>
        </w:rPr>
        <w:t>front-</w:t>
      </w:r>
      <w:proofErr w:type="spellStart"/>
      <w:r w:rsidRPr="00013DD2">
        <w:rPr>
          <w:rFonts w:ascii="Arial" w:hAnsi="Arial" w:cs="Arial"/>
          <w:bCs/>
          <w:i/>
          <w:sz w:val="24"/>
        </w:rPr>
        <w:t>end</w:t>
      </w:r>
      <w:proofErr w:type="spellEnd"/>
      <w:r w:rsidRPr="00013DD2">
        <w:rPr>
          <w:rFonts w:ascii="Arial" w:hAnsi="Arial" w:cs="Arial"/>
          <w:bCs/>
          <w:iCs/>
          <w:sz w:val="24"/>
        </w:rPr>
        <w:t xml:space="preserve"> (Nawaz et al., 2022).</w:t>
      </w:r>
    </w:p>
    <w:p w14:paraId="6A549DB4" w14:textId="77777777" w:rsidR="00547015" w:rsidRPr="004030BE" w:rsidRDefault="00547015" w:rsidP="00547015">
      <w:pPr>
        <w:jc w:val="center"/>
        <w:rPr>
          <w:rFonts w:ascii="Arial" w:hAnsi="Arial" w:cs="Arial"/>
          <w:b/>
          <w:smallCaps/>
          <w:sz w:val="24"/>
          <w:szCs w:val="24"/>
        </w:rPr>
      </w:pPr>
    </w:p>
    <w:p w14:paraId="4B32FF25" w14:textId="77777777" w:rsidR="00547015" w:rsidRPr="004030BE" w:rsidRDefault="00547015" w:rsidP="004030BE">
      <w:pPr>
        <w:pStyle w:val="Ttulo3"/>
        <w:spacing w:line="360" w:lineRule="auto"/>
        <w:rPr>
          <w:rFonts w:cs="Arial"/>
        </w:rPr>
      </w:pPr>
      <w:bookmarkStart w:id="23" w:name="_Toc242815220"/>
      <w:r w:rsidRPr="004030BE">
        <w:rPr>
          <w:rFonts w:cs="Arial"/>
        </w:rPr>
        <w:t>2.</w:t>
      </w:r>
      <w:r w:rsidR="004030BE">
        <w:rPr>
          <w:rFonts w:cs="Arial"/>
        </w:rPr>
        <w:t>2</w:t>
      </w:r>
      <w:r w:rsidRPr="004030BE">
        <w:rPr>
          <w:rFonts w:cs="Arial"/>
        </w:rPr>
        <w:t xml:space="preserve">.1 </w:t>
      </w:r>
      <w:r w:rsidRPr="00344C83">
        <w:rPr>
          <w:rFonts w:cs="Arial"/>
          <w:i/>
          <w:iCs/>
        </w:rPr>
        <w:t>Server-</w:t>
      </w:r>
      <w:proofErr w:type="spellStart"/>
      <w:r w:rsidRPr="00344C83">
        <w:rPr>
          <w:rFonts w:cs="Arial"/>
          <w:i/>
          <w:iCs/>
        </w:rPr>
        <w:t>Driven</w:t>
      </w:r>
      <w:proofErr w:type="spellEnd"/>
      <w:r w:rsidRPr="00344C83">
        <w:rPr>
          <w:rFonts w:cs="Arial"/>
          <w:i/>
          <w:iCs/>
        </w:rPr>
        <w:t xml:space="preserve"> UI</w:t>
      </w:r>
      <w:r w:rsidRPr="004030BE">
        <w:rPr>
          <w:rFonts w:cs="Arial"/>
        </w:rPr>
        <w:t xml:space="preserve"> (SDUI)</w:t>
      </w:r>
      <w:bookmarkEnd w:id="23"/>
    </w:p>
    <w:p w14:paraId="7E7318D6" w14:textId="77777777" w:rsidR="00547015" w:rsidRPr="004030BE" w:rsidRDefault="00547015" w:rsidP="00547015">
      <w:pPr>
        <w:jc w:val="center"/>
        <w:rPr>
          <w:rFonts w:ascii="Arial" w:hAnsi="Arial" w:cs="Arial"/>
          <w:b/>
          <w:smallCaps/>
          <w:sz w:val="24"/>
          <w:szCs w:val="24"/>
        </w:rPr>
      </w:pPr>
    </w:p>
    <w:p w14:paraId="208CC740" w14:textId="77777777" w:rsidR="00547015" w:rsidRPr="004030BE" w:rsidRDefault="00013DD2" w:rsidP="00547015">
      <w:pPr>
        <w:spacing w:line="360" w:lineRule="auto"/>
        <w:ind w:firstLine="720"/>
        <w:jc w:val="both"/>
        <w:rPr>
          <w:rFonts w:ascii="Arial" w:hAnsi="Arial" w:cs="Arial"/>
          <w:bCs/>
          <w:iCs/>
          <w:sz w:val="24"/>
        </w:rPr>
      </w:pPr>
      <w:r w:rsidRPr="00013DD2">
        <w:rPr>
          <w:rFonts w:ascii="Arial" w:hAnsi="Arial" w:cs="Arial"/>
          <w:bCs/>
          <w:iCs/>
          <w:sz w:val="24"/>
        </w:rPr>
        <w:t xml:space="preserve">No modelo tradicional, o cliente dita o visual e o comportamento da interface do usuário. A arquitetura </w:t>
      </w:r>
      <w:r w:rsidRPr="00D90A71">
        <w:rPr>
          <w:rFonts w:ascii="Arial" w:hAnsi="Arial" w:cs="Arial"/>
          <w:bCs/>
          <w:i/>
          <w:sz w:val="24"/>
        </w:rPr>
        <w:t>Server-</w:t>
      </w:r>
      <w:proofErr w:type="spellStart"/>
      <w:r w:rsidRPr="00D90A71">
        <w:rPr>
          <w:rFonts w:ascii="Arial" w:hAnsi="Arial" w:cs="Arial"/>
          <w:bCs/>
          <w:i/>
          <w:sz w:val="24"/>
        </w:rPr>
        <w:t>Driven</w:t>
      </w:r>
      <w:proofErr w:type="spellEnd"/>
      <w:r w:rsidRPr="00D90A71">
        <w:rPr>
          <w:rFonts w:ascii="Arial" w:hAnsi="Arial" w:cs="Arial"/>
          <w:bCs/>
          <w:i/>
          <w:sz w:val="24"/>
        </w:rPr>
        <w:t xml:space="preserve"> UI</w:t>
      </w:r>
      <w:r w:rsidRPr="00013DD2">
        <w:rPr>
          <w:rFonts w:ascii="Arial" w:hAnsi="Arial" w:cs="Arial"/>
          <w:bCs/>
          <w:iCs/>
          <w:sz w:val="24"/>
        </w:rPr>
        <w:t xml:space="preserve"> (SDUI), por sua vez, propõe uma inversão de responsabilidades alinhada aos princípios de microsserviços no </w:t>
      </w:r>
      <w:r w:rsidRPr="001E225A">
        <w:rPr>
          <w:rFonts w:ascii="Arial" w:hAnsi="Arial" w:cs="Arial"/>
          <w:bCs/>
          <w:i/>
          <w:sz w:val="24"/>
        </w:rPr>
        <w:t>front-</w:t>
      </w:r>
      <w:proofErr w:type="spellStart"/>
      <w:r w:rsidRPr="001E225A">
        <w:rPr>
          <w:rFonts w:ascii="Arial" w:hAnsi="Arial" w:cs="Arial"/>
          <w:bCs/>
          <w:i/>
          <w:sz w:val="24"/>
        </w:rPr>
        <w:t>end</w:t>
      </w:r>
      <w:proofErr w:type="spellEnd"/>
      <w:r w:rsidRPr="00013DD2">
        <w:rPr>
          <w:rFonts w:ascii="Arial" w:hAnsi="Arial" w:cs="Arial"/>
          <w:bCs/>
          <w:iCs/>
          <w:sz w:val="24"/>
        </w:rPr>
        <w:t>, permitindo que o servidor controle a estrutura da interface (</w:t>
      </w:r>
      <w:proofErr w:type="spellStart"/>
      <w:r w:rsidRPr="00013DD2">
        <w:rPr>
          <w:rFonts w:ascii="Arial" w:hAnsi="Arial" w:cs="Arial"/>
          <w:bCs/>
          <w:iCs/>
          <w:sz w:val="24"/>
        </w:rPr>
        <w:t>Perlin</w:t>
      </w:r>
      <w:proofErr w:type="spellEnd"/>
      <w:r w:rsidRPr="00013DD2">
        <w:rPr>
          <w:rFonts w:ascii="Arial" w:hAnsi="Arial" w:cs="Arial"/>
          <w:bCs/>
          <w:iCs/>
          <w:sz w:val="24"/>
        </w:rPr>
        <w:t xml:space="preserve"> et al., 2023). Dessa forma, ao ajustar elementos em arquivos JSON, torna-se viável implementar alterações visuais e dinâmicas na aplicação sem a necessidade de submeter atualizações constantes nas lojas de aplicativos. Em sistemas de </w:t>
      </w:r>
      <w:r w:rsidRPr="001E225A">
        <w:rPr>
          <w:rFonts w:ascii="Arial" w:hAnsi="Arial" w:cs="Arial"/>
          <w:bCs/>
          <w:i/>
          <w:sz w:val="24"/>
        </w:rPr>
        <w:t>e-commerce</w:t>
      </w:r>
      <w:r w:rsidRPr="00013DD2">
        <w:rPr>
          <w:rFonts w:ascii="Arial" w:hAnsi="Arial" w:cs="Arial"/>
          <w:bCs/>
          <w:iCs/>
          <w:sz w:val="24"/>
        </w:rPr>
        <w:t xml:space="preserve">, o uso de SDUI permite que vitrines e fluxos de finalização de compras sejam dinâmicos e customizáveis com base em regras de negócio. Ao separar a lógica de renderização da definição do componente, obtém-se maior agilidade operacional, permitindo que a equipe de </w:t>
      </w:r>
      <w:proofErr w:type="spellStart"/>
      <w:r w:rsidRPr="00013DD2">
        <w:rPr>
          <w:rFonts w:ascii="Arial" w:hAnsi="Arial" w:cs="Arial"/>
          <w:bCs/>
          <w:i/>
          <w:sz w:val="24"/>
        </w:rPr>
        <w:t>back</w:t>
      </w:r>
      <w:r w:rsidR="00D90A71">
        <w:rPr>
          <w:rFonts w:ascii="Arial" w:hAnsi="Arial" w:cs="Arial"/>
          <w:bCs/>
          <w:i/>
          <w:sz w:val="24"/>
        </w:rPr>
        <w:t>-</w:t>
      </w:r>
      <w:r w:rsidRPr="00013DD2">
        <w:rPr>
          <w:rFonts w:ascii="Arial" w:hAnsi="Arial" w:cs="Arial"/>
          <w:bCs/>
          <w:i/>
          <w:sz w:val="24"/>
        </w:rPr>
        <w:t>end</w:t>
      </w:r>
      <w:proofErr w:type="spellEnd"/>
      <w:r w:rsidRPr="00013DD2">
        <w:rPr>
          <w:rFonts w:ascii="Arial" w:hAnsi="Arial" w:cs="Arial"/>
          <w:bCs/>
          <w:iCs/>
          <w:sz w:val="24"/>
        </w:rPr>
        <w:t xml:space="preserve"> controle a experiência do usuário (UX) de forma centralizada e escalável.</w:t>
      </w:r>
    </w:p>
    <w:p w14:paraId="53C49F51" w14:textId="77777777" w:rsidR="00547015" w:rsidRPr="004030BE" w:rsidRDefault="00547015" w:rsidP="00547015">
      <w:pPr>
        <w:spacing w:line="360" w:lineRule="auto"/>
        <w:ind w:firstLine="720"/>
        <w:jc w:val="both"/>
        <w:rPr>
          <w:rFonts w:ascii="Arial" w:hAnsi="Arial" w:cs="Arial"/>
          <w:bCs/>
          <w:iCs/>
          <w:sz w:val="24"/>
        </w:rPr>
      </w:pPr>
    </w:p>
    <w:p w14:paraId="3920C1B0" w14:textId="77777777" w:rsidR="00547015" w:rsidRPr="004030BE" w:rsidRDefault="00547015" w:rsidP="004030BE">
      <w:pPr>
        <w:pStyle w:val="Ttulo3"/>
        <w:spacing w:line="360" w:lineRule="auto"/>
        <w:rPr>
          <w:rFonts w:cs="Arial"/>
        </w:rPr>
      </w:pPr>
      <w:bookmarkStart w:id="24" w:name="_Toc242815221"/>
      <w:r w:rsidRPr="004030BE">
        <w:rPr>
          <w:rFonts w:cs="Arial"/>
        </w:rPr>
        <w:lastRenderedPageBreak/>
        <w:t>2.</w:t>
      </w:r>
      <w:r w:rsidR="004030BE">
        <w:rPr>
          <w:rFonts w:cs="Arial"/>
        </w:rPr>
        <w:t>2</w:t>
      </w:r>
      <w:r w:rsidRPr="004030BE">
        <w:rPr>
          <w:rFonts w:cs="Arial"/>
        </w:rPr>
        <w:t xml:space="preserve">.2 </w:t>
      </w:r>
      <w:proofErr w:type="spellStart"/>
      <w:r w:rsidRPr="00344C83">
        <w:rPr>
          <w:rFonts w:cs="Arial"/>
          <w:i/>
          <w:iCs/>
        </w:rPr>
        <w:t>Backend</w:t>
      </w:r>
      <w:proofErr w:type="spellEnd"/>
      <w:r w:rsidRPr="00344C83">
        <w:rPr>
          <w:rFonts w:cs="Arial"/>
          <w:i/>
          <w:iCs/>
        </w:rPr>
        <w:t>-for-</w:t>
      </w:r>
      <w:proofErr w:type="spellStart"/>
      <w:r w:rsidRPr="00344C83">
        <w:rPr>
          <w:rFonts w:cs="Arial"/>
          <w:i/>
          <w:iCs/>
        </w:rPr>
        <w:t>Frontend</w:t>
      </w:r>
      <w:proofErr w:type="spellEnd"/>
      <w:r w:rsidRPr="004030BE">
        <w:rPr>
          <w:rFonts w:cs="Arial"/>
        </w:rPr>
        <w:t xml:space="preserve"> (BFF)</w:t>
      </w:r>
      <w:bookmarkEnd w:id="24"/>
    </w:p>
    <w:p w14:paraId="38B35FEB" w14:textId="77777777" w:rsidR="00547015" w:rsidRPr="004030BE" w:rsidRDefault="00547015" w:rsidP="00547015">
      <w:pPr>
        <w:jc w:val="center"/>
        <w:rPr>
          <w:rFonts w:ascii="Arial" w:hAnsi="Arial" w:cs="Arial"/>
          <w:bCs/>
          <w:iCs/>
          <w:sz w:val="24"/>
        </w:rPr>
      </w:pPr>
    </w:p>
    <w:p w14:paraId="54739230" w14:textId="77777777" w:rsidR="00547015" w:rsidRDefault="001E225A" w:rsidP="00547015">
      <w:pPr>
        <w:spacing w:line="360" w:lineRule="auto"/>
        <w:ind w:firstLine="720"/>
        <w:jc w:val="both"/>
        <w:rPr>
          <w:rFonts w:ascii="Arial" w:hAnsi="Arial" w:cs="Arial"/>
          <w:bCs/>
          <w:iCs/>
          <w:sz w:val="24"/>
        </w:rPr>
      </w:pPr>
      <w:r w:rsidRPr="001E225A">
        <w:rPr>
          <w:rFonts w:ascii="Arial" w:hAnsi="Arial" w:cs="Arial"/>
          <w:bCs/>
          <w:iCs/>
          <w:sz w:val="24"/>
        </w:rPr>
        <w:t xml:space="preserve">O padrão </w:t>
      </w:r>
      <w:proofErr w:type="spellStart"/>
      <w:r w:rsidRPr="001E225A">
        <w:rPr>
          <w:rFonts w:ascii="Arial" w:hAnsi="Arial" w:cs="Arial"/>
          <w:bCs/>
          <w:i/>
          <w:sz w:val="24"/>
        </w:rPr>
        <w:t>Backend</w:t>
      </w:r>
      <w:proofErr w:type="spellEnd"/>
      <w:r w:rsidRPr="001E225A">
        <w:rPr>
          <w:rFonts w:ascii="Arial" w:hAnsi="Arial" w:cs="Arial"/>
          <w:bCs/>
          <w:i/>
          <w:sz w:val="24"/>
        </w:rPr>
        <w:t>-for-</w:t>
      </w:r>
      <w:proofErr w:type="spellStart"/>
      <w:r w:rsidRPr="001E225A">
        <w:rPr>
          <w:rFonts w:ascii="Arial" w:hAnsi="Arial" w:cs="Arial"/>
          <w:bCs/>
          <w:i/>
          <w:sz w:val="24"/>
        </w:rPr>
        <w:t>Frontend</w:t>
      </w:r>
      <w:proofErr w:type="spellEnd"/>
      <w:r w:rsidRPr="001E225A">
        <w:rPr>
          <w:rFonts w:ascii="Arial" w:hAnsi="Arial" w:cs="Arial"/>
          <w:bCs/>
          <w:iCs/>
          <w:sz w:val="24"/>
        </w:rPr>
        <w:t xml:space="preserve"> (BFF) atua como uma camada intermediária dedicada a atender as necessidades específicas da interface do usuário (</w:t>
      </w:r>
      <w:proofErr w:type="spellStart"/>
      <w:r w:rsidRPr="001E225A">
        <w:rPr>
          <w:rFonts w:ascii="Arial" w:hAnsi="Arial" w:cs="Arial"/>
          <w:bCs/>
          <w:iCs/>
          <w:sz w:val="24"/>
        </w:rPr>
        <w:t>Rattanukul</w:t>
      </w:r>
      <w:proofErr w:type="spellEnd"/>
      <w:r w:rsidRPr="001E225A">
        <w:rPr>
          <w:rFonts w:ascii="Arial" w:hAnsi="Arial" w:cs="Arial"/>
          <w:bCs/>
          <w:iCs/>
          <w:sz w:val="24"/>
        </w:rPr>
        <w:t xml:space="preserve"> et al., 2023). Para agregar e formatar dados relevantes, o </w:t>
      </w:r>
      <w:r w:rsidRPr="001E225A">
        <w:rPr>
          <w:rFonts w:ascii="Arial" w:hAnsi="Arial" w:cs="Arial"/>
          <w:bCs/>
          <w:i/>
          <w:sz w:val="24"/>
        </w:rPr>
        <w:t>front-</w:t>
      </w:r>
      <w:proofErr w:type="spellStart"/>
      <w:r w:rsidRPr="001E225A">
        <w:rPr>
          <w:rFonts w:ascii="Arial" w:hAnsi="Arial" w:cs="Arial"/>
          <w:bCs/>
          <w:i/>
          <w:sz w:val="24"/>
        </w:rPr>
        <w:t>end</w:t>
      </w:r>
      <w:proofErr w:type="spellEnd"/>
      <w:r w:rsidRPr="001E225A">
        <w:rPr>
          <w:rFonts w:ascii="Arial" w:hAnsi="Arial" w:cs="Arial"/>
          <w:bCs/>
          <w:iCs/>
          <w:sz w:val="24"/>
        </w:rPr>
        <w:t xml:space="preserve"> interage com um único ponto de entrada (o BFF), em vez de consumir diretamente múltiplos microsserviços genéricos. No contexto da integração entre o cálculo de carbono e a </w:t>
      </w:r>
      <w:proofErr w:type="spellStart"/>
      <w:r w:rsidRPr="001E225A">
        <w:rPr>
          <w:rFonts w:ascii="Arial" w:hAnsi="Arial" w:cs="Arial"/>
          <w:bCs/>
          <w:i/>
          <w:sz w:val="24"/>
        </w:rPr>
        <w:t>engine</w:t>
      </w:r>
      <w:proofErr w:type="spellEnd"/>
      <w:r w:rsidRPr="001E225A">
        <w:rPr>
          <w:rFonts w:ascii="Arial" w:hAnsi="Arial" w:cs="Arial"/>
          <w:bCs/>
          <w:iCs/>
          <w:sz w:val="24"/>
        </w:rPr>
        <w:t xml:space="preserve"> de interface, o BFF desempenha um papel fundamental, garantindo que as informações cheguem ao cliente de forma eficiente e com menor custo computacional. Essa arquitetura reduz o processamento no </w:t>
      </w:r>
      <w:proofErr w:type="spellStart"/>
      <w:r w:rsidRPr="001E225A">
        <w:rPr>
          <w:rFonts w:ascii="Arial" w:hAnsi="Arial" w:cs="Arial"/>
          <w:bCs/>
          <w:i/>
          <w:sz w:val="24"/>
        </w:rPr>
        <w:t>client-side</w:t>
      </w:r>
      <w:proofErr w:type="spellEnd"/>
      <w:r w:rsidRPr="001E225A">
        <w:rPr>
          <w:rFonts w:ascii="Arial" w:hAnsi="Arial" w:cs="Arial"/>
          <w:bCs/>
          <w:iCs/>
          <w:sz w:val="24"/>
        </w:rPr>
        <w:t xml:space="preserve"> e simplifica a manutenção, uma vez que as regras de composição da interface residem em um ambiente controlado no servidor.</w:t>
      </w:r>
    </w:p>
    <w:p w14:paraId="70BC10C7" w14:textId="77777777" w:rsidR="001E225A" w:rsidRPr="001B372F" w:rsidRDefault="001E225A" w:rsidP="00547015">
      <w:pPr>
        <w:spacing w:line="360" w:lineRule="auto"/>
        <w:ind w:firstLine="720"/>
        <w:jc w:val="both"/>
        <w:rPr>
          <w:rFonts w:ascii="Arial" w:hAnsi="Arial"/>
          <w:bCs/>
        </w:rPr>
      </w:pPr>
    </w:p>
    <w:p w14:paraId="79DC9E39" w14:textId="77777777" w:rsidR="00547015" w:rsidRPr="004030BE" w:rsidRDefault="00547015" w:rsidP="004030BE">
      <w:pPr>
        <w:pStyle w:val="Ttulo3"/>
        <w:spacing w:line="360" w:lineRule="auto"/>
        <w:rPr>
          <w:rFonts w:cs="Arial"/>
        </w:rPr>
      </w:pPr>
      <w:bookmarkStart w:id="25" w:name="_Toc242815222"/>
      <w:r w:rsidRPr="004030BE">
        <w:rPr>
          <w:rFonts w:cs="Arial"/>
        </w:rPr>
        <w:t>2.</w:t>
      </w:r>
      <w:r w:rsidR="004030BE">
        <w:rPr>
          <w:rFonts w:cs="Arial"/>
        </w:rPr>
        <w:t>2</w:t>
      </w:r>
      <w:r w:rsidRPr="004030BE">
        <w:rPr>
          <w:rFonts w:cs="Arial"/>
        </w:rPr>
        <w:t xml:space="preserve">.3 </w:t>
      </w:r>
      <w:proofErr w:type="spellStart"/>
      <w:r w:rsidRPr="00344C83">
        <w:rPr>
          <w:rFonts w:cs="Arial"/>
          <w:i/>
          <w:iCs/>
        </w:rPr>
        <w:t>Micro-frontends</w:t>
      </w:r>
      <w:bookmarkEnd w:id="25"/>
      <w:proofErr w:type="spellEnd"/>
    </w:p>
    <w:p w14:paraId="1FAEDB55" w14:textId="77777777" w:rsidR="00547015" w:rsidRPr="001B372F" w:rsidRDefault="00547015" w:rsidP="00547015">
      <w:pPr>
        <w:spacing w:line="360" w:lineRule="auto"/>
        <w:jc w:val="both"/>
        <w:rPr>
          <w:rFonts w:ascii="Arial" w:hAnsi="Arial" w:cs="Arial"/>
          <w:b/>
          <w:smallCaps/>
        </w:rPr>
      </w:pPr>
    </w:p>
    <w:p w14:paraId="122111A4" w14:textId="77777777" w:rsidR="00547015" w:rsidRDefault="001E225A" w:rsidP="00547015">
      <w:pPr>
        <w:spacing w:line="360" w:lineRule="auto"/>
        <w:ind w:firstLine="720"/>
        <w:jc w:val="both"/>
        <w:rPr>
          <w:rFonts w:ascii="Arial" w:hAnsi="Arial"/>
          <w:bCs/>
        </w:rPr>
      </w:pPr>
      <w:r w:rsidRPr="001E225A">
        <w:rPr>
          <w:rFonts w:ascii="Arial" w:hAnsi="Arial" w:cs="Arial"/>
          <w:bCs/>
          <w:iCs/>
          <w:sz w:val="24"/>
        </w:rPr>
        <w:t xml:space="preserve">No ecossistema de desenvolvimento </w:t>
      </w:r>
      <w:r w:rsidRPr="001E225A">
        <w:rPr>
          <w:rFonts w:ascii="Arial" w:hAnsi="Arial" w:cs="Arial"/>
          <w:bCs/>
          <w:i/>
          <w:sz w:val="24"/>
        </w:rPr>
        <w:t>front-</w:t>
      </w:r>
      <w:proofErr w:type="spellStart"/>
      <w:r w:rsidRPr="001E225A">
        <w:rPr>
          <w:rFonts w:ascii="Arial" w:hAnsi="Arial" w:cs="Arial"/>
          <w:bCs/>
          <w:i/>
          <w:sz w:val="24"/>
        </w:rPr>
        <w:t>end</w:t>
      </w:r>
      <w:proofErr w:type="spellEnd"/>
      <w:r w:rsidRPr="001E225A">
        <w:rPr>
          <w:rFonts w:ascii="Arial" w:hAnsi="Arial" w:cs="Arial"/>
          <w:bCs/>
          <w:iCs/>
          <w:sz w:val="24"/>
        </w:rPr>
        <w:t xml:space="preserve">, a abordagem de </w:t>
      </w:r>
      <w:proofErr w:type="spellStart"/>
      <w:r w:rsidRPr="001E225A">
        <w:rPr>
          <w:rFonts w:ascii="Arial" w:hAnsi="Arial" w:cs="Arial"/>
          <w:bCs/>
          <w:i/>
          <w:sz w:val="24"/>
        </w:rPr>
        <w:t>micro-frontends</w:t>
      </w:r>
      <w:proofErr w:type="spellEnd"/>
      <w:r w:rsidRPr="001E225A">
        <w:rPr>
          <w:rFonts w:ascii="Arial" w:hAnsi="Arial" w:cs="Arial"/>
          <w:bCs/>
          <w:iCs/>
          <w:sz w:val="24"/>
        </w:rPr>
        <w:t xml:space="preserve"> consiste em dividir a aplicação em áreas menores, que são construídas, mantidas e alocadas de forma independente (</w:t>
      </w:r>
      <w:proofErr w:type="spellStart"/>
      <w:r w:rsidRPr="001E225A">
        <w:rPr>
          <w:rFonts w:ascii="Arial" w:hAnsi="Arial" w:cs="Arial"/>
          <w:bCs/>
          <w:iCs/>
          <w:sz w:val="24"/>
        </w:rPr>
        <w:t>Rappl</w:t>
      </w:r>
      <w:proofErr w:type="spellEnd"/>
      <w:r w:rsidRPr="001E225A">
        <w:rPr>
          <w:rFonts w:ascii="Arial" w:hAnsi="Arial" w:cs="Arial"/>
          <w:bCs/>
          <w:iCs/>
          <w:sz w:val="24"/>
        </w:rPr>
        <w:t>, 2024). Essa técnica evita que o sistema como um todo seja comprometido por falhas isoladas, além de facilitar a colaboração entre equipes e a evolução tecnológica de componentes específicos, lidando com os desafios de implementação em larga escala (</w:t>
      </w:r>
      <w:proofErr w:type="spellStart"/>
      <w:r w:rsidRPr="001E225A">
        <w:rPr>
          <w:rFonts w:ascii="Arial" w:hAnsi="Arial" w:cs="Arial"/>
          <w:bCs/>
          <w:iCs/>
          <w:sz w:val="24"/>
        </w:rPr>
        <w:t>Cheripurathu</w:t>
      </w:r>
      <w:proofErr w:type="spellEnd"/>
      <w:r w:rsidRPr="001E225A">
        <w:rPr>
          <w:rFonts w:ascii="Arial" w:hAnsi="Arial" w:cs="Arial"/>
          <w:bCs/>
          <w:iCs/>
          <w:sz w:val="24"/>
        </w:rPr>
        <w:t xml:space="preserve">; </w:t>
      </w:r>
      <w:proofErr w:type="spellStart"/>
      <w:r w:rsidRPr="001E225A">
        <w:rPr>
          <w:rFonts w:ascii="Arial" w:hAnsi="Arial" w:cs="Arial"/>
          <w:bCs/>
          <w:iCs/>
          <w:sz w:val="24"/>
        </w:rPr>
        <w:t>Kulkarni</w:t>
      </w:r>
      <w:proofErr w:type="spellEnd"/>
      <w:r w:rsidRPr="001E225A">
        <w:rPr>
          <w:rFonts w:ascii="Arial" w:hAnsi="Arial" w:cs="Arial"/>
          <w:bCs/>
          <w:iCs/>
          <w:sz w:val="24"/>
        </w:rPr>
        <w:t xml:space="preserve">, 2024). Integrados a uma estrutura de SDUI, os </w:t>
      </w:r>
      <w:proofErr w:type="spellStart"/>
      <w:r w:rsidRPr="001E225A">
        <w:rPr>
          <w:rFonts w:ascii="Arial" w:hAnsi="Arial" w:cs="Arial"/>
          <w:bCs/>
          <w:i/>
          <w:sz w:val="24"/>
        </w:rPr>
        <w:t>micro-frontends</w:t>
      </w:r>
      <w:proofErr w:type="spellEnd"/>
      <w:r w:rsidRPr="001E225A">
        <w:rPr>
          <w:rFonts w:ascii="Arial" w:hAnsi="Arial" w:cs="Arial"/>
          <w:bCs/>
          <w:iCs/>
          <w:sz w:val="24"/>
        </w:rPr>
        <w:t xml:space="preserve"> podem ser utilizados para hospedar componentes complexos, como calculadoras de impacto ambiental e mapas interativos de rotas. Isso garante um código limpo e eficaz, permitindo que sistemas robustos manipulem grandes</w:t>
      </w:r>
      <w:r>
        <w:rPr>
          <w:rFonts w:ascii="Arial" w:hAnsi="Arial" w:cs="Arial"/>
          <w:bCs/>
          <w:iCs/>
          <w:sz w:val="24"/>
        </w:rPr>
        <w:t xml:space="preserve"> bases de dados</w:t>
      </w:r>
      <w:r w:rsidRPr="001E225A">
        <w:rPr>
          <w:rFonts w:ascii="Arial" w:hAnsi="Arial" w:cs="Arial"/>
          <w:bCs/>
          <w:iCs/>
          <w:sz w:val="24"/>
        </w:rPr>
        <w:t xml:space="preserve"> para aprimorar suas funcionalidades.</w:t>
      </w:r>
    </w:p>
    <w:p w14:paraId="19AE782D" w14:textId="77777777" w:rsidR="00547015" w:rsidRPr="001B372F" w:rsidRDefault="00547015" w:rsidP="00547015">
      <w:pPr>
        <w:spacing w:line="360" w:lineRule="auto"/>
        <w:ind w:firstLine="720"/>
        <w:jc w:val="both"/>
        <w:rPr>
          <w:rFonts w:ascii="Arial" w:hAnsi="Arial"/>
          <w:bCs/>
        </w:rPr>
      </w:pPr>
    </w:p>
    <w:p w14:paraId="554527A5" w14:textId="77777777" w:rsidR="00547015" w:rsidRPr="001E225A" w:rsidRDefault="001E225A" w:rsidP="004030BE">
      <w:pPr>
        <w:pStyle w:val="Ttulo2"/>
        <w:rPr>
          <w:rFonts w:cs="Arial"/>
          <w:b w:val="0"/>
          <w:bCs/>
          <w:szCs w:val="28"/>
          <w:lang w:val="pt-BR"/>
        </w:rPr>
      </w:pPr>
      <w:bookmarkStart w:id="26" w:name="_Toc242815223"/>
      <w:r w:rsidRPr="001E225A">
        <w:rPr>
          <w:rFonts w:cs="Arial"/>
          <w:b w:val="0"/>
          <w:bCs/>
          <w:szCs w:val="28"/>
          <w:lang w:val="pt-BR"/>
        </w:rPr>
        <w:t>2.3 CÁLCULO DA PEGADA DE CARBONO NA LOGÍSTICA</w:t>
      </w:r>
      <w:bookmarkEnd w:id="26"/>
    </w:p>
    <w:p w14:paraId="590EC1DA" w14:textId="77777777" w:rsidR="00547015" w:rsidRPr="001B372F" w:rsidRDefault="00547015" w:rsidP="00547015">
      <w:pPr>
        <w:jc w:val="center"/>
        <w:rPr>
          <w:rFonts w:ascii="Arial" w:hAnsi="Arial" w:cs="Arial"/>
          <w:b/>
          <w:smallCaps/>
        </w:rPr>
      </w:pPr>
    </w:p>
    <w:p w14:paraId="262FAB07" w14:textId="77777777" w:rsidR="008C3E28" w:rsidRDefault="008C3E28" w:rsidP="00547015">
      <w:pPr>
        <w:spacing w:line="360" w:lineRule="auto"/>
        <w:ind w:firstLine="720"/>
        <w:jc w:val="both"/>
        <w:rPr>
          <w:rFonts w:ascii="Arial" w:hAnsi="Arial" w:cs="Arial"/>
          <w:bCs/>
          <w:iCs/>
          <w:sz w:val="24"/>
        </w:rPr>
      </w:pPr>
      <w:r w:rsidRPr="008C3E28">
        <w:rPr>
          <w:rFonts w:ascii="Arial" w:hAnsi="Arial" w:cs="Arial"/>
          <w:bCs/>
          <w:iCs/>
          <w:sz w:val="24"/>
        </w:rPr>
        <w:t>A quantidade de emissão de CO</w:t>
      </w:r>
      <w:r w:rsidRPr="008C3E28">
        <w:rPr>
          <w:rFonts w:ascii="Cambria Math" w:hAnsi="Cambria Math" w:cs="Cambria Math"/>
          <w:bCs/>
          <w:iCs/>
          <w:sz w:val="24"/>
        </w:rPr>
        <w:t>₂</w:t>
      </w:r>
      <w:r w:rsidRPr="008C3E28">
        <w:rPr>
          <w:rFonts w:ascii="Arial" w:hAnsi="Arial" w:cs="Arial"/>
          <w:bCs/>
          <w:iCs/>
          <w:sz w:val="24"/>
        </w:rPr>
        <w:t xml:space="preserve"> na jornada de entrega é calculada tendo como base a distância aproximada entre o centro de distribuição e o </w:t>
      </w:r>
      <w:proofErr w:type="gramStart"/>
      <w:r w:rsidRPr="008C3E28">
        <w:rPr>
          <w:rFonts w:ascii="Arial" w:hAnsi="Arial" w:cs="Arial"/>
          <w:bCs/>
          <w:iCs/>
          <w:sz w:val="24"/>
        </w:rPr>
        <w:t>destino final</w:t>
      </w:r>
      <w:proofErr w:type="gramEnd"/>
      <w:r w:rsidRPr="008C3E28">
        <w:rPr>
          <w:rFonts w:ascii="Arial" w:hAnsi="Arial" w:cs="Arial"/>
          <w:bCs/>
          <w:iCs/>
          <w:sz w:val="24"/>
        </w:rPr>
        <w:t xml:space="preserve">, </w:t>
      </w:r>
      <w:r>
        <w:rPr>
          <w:rFonts w:ascii="Arial" w:hAnsi="Arial" w:cs="Arial"/>
          <w:bCs/>
          <w:iCs/>
          <w:sz w:val="24"/>
        </w:rPr>
        <w:t xml:space="preserve">além de considerar </w:t>
      </w:r>
      <w:r w:rsidRPr="008C3E28">
        <w:rPr>
          <w:rFonts w:ascii="Arial" w:hAnsi="Arial" w:cs="Arial"/>
          <w:bCs/>
          <w:iCs/>
          <w:sz w:val="24"/>
        </w:rPr>
        <w:t xml:space="preserve">o peso da mercadoria e o fator de emissão médio do combustível </w:t>
      </w:r>
      <w:r w:rsidRPr="008C3E28">
        <w:rPr>
          <w:rFonts w:ascii="Arial" w:hAnsi="Arial" w:cs="Arial"/>
          <w:bCs/>
          <w:iCs/>
          <w:sz w:val="24"/>
        </w:rPr>
        <w:lastRenderedPageBreak/>
        <w:t xml:space="preserve">utilizado. Este cálculo considera um modelo de otimização </w:t>
      </w:r>
      <w:proofErr w:type="spellStart"/>
      <w:proofErr w:type="gramStart"/>
      <w:r w:rsidRPr="008C3E28">
        <w:rPr>
          <w:rFonts w:ascii="Arial" w:hAnsi="Arial" w:cs="Arial"/>
          <w:bCs/>
          <w:iCs/>
          <w:sz w:val="24"/>
        </w:rPr>
        <w:t>bi-objetivo</w:t>
      </w:r>
      <w:proofErr w:type="spellEnd"/>
      <w:proofErr w:type="gramEnd"/>
      <w:r w:rsidRPr="008C3E28">
        <w:rPr>
          <w:rFonts w:ascii="Arial" w:hAnsi="Arial" w:cs="Arial"/>
          <w:bCs/>
          <w:iCs/>
          <w:sz w:val="24"/>
        </w:rPr>
        <w:t xml:space="preserve"> com vertentes ambientais e econômicas (Mundim, 2024). </w:t>
      </w:r>
    </w:p>
    <w:p w14:paraId="0DC0F56D" w14:textId="77777777" w:rsidR="008C3E28" w:rsidRDefault="008C3E28" w:rsidP="008C3E28">
      <w:pPr>
        <w:spacing w:line="360" w:lineRule="auto"/>
        <w:ind w:firstLine="720"/>
        <w:jc w:val="both"/>
        <w:rPr>
          <w:rFonts w:ascii="Arial" w:hAnsi="Arial" w:cs="Arial"/>
          <w:bCs/>
          <w:iCs/>
          <w:sz w:val="24"/>
        </w:rPr>
      </w:pPr>
      <w:r w:rsidRPr="008C3E28">
        <w:rPr>
          <w:rFonts w:ascii="Arial" w:hAnsi="Arial" w:cs="Arial"/>
          <w:bCs/>
          <w:iCs/>
          <w:sz w:val="24"/>
        </w:rPr>
        <w:t xml:space="preserve">A partir de modelos matemáticos específicos, cruza-se dados geográficos e operacionais para gerar estimativas e indicadores de impacto ambiental. Para mapear o fluxo de mercadorias no território nacional e aplicar fórmulas que estimem a eficiência ecológica de rotas alternativas, utiliza-se o </w:t>
      </w:r>
      <w:proofErr w:type="spellStart"/>
      <w:r w:rsidRPr="008C3E28">
        <w:rPr>
          <w:rFonts w:ascii="Arial" w:hAnsi="Arial" w:cs="Arial"/>
          <w:bCs/>
          <w:i/>
          <w:sz w:val="24"/>
        </w:rPr>
        <w:t>Brazilian</w:t>
      </w:r>
      <w:proofErr w:type="spellEnd"/>
      <w:r w:rsidRPr="008C3E28">
        <w:rPr>
          <w:rFonts w:ascii="Arial" w:hAnsi="Arial" w:cs="Arial"/>
          <w:bCs/>
          <w:i/>
          <w:sz w:val="24"/>
        </w:rPr>
        <w:t xml:space="preserve"> E-Commerce </w:t>
      </w:r>
      <w:proofErr w:type="spellStart"/>
      <w:r w:rsidRPr="008C3E28">
        <w:rPr>
          <w:rFonts w:ascii="Arial" w:hAnsi="Arial" w:cs="Arial"/>
          <w:bCs/>
          <w:i/>
          <w:sz w:val="24"/>
        </w:rPr>
        <w:t>Public</w:t>
      </w:r>
      <w:proofErr w:type="spellEnd"/>
      <w:r w:rsidRPr="008C3E28">
        <w:rPr>
          <w:rFonts w:ascii="Arial" w:hAnsi="Arial" w:cs="Arial"/>
          <w:bCs/>
          <w:i/>
          <w:sz w:val="24"/>
        </w:rPr>
        <w:t xml:space="preserve"> </w:t>
      </w:r>
      <w:proofErr w:type="spellStart"/>
      <w:r w:rsidRPr="008C3E28">
        <w:rPr>
          <w:rFonts w:ascii="Arial" w:hAnsi="Arial" w:cs="Arial"/>
          <w:bCs/>
          <w:i/>
          <w:sz w:val="24"/>
        </w:rPr>
        <w:t>Dataset</w:t>
      </w:r>
      <w:proofErr w:type="spellEnd"/>
      <w:r w:rsidRPr="008C3E28">
        <w:rPr>
          <w:rFonts w:ascii="Arial" w:hAnsi="Arial" w:cs="Arial"/>
          <w:bCs/>
          <w:iCs/>
          <w:sz w:val="24"/>
        </w:rPr>
        <w:t xml:space="preserve"> (Olist, 2024). Contudo, cabe ressaltar as limitações inerentes ao modelo proposto: por se tratar de uma projeção, o cálculo não contempla variáveis dinâmicas de roteamento, tais como condições de tráfego em tempo real, topografia das vias, perfil de condução do motorista ou particularidades mecânicas dos veículos. Além disso, a dependência de dados baseados em códigos postais (CEPs) restringe a granularidade exata do trajeto trecho a trecho. </w:t>
      </w:r>
    </w:p>
    <w:p w14:paraId="3E940DD2" w14:textId="77777777" w:rsidR="008510CA" w:rsidRDefault="008C3E28" w:rsidP="008C3E28">
      <w:pPr>
        <w:spacing w:line="360" w:lineRule="auto"/>
        <w:ind w:firstLine="720"/>
        <w:jc w:val="both"/>
        <w:rPr>
          <w:rFonts w:ascii="Arial" w:hAnsi="Arial" w:cs="Arial"/>
          <w:bCs/>
          <w:iCs/>
          <w:sz w:val="24"/>
        </w:rPr>
      </w:pPr>
      <w:r w:rsidRPr="008C3E28">
        <w:rPr>
          <w:rFonts w:ascii="Arial" w:hAnsi="Arial" w:cs="Arial"/>
          <w:bCs/>
          <w:iCs/>
          <w:sz w:val="24"/>
        </w:rPr>
        <w:t>Apesar destas restrições, este motor de cálculo integrado cumpre seu propósito arquitetural ao permitir que o sistema identifique rotas viáveis e sinalize ao usuário aquelas com maior potencial ecológico. Dessa forma, contribui para a conscientização sobre o desperdício de recursos energéticos e para a redução da pegada de carbono, alinhando a logística a análises de sustentabilidade (Cano et al., 2022).</w:t>
      </w:r>
    </w:p>
    <w:p w14:paraId="50E3061B" w14:textId="77777777" w:rsidR="008510CA" w:rsidRDefault="008C3E28" w:rsidP="00547015">
      <w:pPr>
        <w:spacing w:line="360" w:lineRule="auto"/>
        <w:ind w:firstLine="720"/>
        <w:jc w:val="both"/>
        <w:rPr>
          <w:rFonts w:ascii="Arial" w:hAnsi="Arial" w:cs="Arial"/>
          <w:bCs/>
          <w:iCs/>
          <w:sz w:val="24"/>
        </w:rPr>
      </w:pPr>
      <w:r>
        <w:rPr>
          <w:rFonts w:ascii="Arial" w:hAnsi="Arial" w:cs="Arial"/>
          <w:bCs/>
          <w:iCs/>
          <w:sz w:val="24"/>
        </w:rPr>
        <w:t>Por fim, pode-se compreender que o</w:t>
      </w:r>
      <w:r w:rsidR="008510CA" w:rsidRPr="008C3E28">
        <w:rPr>
          <w:rFonts w:ascii="Arial" w:hAnsi="Arial" w:cs="Arial"/>
          <w:bCs/>
          <w:iCs/>
          <w:sz w:val="24"/>
        </w:rPr>
        <w:t xml:space="preserve">s modelos de cálculo da pegada de carbono possibilitam estimar o impacto ambiental das operações logísticas a partir de variáveis mensuráveis, embora apresentem limitações inerentes ao uso de fatores médios. Ainda assim, quando utilizados como estimativas informativas, esses modelos tornam-se relevantes para apoiar a tomada de decisão do usuário, especialmente quando integrados dinamicamente à interface por meio de uma </w:t>
      </w:r>
      <w:proofErr w:type="spellStart"/>
      <w:r w:rsidR="008510CA" w:rsidRPr="005D0C31">
        <w:rPr>
          <w:rFonts w:ascii="Arial" w:hAnsi="Arial"/>
          <w:bCs/>
        </w:rPr>
        <w:t>engine</w:t>
      </w:r>
      <w:proofErr w:type="spellEnd"/>
      <w:r w:rsidR="008510CA" w:rsidRPr="008C3E28">
        <w:rPr>
          <w:rFonts w:ascii="Arial" w:hAnsi="Arial" w:cs="Arial"/>
          <w:bCs/>
          <w:iCs/>
          <w:sz w:val="24"/>
        </w:rPr>
        <w:t xml:space="preserve"> orientada por dados, como a proposta neste trabalho.</w:t>
      </w:r>
    </w:p>
    <w:p w14:paraId="306E2B54" w14:textId="77777777" w:rsidR="00344C83" w:rsidRDefault="00344C83" w:rsidP="00547015">
      <w:pPr>
        <w:spacing w:line="360" w:lineRule="auto"/>
        <w:ind w:firstLine="720"/>
        <w:jc w:val="both"/>
        <w:rPr>
          <w:rFonts w:ascii="Arial" w:hAnsi="Arial" w:cs="Arial"/>
          <w:bCs/>
          <w:iCs/>
          <w:sz w:val="24"/>
        </w:rPr>
      </w:pPr>
    </w:p>
    <w:p w14:paraId="0D80F01D" w14:textId="77777777" w:rsidR="00344C83" w:rsidRPr="00344C83" w:rsidRDefault="00344C83" w:rsidP="00344C83">
      <w:pPr>
        <w:pStyle w:val="Ttulo2"/>
        <w:rPr>
          <w:rFonts w:cs="Arial"/>
          <w:b w:val="0"/>
          <w:bCs/>
          <w:szCs w:val="24"/>
          <w:lang w:val="pt-BR"/>
        </w:rPr>
      </w:pPr>
      <w:bookmarkStart w:id="27" w:name="_Toc227436002"/>
      <w:bookmarkStart w:id="28" w:name="_Toc239429334"/>
      <w:bookmarkStart w:id="29" w:name="_Toc242815224"/>
      <w:r w:rsidRPr="00344C83">
        <w:rPr>
          <w:rFonts w:cs="Arial"/>
          <w:b w:val="0"/>
          <w:szCs w:val="24"/>
          <w:lang w:val="pt-BR"/>
        </w:rPr>
        <w:t>2.4 TECNOLOGIAS APLICADAS À PERSONALIZAÇÃO DE INTERFACES</w:t>
      </w:r>
      <w:bookmarkEnd w:id="27"/>
      <w:bookmarkEnd w:id="28"/>
      <w:bookmarkEnd w:id="29"/>
    </w:p>
    <w:p w14:paraId="26883DA9" w14:textId="77777777" w:rsidR="00344C83" w:rsidRPr="005E26F9" w:rsidRDefault="00344C83" w:rsidP="00344C83">
      <w:pPr>
        <w:spacing w:line="360" w:lineRule="auto"/>
        <w:jc w:val="both"/>
        <w:rPr>
          <w:rFonts w:ascii="Arial" w:hAnsi="Arial"/>
          <w:bCs/>
        </w:rPr>
      </w:pPr>
    </w:p>
    <w:p w14:paraId="53B24DEA" w14:textId="77777777" w:rsidR="00344C83" w:rsidRDefault="00344C83" w:rsidP="00344C83">
      <w:pPr>
        <w:spacing w:line="360" w:lineRule="auto"/>
        <w:ind w:firstLine="720"/>
        <w:jc w:val="both"/>
        <w:rPr>
          <w:rFonts w:ascii="Arial" w:hAnsi="Arial" w:cs="Arial"/>
          <w:bCs/>
          <w:iCs/>
          <w:sz w:val="24"/>
        </w:rPr>
      </w:pPr>
      <w:r w:rsidRPr="001E225A">
        <w:rPr>
          <w:rFonts w:ascii="Arial" w:hAnsi="Arial" w:cs="Arial"/>
          <w:bCs/>
          <w:iCs/>
          <w:sz w:val="24"/>
        </w:rPr>
        <w:t>Para sustentar uma infraestrutura baseada em SDUI com cálculos executados em tempo real, é imperativo o uso de um conjunto tecnológico de alto desempenho, voltado para a construção de arquiteturas altamente escaláveis e orientadas a eventos</w:t>
      </w:r>
      <w:r w:rsidR="00DA0EA9">
        <w:rPr>
          <w:rFonts w:ascii="Arial" w:hAnsi="Arial" w:cs="Arial"/>
          <w:bCs/>
          <w:iCs/>
          <w:sz w:val="24"/>
        </w:rPr>
        <w:t xml:space="preserve">. Por essa razão, </w:t>
      </w:r>
      <w:r w:rsidR="00DA0EA9" w:rsidRPr="00DA0EA9">
        <w:rPr>
          <w:rFonts w:ascii="Arial" w:hAnsi="Arial" w:cs="Arial"/>
          <w:bCs/>
          <w:iCs/>
          <w:sz w:val="24"/>
        </w:rPr>
        <w:t xml:space="preserve">adota-se o padrão </w:t>
      </w:r>
      <w:proofErr w:type="spellStart"/>
      <w:r w:rsidR="00DA0EA9" w:rsidRPr="00DA0EA9">
        <w:rPr>
          <w:rFonts w:ascii="Arial" w:hAnsi="Arial" w:cs="Arial"/>
          <w:bCs/>
          <w:i/>
          <w:sz w:val="24"/>
        </w:rPr>
        <w:t>Backend</w:t>
      </w:r>
      <w:proofErr w:type="spellEnd"/>
      <w:r w:rsidR="00DA0EA9" w:rsidRPr="00DA0EA9">
        <w:rPr>
          <w:rFonts w:ascii="Arial" w:hAnsi="Arial" w:cs="Arial"/>
          <w:bCs/>
          <w:i/>
          <w:sz w:val="24"/>
        </w:rPr>
        <w:t>-for-</w:t>
      </w:r>
      <w:proofErr w:type="spellStart"/>
      <w:r w:rsidR="00DA0EA9" w:rsidRPr="00DA0EA9">
        <w:rPr>
          <w:rFonts w:ascii="Arial" w:hAnsi="Arial" w:cs="Arial"/>
          <w:bCs/>
          <w:i/>
          <w:sz w:val="24"/>
        </w:rPr>
        <w:t>Frontend</w:t>
      </w:r>
      <w:proofErr w:type="spellEnd"/>
      <w:r w:rsidR="00DA0EA9" w:rsidRPr="00DA0EA9">
        <w:rPr>
          <w:rFonts w:ascii="Arial" w:hAnsi="Arial" w:cs="Arial"/>
          <w:bCs/>
          <w:iCs/>
          <w:sz w:val="24"/>
        </w:rPr>
        <w:t xml:space="preserve"> (BFF), que </w:t>
      </w:r>
      <w:r w:rsidR="00DA0EA9" w:rsidRPr="00DA0EA9">
        <w:rPr>
          <w:rFonts w:ascii="Arial" w:hAnsi="Arial" w:cs="Arial"/>
          <w:bCs/>
          <w:iCs/>
          <w:sz w:val="24"/>
        </w:rPr>
        <w:lastRenderedPageBreak/>
        <w:t>centraliza a agregação das regras de negócio e formata os dados conforme a necessidade da interface (RATTANUKUL et al., 2023)</w:t>
      </w:r>
      <w:r w:rsidRPr="001E225A">
        <w:rPr>
          <w:rFonts w:ascii="Arial" w:hAnsi="Arial" w:cs="Arial"/>
          <w:bCs/>
          <w:iCs/>
          <w:sz w:val="24"/>
        </w:rPr>
        <w:t xml:space="preserve">. Nesse sentido, o </w:t>
      </w:r>
      <w:r w:rsidRPr="00AD3067">
        <w:rPr>
          <w:rFonts w:ascii="Arial" w:hAnsi="Arial" w:cs="Arial"/>
          <w:bCs/>
          <w:i/>
          <w:sz w:val="24"/>
        </w:rPr>
        <w:t>framework</w:t>
      </w:r>
      <w:r w:rsidRPr="001E225A">
        <w:rPr>
          <w:rFonts w:ascii="Arial" w:hAnsi="Arial" w:cs="Arial"/>
          <w:bCs/>
          <w:iCs/>
          <w:sz w:val="24"/>
        </w:rPr>
        <w:t xml:space="preserve"> </w:t>
      </w:r>
      <w:proofErr w:type="spellStart"/>
      <w:r w:rsidRPr="001E225A">
        <w:rPr>
          <w:rFonts w:ascii="Arial" w:hAnsi="Arial" w:cs="Arial"/>
          <w:bCs/>
          <w:iCs/>
          <w:sz w:val="24"/>
        </w:rPr>
        <w:t>FastAPI</w:t>
      </w:r>
      <w:proofErr w:type="spellEnd"/>
      <w:r w:rsidRPr="001E225A">
        <w:rPr>
          <w:rFonts w:ascii="Arial" w:hAnsi="Arial" w:cs="Arial"/>
          <w:bCs/>
          <w:iCs/>
          <w:sz w:val="24"/>
        </w:rPr>
        <w:t xml:space="preserve"> é utilizado no </w:t>
      </w:r>
      <w:proofErr w:type="spellStart"/>
      <w:r w:rsidRPr="00AD3067">
        <w:rPr>
          <w:rFonts w:ascii="Arial" w:hAnsi="Arial" w:cs="Arial"/>
          <w:bCs/>
          <w:i/>
          <w:sz w:val="24"/>
        </w:rPr>
        <w:t>backend</w:t>
      </w:r>
      <w:proofErr w:type="spellEnd"/>
      <w:r w:rsidRPr="001E225A">
        <w:rPr>
          <w:rFonts w:ascii="Arial" w:hAnsi="Arial" w:cs="Arial"/>
          <w:bCs/>
          <w:iCs/>
          <w:sz w:val="24"/>
        </w:rPr>
        <w:t xml:space="preserve"> </w:t>
      </w:r>
      <w:r w:rsidR="00DA0EA9">
        <w:rPr>
          <w:rFonts w:ascii="Arial" w:hAnsi="Arial" w:cs="Arial"/>
          <w:bCs/>
          <w:iCs/>
          <w:sz w:val="24"/>
        </w:rPr>
        <w:t xml:space="preserve">para </w:t>
      </w:r>
      <w:r w:rsidR="00DA0EA9" w:rsidRPr="00DA0EA9">
        <w:rPr>
          <w:rFonts w:ascii="Arial" w:hAnsi="Arial" w:cs="Arial"/>
          <w:bCs/>
          <w:iCs/>
          <w:sz w:val="24"/>
        </w:rPr>
        <w:t>combina</w:t>
      </w:r>
      <w:r w:rsidR="00DA0EA9">
        <w:rPr>
          <w:rFonts w:ascii="Arial" w:hAnsi="Arial" w:cs="Arial"/>
          <w:bCs/>
          <w:iCs/>
          <w:sz w:val="24"/>
        </w:rPr>
        <w:t>r</w:t>
      </w:r>
      <w:r w:rsidR="00DA0EA9" w:rsidRPr="00DA0EA9">
        <w:rPr>
          <w:rFonts w:ascii="Arial" w:hAnsi="Arial" w:cs="Arial"/>
          <w:bCs/>
          <w:iCs/>
          <w:sz w:val="24"/>
        </w:rPr>
        <w:t xml:space="preserve"> alta velocidade de execução, tipagem estrita com </w:t>
      </w:r>
      <w:proofErr w:type="spellStart"/>
      <w:r w:rsidR="00DA0EA9" w:rsidRPr="00DA0EA9">
        <w:rPr>
          <w:rFonts w:ascii="Arial" w:hAnsi="Arial" w:cs="Arial"/>
          <w:bCs/>
          <w:iCs/>
          <w:sz w:val="24"/>
        </w:rPr>
        <w:t>Pydantic</w:t>
      </w:r>
      <w:proofErr w:type="spellEnd"/>
      <w:r w:rsidR="00DA0EA9" w:rsidRPr="00DA0EA9">
        <w:rPr>
          <w:rFonts w:ascii="Arial" w:hAnsi="Arial" w:cs="Arial"/>
          <w:bCs/>
          <w:iCs/>
          <w:sz w:val="24"/>
        </w:rPr>
        <w:t xml:space="preserve"> e processamento assíncrono nativo (RAMÍREZ, 2024).</w:t>
      </w:r>
      <w:r w:rsidRPr="001E225A">
        <w:rPr>
          <w:rFonts w:ascii="Arial" w:hAnsi="Arial" w:cs="Arial"/>
          <w:bCs/>
          <w:iCs/>
          <w:sz w:val="24"/>
        </w:rPr>
        <w:t xml:space="preserve"> No </w:t>
      </w:r>
      <w:proofErr w:type="spellStart"/>
      <w:r w:rsidRPr="00AD3067">
        <w:rPr>
          <w:rFonts w:ascii="Arial" w:hAnsi="Arial" w:cs="Arial"/>
          <w:bCs/>
          <w:i/>
          <w:sz w:val="24"/>
        </w:rPr>
        <w:t>frontend</w:t>
      </w:r>
      <w:proofErr w:type="spellEnd"/>
      <w:r w:rsidRPr="001E225A">
        <w:rPr>
          <w:rFonts w:ascii="Arial" w:hAnsi="Arial" w:cs="Arial"/>
          <w:bCs/>
          <w:iCs/>
          <w:sz w:val="24"/>
        </w:rPr>
        <w:t xml:space="preserve">, a biblioteca </w:t>
      </w:r>
      <w:proofErr w:type="spellStart"/>
      <w:r w:rsidRPr="001E225A">
        <w:rPr>
          <w:rFonts w:ascii="Arial" w:hAnsi="Arial" w:cs="Arial"/>
          <w:bCs/>
          <w:iCs/>
          <w:sz w:val="24"/>
        </w:rPr>
        <w:t>React</w:t>
      </w:r>
      <w:proofErr w:type="spellEnd"/>
      <w:r w:rsidRPr="001E225A">
        <w:rPr>
          <w:rFonts w:ascii="Arial" w:hAnsi="Arial" w:cs="Arial"/>
          <w:bCs/>
          <w:iCs/>
          <w:sz w:val="24"/>
        </w:rPr>
        <w:t xml:space="preserve"> oferece um vasto ecossistema para a criação de interfaces, facilitando a renderização guiada pelo servidor. O uso de banco de dados em memória, como o Redis, atua no</w:t>
      </w:r>
      <w:r>
        <w:rPr>
          <w:rFonts w:ascii="Arial" w:hAnsi="Arial" w:cs="Arial"/>
          <w:bCs/>
          <w:iCs/>
          <w:sz w:val="24"/>
        </w:rPr>
        <w:t xml:space="preserve"> processo de </w:t>
      </w:r>
      <w:r w:rsidRPr="00AD3067">
        <w:rPr>
          <w:rFonts w:ascii="Arial" w:hAnsi="Arial" w:cs="Arial"/>
          <w:bCs/>
          <w:i/>
          <w:sz w:val="24"/>
        </w:rPr>
        <w:t>cache</w:t>
      </w:r>
      <w:r w:rsidR="00DA0EA9">
        <w:rPr>
          <w:rFonts w:ascii="Arial" w:hAnsi="Arial" w:cs="Arial"/>
          <w:bCs/>
          <w:iCs/>
          <w:sz w:val="24"/>
        </w:rPr>
        <w:t>, isto é, de retenção transitória</w:t>
      </w:r>
      <w:r w:rsidRPr="001E225A">
        <w:rPr>
          <w:rFonts w:ascii="Arial" w:hAnsi="Arial" w:cs="Arial"/>
          <w:bCs/>
          <w:iCs/>
          <w:sz w:val="24"/>
        </w:rPr>
        <w:t xml:space="preserve"> das definições de interface e dos resultados dos cálculos, assegurando escalabilidade e baixa latência</w:t>
      </w:r>
      <w:r w:rsidR="00DA0EA9">
        <w:rPr>
          <w:rFonts w:ascii="Arial" w:hAnsi="Arial" w:cs="Arial"/>
          <w:bCs/>
          <w:iCs/>
          <w:sz w:val="24"/>
        </w:rPr>
        <w:t xml:space="preserve">, além de mitigar </w:t>
      </w:r>
      <w:r w:rsidR="00DA0EA9" w:rsidRPr="00DA0EA9">
        <w:rPr>
          <w:rFonts w:ascii="Arial" w:hAnsi="Arial" w:cs="Arial"/>
          <w:bCs/>
          <w:iCs/>
          <w:sz w:val="24"/>
        </w:rPr>
        <w:t>acessos repetitivos ao banco relacional (REDIS, 2024).</w:t>
      </w:r>
      <w:r w:rsidRPr="001E225A">
        <w:rPr>
          <w:rFonts w:ascii="Arial" w:hAnsi="Arial" w:cs="Arial"/>
          <w:bCs/>
          <w:iCs/>
          <w:sz w:val="24"/>
        </w:rPr>
        <w:t xml:space="preserve"> Por fim, para evitar pontos de falha e atestar a estabilidade da plataforma sob estresse, o sistema é validado em simulações de picos de demanda por meio da ferramenta de testes de carga </w:t>
      </w:r>
      <w:proofErr w:type="spellStart"/>
      <w:r w:rsidRPr="001E225A">
        <w:rPr>
          <w:rFonts w:ascii="Arial" w:hAnsi="Arial" w:cs="Arial"/>
          <w:bCs/>
          <w:iCs/>
          <w:sz w:val="24"/>
        </w:rPr>
        <w:t>Locust</w:t>
      </w:r>
      <w:proofErr w:type="spellEnd"/>
      <w:r w:rsidRPr="001E225A">
        <w:rPr>
          <w:rFonts w:ascii="Arial" w:hAnsi="Arial" w:cs="Arial"/>
          <w:bCs/>
          <w:iCs/>
          <w:sz w:val="24"/>
        </w:rPr>
        <w:t>.</w:t>
      </w:r>
    </w:p>
    <w:p w14:paraId="7A63FBD2" w14:textId="77777777" w:rsidR="00344C83" w:rsidRDefault="00344C83" w:rsidP="00547015">
      <w:pPr>
        <w:spacing w:line="360" w:lineRule="auto"/>
        <w:ind w:firstLine="720"/>
        <w:jc w:val="both"/>
        <w:rPr>
          <w:rFonts w:ascii="Arial" w:hAnsi="Arial" w:cs="Arial"/>
          <w:bCs/>
          <w:iCs/>
          <w:sz w:val="24"/>
        </w:rPr>
      </w:pPr>
    </w:p>
    <w:p w14:paraId="68C0A41E" w14:textId="77777777" w:rsidR="00253720" w:rsidRDefault="00253720" w:rsidP="00547015">
      <w:pPr>
        <w:spacing w:line="360" w:lineRule="auto"/>
        <w:ind w:firstLine="720"/>
        <w:jc w:val="both"/>
        <w:rPr>
          <w:rFonts w:ascii="Arial" w:hAnsi="Arial" w:cs="Arial"/>
          <w:bCs/>
          <w:iCs/>
          <w:sz w:val="24"/>
        </w:rPr>
      </w:pPr>
    </w:p>
    <w:p w14:paraId="4165046A" w14:textId="77777777" w:rsidR="00253720" w:rsidRDefault="00253720" w:rsidP="00547015">
      <w:pPr>
        <w:spacing w:line="360" w:lineRule="auto"/>
        <w:ind w:firstLine="720"/>
        <w:jc w:val="both"/>
        <w:rPr>
          <w:rFonts w:ascii="Arial" w:hAnsi="Arial" w:cs="Arial"/>
          <w:bCs/>
          <w:iCs/>
          <w:sz w:val="24"/>
        </w:rPr>
      </w:pPr>
    </w:p>
    <w:p w14:paraId="5B673777" w14:textId="77777777" w:rsidR="00253720" w:rsidRDefault="00253720" w:rsidP="00547015">
      <w:pPr>
        <w:spacing w:line="360" w:lineRule="auto"/>
        <w:ind w:firstLine="720"/>
        <w:jc w:val="both"/>
        <w:rPr>
          <w:rFonts w:ascii="Arial" w:hAnsi="Arial" w:cs="Arial"/>
          <w:bCs/>
          <w:iCs/>
          <w:sz w:val="24"/>
        </w:rPr>
      </w:pPr>
    </w:p>
    <w:p w14:paraId="21C7ABB8" w14:textId="77777777" w:rsidR="00253720" w:rsidRDefault="00253720" w:rsidP="00547015">
      <w:pPr>
        <w:spacing w:line="360" w:lineRule="auto"/>
        <w:ind w:firstLine="720"/>
        <w:jc w:val="both"/>
        <w:rPr>
          <w:rFonts w:ascii="Arial" w:hAnsi="Arial" w:cs="Arial"/>
          <w:bCs/>
          <w:iCs/>
          <w:sz w:val="24"/>
        </w:rPr>
      </w:pPr>
    </w:p>
    <w:p w14:paraId="0413835F" w14:textId="77777777" w:rsidR="00253720" w:rsidRDefault="00253720" w:rsidP="00547015">
      <w:pPr>
        <w:spacing w:line="360" w:lineRule="auto"/>
        <w:ind w:firstLine="720"/>
        <w:jc w:val="both"/>
        <w:rPr>
          <w:rFonts w:ascii="Arial" w:hAnsi="Arial" w:cs="Arial"/>
          <w:bCs/>
          <w:iCs/>
          <w:sz w:val="24"/>
        </w:rPr>
      </w:pPr>
    </w:p>
    <w:p w14:paraId="7BA37899" w14:textId="77777777" w:rsidR="00253720" w:rsidRDefault="00253720" w:rsidP="00253720">
      <w:pPr>
        <w:spacing w:line="360" w:lineRule="auto"/>
        <w:jc w:val="both"/>
        <w:rPr>
          <w:rFonts w:ascii="Arial" w:hAnsi="Arial"/>
          <w:bCs/>
        </w:rPr>
      </w:pPr>
    </w:p>
    <w:p w14:paraId="4956826A" w14:textId="77777777" w:rsidR="00253720" w:rsidRDefault="00253720" w:rsidP="00253720">
      <w:pPr>
        <w:spacing w:line="360" w:lineRule="auto"/>
        <w:jc w:val="both"/>
        <w:rPr>
          <w:rFonts w:ascii="Arial" w:hAnsi="Arial"/>
          <w:bCs/>
        </w:rPr>
      </w:pPr>
    </w:p>
    <w:p w14:paraId="16D5E7AA" w14:textId="77777777" w:rsidR="00253720" w:rsidRDefault="00253720" w:rsidP="00253720">
      <w:pPr>
        <w:spacing w:line="360" w:lineRule="auto"/>
        <w:jc w:val="both"/>
        <w:rPr>
          <w:rFonts w:ascii="Arial" w:hAnsi="Arial"/>
          <w:bCs/>
        </w:rPr>
      </w:pPr>
    </w:p>
    <w:p w14:paraId="27251F5B" w14:textId="77777777" w:rsidR="00253720" w:rsidRDefault="00253720" w:rsidP="00253720">
      <w:pPr>
        <w:spacing w:line="360" w:lineRule="auto"/>
        <w:jc w:val="both"/>
        <w:rPr>
          <w:rFonts w:ascii="Arial" w:hAnsi="Arial"/>
          <w:bCs/>
        </w:rPr>
      </w:pPr>
    </w:p>
    <w:p w14:paraId="56309B2F" w14:textId="77777777" w:rsidR="00253720" w:rsidRDefault="00253720" w:rsidP="00253720">
      <w:pPr>
        <w:spacing w:line="360" w:lineRule="auto"/>
        <w:jc w:val="both"/>
        <w:rPr>
          <w:rFonts w:ascii="Arial" w:hAnsi="Arial"/>
          <w:bCs/>
        </w:rPr>
      </w:pPr>
    </w:p>
    <w:p w14:paraId="21BE2B99" w14:textId="77777777" w:rsidR="00253720" w:rsidRDefault="00253720" w:rsidP="00253720">
      <w:pPr>
        <w:spacing w:line="360" w:lineRule="auto"/>
        <w:jc w:val="both"/>
        <w:rPr>
          <w:rFonts w:ascii="Arial" w:hAnsi="Arial"/>
          <w:bCs/>
        </w:rPr>
      </w:pPr>
    </w:p>
    <w:p w14:paraId="179B580A" w14:textId="77777777" w:rsidR="00253720" w:rsidRDefault="00253720" w:rsidP="00253720">
      <w:pPr>
        <w:spacing w:line="360" w:lineRule="auto"/>
        <w:jc w:val="both"/>
        <w:rPr>
          <w:rFonts w:ascii="Arial" w:hAnsi="Arial" w:cs="Arial"/>
          <w:bCs/>
          <w:iCs/>
          <w:sz w:val="24"/>
        </w:rPr>
      </w:pPr>
    </w:p>
    <w:p w14:paraId="3D8D27BD" w14:textId="77777777" w:rsidR="005207AC" w:rsidRDefault="005207AC" w:rsidP="001E225A">
      <w:pPr>
        <w:spacing w:line="360" w:lineRule="auto"/>
        <w:ind w:firstLine="720"/>
        <w:jc w:val="both"/>
        <w:rPr>
          <w:rFonts w:ascii="Arial" w:hAnsi="Arial" w:cs="Arial"/>
          <w:bCs/>
          <w:iCs/>
          <w:sz w:val="24"/>
        </w:rPr>
      </w:pPr>
    </w:p>
    <w:p w14:paraId="6B3A48A9" w14:textId="77777777" w:rsidR="005207AC" w:rsidRDefault="005207AC" w:rsidP="001E225A">
      <w:pPr>
        <w:spacing w:line="360" w:lineRule="auto"/>
        <w:ind w:firstLine="720"/>
        <w:jc w:val="both"/>
        <w:rPr>
          <w:rFonts w:ascii="Arial" w:hAnsi="Arial" w:cs="Arial"/>
          <w:bCs/>
          <w:iCs/>
          <w:sz w:val="24"/>
        </w:rPr>
      </w:pPr>
    </w:p>
    <w:p w14:paraId="360274C7" w14:textId="77777777" w:rsidR="005207AC" w:rsidRDefault="005207AC" w:rsidP="001E225A">
      <w:pPr>
        <w:spacing w:line="360" w:lineRule="auto"/>
        <w:ind w:firstLine="720"/>
        <w:jc w:val="both"/>
        <w:rPr>
          <w:rFonts w:ascii="Arial" w:hAnsi="Arial" w:cs="Arial"/>
          <w:bCs/>
          <w:iCs/>
          <w:sz w:val="24"/>
        </w:rPr>
      </w:pPr>
    </w:p>
    <w:p w14:paraId="1746DA06" w14:textId="77777777" w:rsidR="005207AC" w:rsidRDefault="005207AC" w:rsidP="001E225A">
      <w:pPr>
        <w:spacing w:line="360" w:lineRule="auto"/>
        <w:ind w:firstLine="720"/>
        <w:jc w:val="both"/>
        <w:rPr>
          <w:rFonts w:ascii="Arial" w:hAnsi="Arial" w:cs="Arial"/>
          <w:bCs/>
          <w:iCs/>
          <w:sz w:val="24"/>
        </w:rPr>
      </w:pPr>
    </w:p>
    <w:p w14:paraId="1426E8F5" w14:textId="77777777" w:rsidR="005207AC" w:rsidRDefault="005207AC" w:rsidP="001E225A">
      <w:pPr>
        <w:spacing w:line="360" w:lineRule="auto"/>
        <w:ind w:firstLine="720"/>
        <w:jc w:val="both"/>
        <w:rPr>
          <w:rFonts w:ascii="Arial" w:hAnsi="Arial" w:cs="Arial"/>
          <w:bCs/>
          <w:iCs/>
          <w:sz w:val="24"/>
        </w:rPr>
      </w:pPr>
    </w:p>
    <w:p w14:paraId="33C3AB23" w14:textId="77777777" w:rsidR="005207AC" w:rsidRDefault="00802FE1" w:rsidP="005207AC">
      <w:pPr>
        <w:pStyle w:val="Ttulo1"/>
        <w:spacing w:line="360" w:lineRule="auto"/>
        <w:rPr>
          <w:lang w:val="pt-BR"/>
        </w:rPr>
      </w:pPr>
      <w:bookmarkStart w:id="30" w:name="_Toc242815225"/>
      <w:r>
        <w:rPr>
          <w:lang w:val="pt-BR"/>
        </w:rPr>
        <w:t xml:space="preserve">3 </w:t>
      </w:r>
      <w:r w:rsidR="005207AC" w:rsidRPr="005207AC">
        <w:rPr>
          <w:lang w:val="pt-BR"/>
        </w:rPr>
        <w:t>METODOLOGIA</w:t>
      </w:r>
      <w:bookmarkEnd w:id="30"/>
    </w:p>
    <w:p w14:paraId="74893707" w14:textId="77777777" w:rsidR="00982E97" w:rsidRPr="0052003E" w:rsidRDefault="00982E97" w:rsidP="005207AC">
      <w:pPr>
        <w:pStyle w:val="Ttulo1"/>
        <w:spacing w:line="360" w:lineRule="auto"/>
        <w:rPr>
          <w:sz w:val="24"/>
          <w:szCs w:val="28"/>
          <w:lang w:val="pt-BR"/>
        </w:rPr>
      </w:pPr>
    </w:p>
    <w:p w14:paraId="4F10F52A" w14:textId="77777777" w:rsidR="00982E97" w:rsidRDefault="00982E97" w:rsidP="0052003E">
      <w:pPr>
        <w:spacing w:after="200" w:line="360" w:lineRule="auto"/>
        <w:ind w:firstLine="720"/>
        <w:jc w:val="both"/>
        <w:rPr>
          <w:rFonts w:eastAsia="Calibri"/>
          <w:b/>
          <w:iCs/>
          <w:sz w:val="24"/>
        </w:rPr>
      </w:pPr>
      <w:r w:rsidRPr="0052003E">
        <w:rPr>
          <w:rFonts w:ascii="Arial" w:eastAsia="Calibri" w:hAnsi="Arial" w:cs="Arial"/>
          <w:bCs/>
          <w:iCs/>
          <w:sz w:val="24"/>
        </w:rPr>
        <w:t>Este capítulo descreve os procedimentos empregados na preparação dos dados, na modelagem da arquitetura de software e no planejamento da avaliação técnica da solução</w:t>
      </w:r>
      <w:r w:rsidR="003A7F97">
        <w:rPr>
          <w:rFonts w:ascii="Arial" w:eastAsia="Calibri" w:hAnsi="Arial" w:cs="Arial"/>
          <w:bCs/>
          <w:iCs/>
          <w:sz w:val="24"/>
        </w:rPr>
        <w:t xml:space="preserve">, de modo que </w:t>
      </w:r>
      <w:r w:rsidR="005C5A0E">
        <w:rPr>
          <w:rFonts w:ascii="Arial" w:hAnsi="Arial" w:cs="Arial"/>
          <w:bCs/>
          <w:iCs/>
          <w:sz w:val="24"/>
        </w:rPr>
        <w:t>será</w:t>
      </w:r>
      <w:r w:rsidR="005C5A0E" w:rsidRPr="00A0033C">
        <w:rPr>
          <w:rFonts w:ascii="Arial" w:hAnsi="Arial" w:cs="Arial"/>
          <w:bCs/>
          <w:iCs/>
          <w:sz w:val="24"/>
        </w:rPr>
        <w:t xml:space="preserve"> dedicado à fundamentação conceitual, etapa </w:t>
      </w:r>
      <w:r w:rsidR="005C5A0E">
        <w:rPr>
          <w:rFonts w:ascii="Arial" w:hAnsi="Arial" w:cs="Arial"/>
          <w:bCs/>
          <w:iCs/>
          <w:sz w:val="24"/>
        </w:rPr>
        <w:t xml:space="preserve">que </w:t>
      </w:r>
      <w:r w:rsidR="005C5A0E" w:rsidRPr="00A0033C">
        <w:rPr>
          <w:rFonts w:ascii="Arial" w:hAnsi="Arial" w:cs="Arial"/>
          <w:bCs/>
          <w:iCs/>
          <w:sz w:val="24"/>
        </w:rPr>
        <w:t>apresenta como o projeto será executado</w:t>
      </w:r>
      <w:r w:rsidRPr="0052003E">
        <w:rPr>
          <w:rFonts w:ascii="Arial" w:eastAsia="Calibri" w:hAnsi="Arial" w:cs="Arial"/>
          <w:bCs/>
          <w:iCs/>
          <w:sz w:val="24"/>
        </w:rPr>
        <w:t xml:space="preserve">, quais componentes serão utilizados e de que maneira os resultados serão obtidos e analisados. O percurso metodológico foi dividido em três etapas: tratamento e exploração do </w:t>
      </w:r>
      <w:proofErr w:type="spellStart"/>
      <w:r w:rsidRPr="0052003E">
        <w:rPr>
          <w:rFonts w:ascii="Arial" w:eastAsia="Calibri" w:hAnsi="Arial" w:cs="Arial"/>
          <w:bCs/>
          <w:iCs/>
          <w:sz w:val="24"/>
        </w:rPr>
        <w:t>dataset</w:t>
      </w:r>
      <w:proofErr w:type="spellEnd"/>
      <w:r w:rsidRPr="0052003E">
        <w:rPr>
          <w:rFonts w:ascii="Arial" w:eastAsia="Calibri" w:hAnsi="Arial" w:cs="Arial"/>
          <w:bCs/>
          <w:iCs/>
          <w:sz w:val="24"/>
        </w:rPr>
        <w:t xml:space="preserve"> público da Olist; modelagem da arquitetura e dos fluxos de dados; e configuração do ambiente de testes e das métricas de desempenho, como visto na Figura 3</w:t>
      </w:r>
      <w:r w:rsidR="0052003E" w:rsidRPr="0052003E">
        <w:rPr>
          <w:rFonts w:ascii="Arial" w:eastAsia="Calibri" w:hAnsi="Arial" w:cs="Arial"/>
          <w:bCs/>
          <w:iCs/>
          <w:sz w:val="24"/>
        </w:rPr>
        <w:t>.</w:t>
      </w:r>
    </w:p>
    <w:p w14:paraId="589A1C35" w14:textId="5E6C2343" w:rsidR="0052003E" w:rsidRPr="0052003E" w:rsidRDefault="0052003E" w:rsidP="0052003E">
      <w:pPr>
        <w:spacing w:after="200" w:line="360" w:lineRule="auto"/>
        <w:jc w:val="center"/>
        <w:rPr>
          <w:rFonts w:ascii="Arial" w:eastAsia="Calibri" w:hAnsi="Arial" w:cs="Arial"/>
          <w:bCs/>
          <w:iCs/>
          <w:sz w:val="24"/>
        </w:rPr>
      </w:pPr>
      <w:bookmarkStart w:id="31" w:name="_Toc242804465"/>
      <w:r w:rsidRPr="0052003E">
        <w:rPr>
          <w:rFonts w:ascii="Arial" w:eastAsia="Calibri" w:hAnsi="Arial" w:cs="Arial"/>
          <w:bCs/>
          <w:iCs/>
          <w:sz w:val="24"/>
        </w:rPr>
        <w:t xml:space="preserve">Figura </w:t>
      </w:r>
      <w:r w:rsidR="00A00764">
        <w:rPr>
          <w:rFonts w:ascii="Arial" w:eastAsia="Calibri" w:hAnsi="Arial" w:cs="Arial"/>
          <w:bCs/>
          <w:iCs/>
          <w:sz w:val="24"/>
        </w:rPr>
        <w:fldChar w:fldCharType="begin"/>
      </w:r>
      <w:r w:rsidR="00A00764">
        <w:rPr>
          <w:rFonts w:ascii="Arial" w:eastAsia="Calibri" w:hAnsi="Arial" w:cs="Arial"/>
          <w:bCs/>
          <w:iCs/>
          <w:sz w:val="24"/>
        </w:rPr>
        <w:instrText xml:space="preserve"> SEQ Figura \* ARABIC </w:instrText>
      </w:r>
      <w:r w:rsidR="00A00764">
        <w:rPr>
          <w:rFonts w:ascii="Arial" w:eastAsia="Calibri" w:hAnsi="Arial" w:cs="Arial"/>
          <w:bCs/>
          <w:iCs/>
          <w:sz w:val="24"/>
        </w:rPr>
        <w:fldChar w:fldCharType="separate"/>
      </w:r>
      <w:r w:rsidR="00A00764">
        <w:rPr>
          <w:rFonts w:ascii="Arial" w:eastAsia="Calibri" w:hAnsi="Arial" w:cs="Arial"/>
          <w:bCs/>
          <w:iCs/>
          <w:noProof/>
          <w:sz w:val="24"/>
        </w:rPr>
        <w:t>3</w:t>
      </w:r>
      <w:r w:rsidR="00A00764">
        <w:rPr>
          <w:rFonts w:ascii="Arial" w:eastAsia="Calibri" w:hAnsi="Arial" w:cs="Arial"/>
          <w:bCs/>
          <w:iCs/>
          <w:sz w:val="24"/>
        </w:rPr>
        <w:fldChar w:fldCharType="end"/>
      </w:r>
      <w:r w:rsidRPr="0052003E">
        <w:rPr>
          <w:rFonts w:ascii="Arial" w:eastAsia="Calibri" w:hAnsi="Arial" w:cs="Arial"/>
          <w:bCs/>
          <w:iCs/>
          <w:sz w:val="24"/>
        </w:rPr>
        <w:t xml:space="preserve"> - Fluxograma geral da metodologia</w:t>
      </w:r>
      <w:bookmarkEnd w:id="31"/>
    </w:p>
    <w:p w14:paraId="2B38EFD4" w14:textId="77777777" w:rsidR="0052003E" w:rsidRPr="0052003E" w:rsidRDefault="0052003E" w:rsidP="0052003E">
      <w:pPr>
        <w:spacing w:after="200" w:line="360" w:lineRule="auto"/>
        <w:jc w:val="center"/>
        <w:rPr>
          <w:rFonts w:ascii="Arial" w:eastAsia="Calibri" w:hAnsi="Arial" w:cs="Arial"/>
          <w:bCs/>
          <w:iCs/>
          <w:sz w:val="24"/>
        </w:rPr>
      </w:pPr>
      <w:r w:rsidRPr="0052003E">
        <w:rPr>
          <w:rFonts w:ascii="Arial" w:eastAsia="Calibri" w:hAnsi="Arial" w:cs="Arial"/>
          <w:bCs/>
          <w:iCs/>
          <w:noProof/>
          <w:sz w:val="24"/>
        </w:rPr>
        <w:drawing>
          <wp:inline distT="0" distB="0" distL="0" distR="0" wp14:anchorId="67768E88" wp14:editId="7D14E3FC">
            <wp:extent cx="5764484" cy="2933700"/>
            <wp:effectExtent l="0" t="0" r="825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73843" cy="2938463"/>
                    </a:xfrm>
                    <a:prstGeom prst="rect">
                      <a:avLst/>
                    </a:prstGeom>
                  </pic:spPr>
                </pic:pic>
              </a:graphicData>
            </a:graphic>
          </wp:inline>
        </w:drawing>
      </w:r>
    </w:p>
    <w:p w14:paraId="425551EF" w14:textId="77777777" w:rsidR="0052003E" w:rsidRDefault="0052003E" w:rsidP="0052003E">
      <w:pPr>
        <w:spacing w:after="200" w:line="360" w:lineRule="auto"/>
        <w:jc w:val="center"/>
        <w:rPr>
          <w:rFonts w:ascii="Arial" w:eastAsia="Calibri" w:hAnsi="Arial" w:cs="Arial"/>
          <w:bCs/>
          <w:iCs/>
          <w:sz w:val="24"/>
        </w:rPr>
      </w:pPr>
      <w:r w:rsidRPr="0052003E">
        <w:rPr>
          <w:rFonts w:ascii="Arial" w:eastAsia="Calibri" w:hAnsi="Arial" w:cs="Arial"/>
          <w:bCs/>
          <w:iCs/>
          <w:sz w:val="20"/>
          <w:szCs w:val="18"/>
        </w:rPr>
        <w:t>Fonte: Elaborada pelo autor</w:t>
      </w:r>
    </w:p>
    <w:p w14:paraId="5E352752" w14:textId="77777777" w:rsidR="0052003E" w:rsidRDefault="0052003E" w:rsidP="0052003E">
      <w:pPr>
        <w:spacing w:after="200" w:line="360" w:lineRule="auto"/>
        <w:ind w:firstLine="720"/>
        <w:jc w:val="both"/>
        <w:rPr>
          <w:rFonts w:ascii="Arial" w:eastAsia="Calibri" w:hAnsi="Arial" w:cs="Arial"/>
          <w:bCs/>
          <w:iCs/>
          <w:sz w:val="24"/>
        </w:rPr>
      </w:pPr>
      <w:r w:rsidRPr="0052003E">
        <w:rPr>
          <w:rFonts w:ascii="Arial" w:eastAsia="Calibri" w:hAnsi="Arial" w:cs="Arial"/>
          <w:bCs/>
          <w:iCs/>
          <w:sz w:val="24"/>
        </w:rPr>
        <w:t xml:space="preserve">Quanto à natureza, o trabalho caracteriza-se como uma pesquisa aplicada, pois busca desenvolver uma solução computacional para integrar personalização dinâmica de interfaces e recomendações logísticas de menor impacto ambiental. A abordagem será predominantemente quantitativa, considerando o tratamento de registros de comércio eletrônico, o cálculo estimado de emissões e a análise de métricas de </w:t>
      </w:r>
      <w:r w:rsidRPr="0052003E">
        <w:rPr>
          <w:rFonts w:ascii="Arial" w:eastAsia="Calibri" w:hAnsi="Arial" w:cs="Arial"/>
          <w:bCs/>
          <w:iCs/>
          <w:sz w:val="24"/>
        </w:rPr>
        <w:lastRenderedPageBreak/>
        <w:t>desempenho. Também serão empregadas observações qualitativas para verificar a flexibilidade da interface orientada pelo servidor.</w:t>
      </w:r>
    </w:p>
    <w:p w14:paraId="38326B67" w14:textId="77777777" w:rsidR="0052003E" w:rsidRPr="0052003E" w:rsidRDefault="0052003E" w:rsidP="0052003E">
      <w:pPr>
        <w:pStyle w:val="Ttulo2"/>
        <w:rPr>
          <w:rFonts w:cs="Arial"/>
          <w:b w:val="0"/>
          <w:szCs w:val="24"/>
          <w:lang w:val="pt-BR"/>
        </w:rPr>
      </w:pPr>
      <w:bookmarkStart w:id="32" w:name="_Toc239429335"/>
      <w:bookmarkStart w:id="33" w:name="_Toc242815226"/>
      <w:r w:rsidRPr="0052003E">
        <w:rPr>
          <w:rFonts w:cs="Arial"/>
          <w:b w:val="0"/>
          <w:szCs w:val="24"/>
          <w:lang w:val="pt-BR"/>
        </w:rPr>
        <w:t>3.1 TRATAMENTO E EXPLORAÇÃO DO DATASET PÚBLICO DA OLIST</w:t>
      </w:r>
      <w:bookmarkEnd w:id="32"/>
      <w:bookmarkEnd w:id="33"/>
    </w:p>
    <w:p w14:paraId="014F1681" w14:textId="77777777" w:rsidR="0052003E" w:rsidRPr="00A0033C" w:rsidRDefault="0052003E" w:rsidP="0052003E">
      <w:pPr>
        <w:pStyle w:val="artifact-docx-previewttulo2"/>
        <w:shd w:val="clear" w:color="auto" w:fill="FFFFFF"/>
        <w:spacing w:before="0" w:beforeAutospacing="0" w:after="0" w:afterAutospacing="0"/>
        <w:rPr>
          <w:rFonts w:ascii="Arial" w:hAnsi="Arial" w:cs="Arial"/>
          <w:color w:val="000000"/>
          <w:sz w:val="27"/>
          <w:szCs w:val="27"/>
        </w:rPr>
      </w:pPr>
    </w:p>
    <w:p w14:paraId="521EFC4C"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 xml:space="preserve">A base de dados utilizada será o </w:t>
      </w:r>
      <w:proofErr w:type="spellStart"/>
      <w:r w:rsidRPr="00A0033C">
        <w:rPr>
          <w:rFonts w:ascii="Arial" w:hAnsi="Arial" w:cs="Arial"/>
          <w:bCs/>
          <w:iCs/>
          <w:sz w:val="24"/>
        </w:rPr>
        <w:t>Brazilian</w:t>
      </w:r>
      <w:proofErr w:type="spellEnd"/>
      <w:r w:rsidRPr="00A0033C">
        <w:rPr>
          <w:rFonts w:ascii="Arial" w:hAnsi="Arial" w:cs="Arial"/>
          <w:bCs/>
          <w:iCs/>
          <w:sz w:val="24"/>
        </w:rPr>
        <w:t xml:space="preserve"> E-Commerce </w:t>
      </w:r>
      <w:proofErr w:type="spellStart"/>
      <w:r w:rsidRPr="00A0033C">
        <w:rPr>
          <w:rFonts w:ascii="Arial" w:hAnsi="Arial" w:cs="Arial"/>
          <w:bCs/>
          <w:iCs/>
          <w:sz w:val="24"/>
        </w:rPr>
        <w:t>Public</w:t>
      </w:r>
      <w:proofErr w:type="spellEnd"/>
      <w:r w:rsidRPr="00A0033C">
        <w:rPr>
          <w:rFonts w:ascii="Arial" w:hAnsi="Arial" w:cs="Arial"/>
          <w:bCs/>
          <w:iCs/>
          <w:sz w:val="24"/>
        </w:rPr>
        <w:t xml:space="preserve"> </w:t>
      </w:r>
      <w:proofErr w:type="spellStart"/>
      <w:r w:rsidRPr="00A0033C">
        <w:rPr>
          <w:rFonts w:ascii="Arial" w:hAnsi="Arial" w:cs="Arial"/>
          <w:bCs/>
          <w:iCs/>
          <w:sz w:val="24"/>
        </w:rPr>
        <w:t>Dataset</w:t>
      </w:r>
      <w:proofErr w:type="spellEnd"/>
      <w:r w:rsidRPr="00A0033C">
        <w:rPr>
          <w:rFonts w:ascii="Arial" w:hAnsi="Arial" w:cs="Arial"/>
          <w:bCs/>
          <w:iCs/>
          <w:sz w:val="24"/>
        </w:rPr>
        <w:t xml:space="preserve"> </w:t>
      </w:r>
      <w:proofErr w:type="spellStart"/>
      <w:r w:rsidRPr="00A0033C">
        <w:rPr>
          <w:rFonts w:ascii="Arial" w:hAnsi="Arial" w:cs="Arial"/>
          <w:bCs/>
          <w:iCs/>
          <w:sz w:val="24"/>
        </w:rPr>
        <w:t>by</w:t>
      </w:r>
      <w:proofErr w:type="spellEnd"/>
      <w:r w:rsidRPr="00A0033C">
        <w:rPr>
          <w:rFonts w:ascii="Arial" w:hAnsi="Arial" w:cs="Arial"/>
          <w:bCs/>
          <w:iCs/>
          <w:sz w:val="24"/>
        </w:rPr>
        <w:t xml:space="preserve"> Olist, disponibilizado publicamente na plataforma </w:t>
      </w:r>
      <w:proofErr w:type="spellStart"/>
      <w:r w:rsidRPr="00A0033C">
        <w:rPr>
          <w:rFonts w:ascii="Arial" w:hAnsi="Arial" w:cs="Arial"/>
          <w:bCs/>
          <w:iCs/>
          <w:sz w:val="24"/>
        </w:rPr>
        <w:t>Kaggle</w:t>
      </w:r>
      <w:proofErr w:type="spellEnd"/>
      <w:r w:rsidRPr="00A0033C">
        <w:rPr>
          <w:rFonts w:ascii="Arial" w:hAnsi="Arial" w:cs="Arial"/>
          <w:bCs/>
          <w:iCs/>
          <w:sz w:val="24"/>
        </w:rPr>
        <w:t xml:space="preserve">. O conjunto contém informações anonimizadas sobre mais de cem mil pedidos realizados em diferentes </w:t>
      </w:r>
      <w:r w:rsidRPr="008B595E">
        <w:rPr>
          <w:rFonts w:ascii="Arial" w:hAnsi="Arial" w:cs="Arial"/>
          <w:bCs/>
          <w:i/>
          <w:sz w:val="24"/>
        </w:rPr>
        <w:t>marketplaces</w:t>
      </w:r>
      <w:r w:rsidRPr="00A0033C">
        <w:rPr>
          <w:rFonts w:ascii="Arial" w:hAnsi="Arial" w:cs="Arial"/>
          <w:bCs/>
          <w:iCs/>
          <w:sz w:val="24"/>
        </w:rPr>
        <w:t xml:space="preserve"> brasileiros e reúne dados de pedidos, itens, produtos, vendedores, clientes, pagamentos, avaliações e localização geográfica (OLIST, 2024). Para este trabalho, serão selecionadas somente as tabelas relacionadas ao cálculo logístico e à composição contextual da interface.</w:t>
      </w:r>
    </w:p>
    <w:p w14:paraId="09C1DA9D"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Inicialmente, os arquivos no formato CSV serão importados em Python com a biblioteca Pandas. A exploração inicial compreenderá a identificação das dimensões de cada tabela, a inspeção dos tipos de dados, a análise das chaves de relacionamento, a contagem de valores ausentes e a identificação de registros duplicados. Essa etapa permitirá verificar se os campos necessários ao cálculo, como prefixos de CEP, latitude, longitude, peso do produto e identificação do vendedor, apresentam qualidade suficiente para utilização no motor de recomendações.</w:t>
      </w:r>
    </w:p>
    <w:p w14:paraId="6CEC604C"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A integração será realizada principalmente entre as tabelas de pedidos, itens de pedido, produtos, vendedores, clientes e geolocalização. A tabela de itens permitirá relacionar cada pedido ao vendedor e ao produto; a tabela de produtos fornecerá o peso da mercadoria; as tabelas de clientes e vendedores fornecerão os prefixos de CEP; e a tabela de geolocalização permitirá associar esses prefixos às respectivas coordenadas geográficas. Os relacionamentos serão executados por meio das chaves disponibilizadas no próprio conjunto, mantendo-se apenas os campos necessários às etapas seguintes.</w:t>
      </w:r>
    </w:p>
    <w:p w14:paraId="43372458"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 xml:space="preserve">O processo de higienização incluirá a remoção de duplicidades, a padronização dos tipos de dados e o tratamento dos registros sem informações essenciais. Pedidos sem coordenadas válidas de origem ou destino e produtos sem peso utilizável não poderão alimentar o cálculo da emissão. Para prefixos de CEP associados a múltiplas coordenadas, será calculada uma coordenada representativa, preferencialmente pela mediana da latitude e da longitude, reduzindo a influência de valores discrepantes. </w:t>
      </w:r>
      <w:r w:rsidRPr="00A0033C">
        <w:rPr>
          <w:rFonts w:ascii="Arial" w:hAnsi="Arial" w:cs="Arial"/>
          <w:bCs/>
          <w:iCs/>
          <w:sz w:val="24"/>
        </w:rPr>
        <w:lastRenderedPageBreak/>
        <w:t>Também serão verificadas coordenadas fora dos limites geográficos esperados para o território brasileiro e valores de peso iguais ou inferiores a zero.</w:t>
      </w:r>
    </w:p>
    <w:p w14:paraId="357A0AA1" w14:textId="77777777" w:rsidR="0052003E" w:rsidRDefault="0052003E" w:rsidP="0052003E">
      <w:pPr>
        <w:spacing w:line="360" w:lineRule="auto"/>
        <w:ind w:firstLine="720"/>
        <w:jc w:val="both"/>
        <w:rPr>
          <w:rFonts w:ascii="Arial" w:hAnsi="Arial" w:cs="Arial"/>
          <w:bCs/>
          <w:iCs/>
          <w:sz w:val="24"/>
        </w:rPr>
      </w:pPr>
      <w:r w:rsidRPr="00A0033C">
        <w:rPr>
          <w:rFonts w:ascii="Arial" w:hAnsi="Arial" w:cs="Arial"/>
          <w:bCs/>
          <w:iCs/>
          <w:sz w:val="24"/>
        </w:rPr>
        <w:t>Os arquivos originais serão preservados sem alterações. Ao término da etapa de transformação, será gerado um conjunto derivado e reproduzível, contendo a identificação do pedido, vendedor e produto, os prefixos de CEP, as coordenadas de origem e destino, o peso padronizado e os campos necessários ao cálculo de distância e emissão. Esse conjunto será utilizado pelo serviço de recomendação e armazenado no PostgreSQL para consultas posteriores.</w:t>
      </w:r>
    </w:p>
    <w:p w14:paraId="25F680FB" w14:textId="77777777" w:rsidR="0052003E" w:rsidRPr="00A0033C" w:rsidRDefault="0052003E" w:rsidP="0052003E">
      <w:pPr>
        <w:spacing w:line="360" w:lineRule="auto"/>
        <w:ind w:firstLine="720"/>
        <w:jc w:val="both"/>
        <w:rPr>
          <w:rFonts w:ascii="Arial" w:hAnsi="Arial" w:cs="Arial"/>
          <w:bCs/>
          <w:iCs/>
          <w:sz w:val="24"/>
        </w:rPr>
      </w:pPr>
    </w:p>
    <w:p w14:paraId="7CBEE363" w14:textId="77777777" w:rsidR="0052003E" w:rsidRPr="0052003E" w:rsidRDefault="0052003E" w:rsidP="0052003E">
      <w:pPr>
        <w:pStyle w:val="Ttulo2"/>
        <w:rPr>
          <w:rFonts w:cs="Arial"/>
          <w:b w:val="0"/>
          <w:szCs w:val="24"/>
          <w:lang w:val="pt-BR"/>
        </w:rPr>
      </w:pPr>
      <w:bookmarkStart w:id="34" w:name="_Toc242815227"/>
      <w:r w:rsidRPr="0052003E">
        <w:rPr>
          <w:rFonts w:cs="Arial"/>
          <w:b w:val="0"/>
          <w:szCs w:val="24"/>
          <w:lang w:val="pt-BR"/>
        </w:rPr>
        <w:t>3.2 MODELAGEM DA ARQUITETURA DE SOFTWARE E FLUXOS DE DADOS</w:t>
      </w:r>
      <w:bookmarkEnd w:id="34"/>
    </w:p>
    <w:p w14:paraId="422654BC" w14:textId="77777777" w:rsidR="0052003E" w:rsidRPr="00A0033C" w:rsidRDefault="0052003E" w:rsidP="0052003E">
      <w:pPr>
        <w:pStyle w:val="artifact-docx-previewttulo2"/>
        <w:shd w:val="clear" w:color="auto" w:fill="FFFFFF"/>
        <w:spacing w:before="0" w:beforeAutospacing="0" w:after="0" w:afterAutospacing="0"/>
        <w:rPr>
          <w:rFonts w:ascii="Arial" w:hAnsi="Arial" w:cs="Arial"/>
          <w:color w:val="000000"/>
          <w:sz w:val="27"/>
          <w:szCs w:val="27"/>
        </w:rPr>
      </w:pPr>
    </w:p>
    <w:p w14:paraId="538D8F3B" w14:textId="77777777" w:rsidR="0052003E" w:rsidRDefault="0052003E" w:rsidP="0052003E">
      <w:pPr>
        <w:spacing w:after="200" w:line="360" w:lineRule="auto"/>
        <w:ind w:firstLine="720"/>
        <w:jc w:val="both"/>
        <w:rPr>
          <w:rFonts w:ascii="Arial" w:hAnsi="Arial" w:cs="Arial"/>
          <w:bCs/>
          <w:iCs/>
          <w:sz w:val="24"/>
        </w:rPr>
      </w:pPr>
      <w:r w:rsidRPr="00A0033C">
        <w:rPr>
          <w:rFonts w:ascii="Arial" w:hAnsi="Arial" w:cs="Arial"/>
          <w:bCs/>
          <w:iCs/>
          <w:sz w:val="24"/>
        </w:rPr>
        <w:t xml:space="preserve">A arquitetura proposta será composta por uma interface web em </w:t>
      </w:r>
      <w:proofErr w:type="spellStart"/>
      <w:r w:rsidRPr="00A0033C">
        <w:rPr>
          <w:rFonts w:ascii="Arial" w:hAnsi="Arial" w:cs="Arial"/>
          <w:bCs/>
          <w:iCs/>
          <w:sz w:val="24"/>
        </w:rPr>
        <w:t>React</w:t>
      </w:r>
      <w:proofErr w:type="spellEnd"/>
      <w:r w:rsidRPr="00A0033C">
        <w:rPr>
          <w:rFonts w:ascii="Arial" w:hAnsi="Arial" w:cs="Arial"/>
          <w:bCs/>
          <w:iCs/>
          <w:sz w:val="24"/>
        </w:rPr>
        <w:t xml:space="preserve">, uma camada </w:t>
      </w:r>
      <w:proofErr w:type="spellStart"/>
      <w:r w:rsidRPr="00A0033C">
        <w:rPr>
          <w:rFonts w:ascii="Arial" w:hAnsi="Arial" w:cs="Arial"/>
          <w:bCs/>
          <w:iCs/>
          <w:sz w:val="24"/>
        </w:rPr>
        <w:t>Backend</w:t>
      </w:r>
      <w:proofErr w:type="spellEnd"/>
      <w:r w:rsidRPr="00A0033C">
        <w:rPr>
          <w:rFonts w:ascii="Arial" w:hAnsi="Arial" w:cs="Arial"/>
          <w:bCs/>
          <w:iCs/>
          <w:sz w:val="24"/>
        </w:rPr>
        <w:t>-for-</w:t>
      </w:r>
      <w:proofErr w:type="spellStart"/>
      <w:r w:rsidRPr="00A0033C">
        <w:rPr>
          <w:rFonts w:ascii="Arial" w:hAnsi="Arial" w:cs="Arial"/>
          <w:bCs/>
          <w:iCs/>
          <w:sz w:val="24"/>
        </w:rPr>
        <w:t>Frontend</w:t>
      </w:r>
      <w:proofErr w:type="spellEnd"/>
      <w:r w:rsidRPr="00A0033C">
        <w:rPr>
          <w:rFonts w:ascii="Arial" w:hAnsi="Arial" w:cs="Arial"/>
          <w:bCs/>
          <w:iCs/>
          <w:sz w:val="24"/>
        </w:rPr>
        <w:t xml:space="preserve"> implementada em </w:t>
      </w:r>
      <w:proofErr w:type="spellStart"/>
      <w:r w:rsidRPr="00A0033C">
        <w:rPr>
          <w:rFonts w:ascii="Arial" w:hAnsi="Arial" w:cs="Arial"/>
          <w:bCs/>
          <w:iCs/>
          <w:sz w:val="24"/>
        </w:rPr>
        <w:t>FastAPI</w:t>
      </w:r>
      <w:proofErr w:type="spellEnd"/>
      <w:r w:rsidRPr="00A0033C">
        <w:rPr>
          <w:rFonts w:ascii="Arial" w:hAnsi="Arial" w:cs="Arial"/>
          <w:bCs/>
          <w:iCs/>
          <w:sz w:val="24"/>
        </w:rPr>
        <w:t xml:space="preserve">, um banco relacional PostgreSQL e uma camada de cache em Redis. O </w:t>
      </w:r>
      <w:proofErr w:type="spellStart"/>
      <w:r w:rsidRPr="00A0033C">
        <w:rPr>
          <w:rFonts w:ascii="Arial" w:hAnsi="Arial" w:cs="Arial"/>
          <w:bCs/>
          <w:iCs/>
          <w:sz w:val="24"/>
        </w:rPr>
        <w:t>React</w:t>
      </w:r>
      <w:proofErr w:type="spellEnd"/>
      <w:r w:rsidRPr="00A0033C">
        <w:rPr>
          <w:rFonts w:ascii="Arial" w:hAnsi="Arial" w:cs="Arial"/>
          <w:bCs/>
          <w:iCs/>
          <w:sz w:val="24"/>
        </w:rPr>
        <w:t xml:space="preserve"> funcionará como renderizador genérico, enquanto o servidor será responsável por consultar os dados, executar as regras de negócio, calcular o impacto logístico e determinar a estrutura da interface enviada ao usuário. Essa divisão preserva o princípio da Server-</w:t>
      </w:r>
      <w:proofErr w:type="spellStart"/>
      <w:r w:rsidRPr="00A0033C">
        <w:rPr>
          <w:rFonts w:ascii="Arial" w:hAnsi="Arial" w:cs="Arial"/>
          <w:bCs/>
          <w:iCs/>
          <w:sz w:val="24"/>
        </w:rPr>
        <w:t>Driven</w:t>
      </w:r>
      <w:proofErr w:type="spellEnd"/>
      <w:r w:rsidRPr="00A0033C">
        <w:rPr>
          <w:rFonts w:ascii="Arial" w:hAnsi="Arial" w:cs="Arial"/>
          <w:bCs/>
          <w:iCs/>
          <w:sz w:val="24"/>
        </w:rPr>
        <w:t xml:space="preserve"> UI, no qual as decisões de composição permanecem centralizadas no servidor (PERLIN et al., 2023).</w:t>
      </w:r>
      <w:r>
        <w:rPr>
          <w:rFonts w:ascii="Arial" w:hAnsi="Arial" w:cs="Arial"/>
          <w:bCs/>
          <w:iCs/>
          <w:sz w:val="24"/>
        </w:rPr>
        <w:t xml:space="preserve"> A organização desses componentes e suas próprias interações é mostrado na Figura 4.</w:t>
      </w:r>
    </w:p>
    <w:p w14:paraId="78BCA997" w14:textId="77777777" w:rsidR="00A27C21" w:rsidRDefault="00A27C21" w:rsidP="0052003E">
      <w:pPr>
        <w:spacing w:after="200" w:line="360" w:lineRule="auto"/>
        <w:jc w:val="center"/>
        <w:rPr>
          <w:rFonts w:ascii="Arial" w:eastAsia="Calibri" w:hAnsi="Arial" w:cs="Arial"/>
          <w:bCs/>
          <w:iCs/>
          <w:sz w:val="24"/>
        </w:rPr>
      </w:pPr>
    </w:p>
    <w:p w14:paraId="78C2F9EB" w14:textId="77777777" w:rsidR="00A27C21" w:rsidRDefault="00A27C21" w:rsidP="0052003E">
      <w:pPr>
        <w:spacing w:after="200" w:line="360" w:lineRule="auto"/>
        <w:jc w:val="center"/>
        <w:rPr>
          <w:rFonts w:ascii="Arial" w:eastAsia="Calibri" w:hAnsi="Arial" w:cs="Arial"/>
          <w:bCs/>
          <w:iCs/>
          <w:sz w:val="24"/>
        </w:rPr>
      </w:pPr>
    </w:p>
    <w:p w14:paraId="6AFA9425" w14:textId="77777777" w:rsidR="00A27C21" w:rsidRDefault="00A27C21" w:rsidP="0052003E">
      <w:pPr>
        <w:spacing w:after="200" w:line="360" w:lineRule="auto"/>
        <w:jc w:val="center"/>
        <w:rPr>
          <w:rFonts w:ascii="Arial" w:eastAsia="Calibri" w:hAnsi="Arial" w:cs="Arial"/>
          <w:bCs/>
          <w:iCs/>
          <w:sz w:val="24"/>
        </w:rPr>
      </w:pPr>
    </w:p>
    <w:p w14:paraId="2A123F50" w14:textId="77777777" w:rsidR="00A27C21" w:rsidRDefault="00A27C21" w:rsidP="0052003E">
      <w:pPr>
        <w:spacing w:after="200" w:line="360" w:lineRule="auto"/>
        <w:jc w:val="center"/>
        <w:rPr>
          <w:rFonts w:ascii="Arial" w:eastAsia="Calibri" w:hAnsi="Arial" w:cs="Arial"/>
          <w:bCs/>
          <w:iCs/>
          <w:sz w:val="24"/>
        </w:rPr>
      </w:pPr>
    </w:p>
    <w:p w14:paraId="19139AE2" w14:textId="77777777" w:rsidR="00A27C21" w:rsidRDefault="00A27C21" w:rsidP="0052003E">
      <w:pPr>
        <w:spacing w:after="200" w:line="360" w:lineRule="auto"/>
        <w:jc w:val="center"/>
        <w:rPr>
          <w:rFonts w:ascii="Arial" w:eastAsia="Calibri" w:hAnsi="Arial" w:cs="Arial"/>
          <w:bCs/>
          <w:iCs/>
          <w:sz w:val="24"/>
        </w:rPr>
      </w:pPr>
    </w:p>
    <w:p w14:paraId="20299A22" w14:textId="77777777" w:rsidR="00A27C21" w:rsidRDefault="00A27C21" w:rsidP="0052003E">
      <w:pPr>
        <w:spacing w:after="200" w:line="360" w:lineRule="auto"/>
        <w:jc w:val="center"/>
        <w:rPr>
          <w:rFonts w:ascii="Arial" w:eastAsia="Calibri" w:hAnsi="Arial" w:cs="Arial"/>
          <w:bCs/>
          <w:iCs/>
          <w:sz w:val="24"/>
        </w:rPr>
      </w:pPr>
    </w:p>
    <w:p w14:paraId="770ACF82" w14:textId="77777777" w:rsidR="00A27C21" w:rsidRDefault="00A27C21" w:rsidP="0052003E">
      <w:pPr>
        <w:spacing w:after="200" w:line="360" w:lineRule="auto"/>
        <w:jc w:val="center"/>
        <w:rPr>
          <w:rFonts w:ascii="Arial" w:eastAsia="Calibri" w:hAnsi="Arial" w:cs="Arial"/>
          <w:bCs/>
          <w:iCs/>
          <w:sz w:val="24"/>
        </w:rPr>
      </w:pPr>
    </w:p>
    <w:p w14:paraId="74C7A12A" w14:textId="77777777" w:rsidR="00A27C21" w:rsidRDefault="00A27C21" w:rsidP="0052003E">
      <w:pPr>
        <w:spacing w:after="200" w:line="360" w:lineRule="auto"/>
        <w:jc w:val="center"/>
        <w:rPr>
          <w:rFonts w:ascii="Arial" w:eastAsia="Calibri" w:hAnsi="Arial" w:cs="Arial"/>
          <w:bCs/>
          <w:iCs/>
          <w:sz w:val="24"/>
        </w:rPr>
      </w:pPr>
    </w:p>
    <w:p w14:paraId="297EBAAD" w14:textId="4ED09FB4" w:rsidR="0052003E" w:rsidRPr="0052003E" w:rsidRDefault="0052003E" w:rsidP="0052003E">
      <w:pPr>
        <w:spacing w:after="200" w:line="360" w:lineRule="auto"/>
        <w:jc w:val="center"/>
        <w:rPr>
          <w:rFonts w:ascii="Arial" w:eastAsia="Calibri" w:hAnsi="Arial" w:cs="Arial"/>
          <w:bCs/>
          <w:iCs/>
          <w:sz w:val="24"/>
        </w:rPr>
      </w:pPr>
      <w:bookmarkStart w:id="35" w:name="_Toc242804466"/>
      <w:r w:rsidRPr="0052003E">
        <w:rPr>
          <w:rFonts w:ascii="Arial" w:eastAsia="Calibri" w:hAnsi="Arial" w:cs="Arial"/>
          <w:bCs/>
          <w:iCs/>
          <w:sz w:val="24"/>
        </w:rPr>
        <w:lastRenderedPageBreak/>
        <w:t xml:space="preserve">Figura </w:t>
      </w:r>
      <w:r w:rsidR="00A00764">
        <w:rPr>
          <w:rFonts w:ascii="Arial" w:eastAsia="Calibri" w:hAnsi="Arial" w:cs="Arial"/>
          <w:bCs/>
          <w:iCs/>
          <w:sz w:val="24"/>
        </w:rPr>
        <w:fldChar w:fldCharType="begin"/>
      </w:r>
      <w:r w:rsidR="00A00764">
        <w:rPr>
          <w:rFonts w:ascii="Arial" w:eastAsia="Calibri" w:hAnsi="Arial" w:cs="Arial"/>
          <w:bCs/>
          <w:iCs/>
          <w:sz w:val="24"/>
        </w:rPr>
        <w:instrText xml:space="preserve"> SEQ Figura \* ARABIC </w:instrText>
      </w:r>
      <w:r w:rsidR="00A00764">
        <w:rPr>
          <w:rFonts w:ascii="Arial" w:eastAsia="Calibri" w:hAnsi="Arial" w:cs="Arial"/>
          <w:bCs/>
          <w:iCs/>
          <w:sz w:val="24"/>
        </w:rPr>
        <w:fldChar w:fldCharType="separate"/>
      </w:r>
      <w:r w:rsidR="00A00764">
        <w:rPr>
          <w:rFonts w:ascii="Arial" w:eastAsia="Calibri" w:hAnsi="Arial" w:cs="Arial"/>
          <w:bCs/>
          <w:iCs/>
          <w:noProof/>
          <w:sz w:val="24"/>
        </w:rPr>
        <w:t>4</w:t>
      </w:r>
      <w:r w:rsidR="00A00764">
        <w:rPr>
          <w:rFonts w:ascii="Arial" w:eastAsia="Calibri" w:hAnsi="Arial" w:cs="Arial"/>
          <w:bCs/>
          <w:iCs/>
          <w:sz w:val="24"/>
        </w:rPr>
        <w:fldChar w:fldCharType="end"/>
      </w:r>
      <w:r w:rsidRPr="0052003E">
        <w:rPr>
          <w:rFonts w:ascii="Arial" w:eastAsia="Calibri" w:hAnsi="Arial" w:cs="Arial"/>
          <w:bCs/>
          <w:iCs/>
          <w:sz w:val="24"/>
        </w:rPr>
        <w:t xml:space="preserve"> - Arquitetura da solução proposta</w:t>
      </w:r>
      <w:bookmarkEnd w:id="35"/>
    </w:p>
    <w:p w14:paraId="7DCC4068" w14:textId="77777777" w:rsidR="0052003E" w:rsidRPr="0052003E" w:rsidRDefault="0052003E" w:rsidP="0052003E">
      <w:pPr>
        <w:spacing w:after="200" w:line="360" w:lineRule="auto"/>
        <w:jc w:val="center"/>
        <w:rPr>
          <w:rFonts w:ascii="Arial" w:eastAsia="Calibri" w:hAnsi="Arial" w:cs="Arial"/>
          <w:bCs/>
          <w:iCs/>
          <w:sz w:val="24"/>
        </w:rPr>
      </w:pPr>
      <w:r w:rsidRPr="0052003E">
        <w:rPr>
          <w:rFonts w:ascii="Arial" w:eastAsia="Calibri" w:hAnsi="Arial" w:cs="Arial"/>
          <w:bCs/>
          <w:iCs/>
          <w:noProof/>
          <w:sz w:val="24"/>
        </w:rPr>
        <w:drawing>
          <wp:inline distT="0" distB="0" distL="0" distR="0" wp14:anchorId="42137D5D" wp14:editId="5DF437FE">
            <wp:extent cx="5219700" cy="3047950"/>
            <wp:effectExtent l="0" t="0" r="0" b="63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26466" cy="3051901"/>
                    </a:xfrm>
                    <a:prstGeom prst="rect">
                      <a:avLst/>
                    </a:prstGeom>
                  </pic:spPr>
                </pic:pic>
              </a:graphicData>
            </a:graphic>
          </wp:inline>
        </w:drawing>
      </w:r>
    </w:p>
    <w:p w14:paraId="1FCFD383" w14:textId="77777777" w:rsidR="0052003E" w:rsidRDefault="0052003E" w:rsidP="0052003E">
      <w:pPr>
        <w:spacing w:after="200" w:line="360" w:lineRule="auto"/>
        <w:jc w:val="center"/>
        <w:rPr>
          <w:rFonts w:ascii="Arial" w:eastAsia="Calibri" w:hAnsi="Arial" w:cs="Times New Roman"/>
          <w:bCs/>
          <w:sz w:val="20"/>
          <w:szCs w:val="20"/>
        </w:rPr>
      </w:pPr>
      <w:r w:rsidRPr="0052003E">
        <w:rPr>
          <w:rFonts w:ascii="Arial" w:eastAsia="Calibri" w:hAnsi="Arial" w:cs="Times New Roman"/>
          <w:bCs/>
          <w:sz w:val="20"/>
          <w:szCs w:val="20"/>
        </w:rPr>
        <w:t>Fonte: Elaborada pelo autor</w:t>
      </w:r>
    </w:p>
    <w:p w14:paraId="02F21AA4" w14:textId="77777777" w:rsidR="00C64794" w:rsidRPr="00A0033C" w:rsidRDefault="00C64794" w:rsidP="00C64794">
      <w:pPr>
        <w:spacing w:line="360" w:lineRule="auto"/>
        <w:ind w:firstLine="720"/>
        <w:jc w:val="both"/>
        <w:rPr>
          <w:rFonts w:ascii="Arial" w:hAnsi="Arial" w:cs="Arial"/>
          <w:bCs/>
          <w:iCs/>
          <w:sz w:val="24"/>
        </w:rPr>
      </w:pPr>
      <w:r w:rsidRPr="00A0033C">
        <w:rPr>
          <w:rFonts w:ascii="Arial" w:hAnsi="Arial" w:cs="Arial"/>
          <w:bCs/>
          <w:iCs/>
          <w:sz w:val="24"/>
        </w:rPr>
        <w:t xml:space="preserve">O fluxo será iniciado quando o usuário acessar uma página de produto ou solicitar opções de vendedores. O </w:t>
      </w:r>
      <w:r w:rsidRPr="007A0F04">
        <w:rPr>
          <w:rFonts w:ascii="Arial" w:hAnsi="Arial" w:cs="Arial"/>
          <w:bCs/>
          <w:i/>
          <w:sz w:val="24"/>
        </w:rPr>
        <w:t>front-</w:t>
      </w:r>
      <w:proofErr w:type="spellStart"/>
      <w:r w:rsidRPr="007A0F04">
        <w:rPr>
          <w:rFonts w:ascii="Arial" w:hAnsi="Arial" w:cs="Arial"/>
          <w:bCs/>
          <w:i/>
          <w:sz w:val="24"/>
        </w:rPr>
        <w:t>end</w:t>
      </w:r>
      <w:proofErr w:type="spellEnd"/>
      <w:r w:rsidRPr="00A0033C">
        <w:rPr>
          <w:rFonts w:ascii="Arial" w:hAnsi="Arial" w:cs="Arial"/>
          <w:bCs/>
          <w:iCs/>
          <w:sz w:val="24"/>
        </w:rPr>
        <w:t xml:space="preserve"> enviará ao BFF as informações de contexto necessárias, incluindo o produto selecionado e o destino da entrega. O BFF validará a requisição e consultará o PostgreSQL para recuperar os vendedores disponíveis, a localização de origem, o peso do produto e os demais campos logísticos. Antes de realizar um novo processamento, o serviço verificará se existe uma resposta válida no Redis para a combinação consultada.</w:t>
      </w:r>
    </w:p>
    <w:p w14:paraId="1CF4B516" w14:textId="77777777" w:rsidR="00A27C21" w:rsidRPr="00A27C21" w:rsidRDefault="00D3468A" w:rsidP="00A27C21">
      <w:pPr>
        <w:spacing w:line="360" w:lineRule="auto"/>
        <w:ind w:firstLine="720"/>
        <w:jc w:val="both"/>
        <w:rPr>
          <w:rFonts w:ascii="Arial" w:hAnsi="Arial" w:cs="Arial"/>
          <w:bCs/>
          <w:iCs/>
          <w:sz w:val="24"/>
        </w:rPr>
      </w:pPr>
      <w:r w:rsidRPr="00D3468A">
        <w:rPr>
          <w:rFonts w:ascii="Arial" w:hAnsi="Arial" w:cs="Arial"/>
          <w:bCs/>
          <w:iCs/>
          <w:sz w:val="24"/>
        </w:rPr>
        <w:t xml:space="preserve">Quando não houver resposta armazenada em cache, o BFF acionará o motor de recomendações logísticas. </w:t>
      </w:r>
      <w:r w:rsidR="00A27C21" w:rsidRPr="00A27C21">
        <w:rPr>
          <w:rFonts w:ascii="Arial" w:hAnsi="Arial" w:cs="Arial"/>
          <w:bCs/>
          <w:iCs/>
          <w:sz w:val="24"/>
        </w:rPr>
        <w:t>A adoção dessa fórmula fundamenta-se na complexidade analítica constante (</w:t>
      </w:r>
      <m:oMath>
        <m:r>
          <w:rPr>
            <w:rFonts w:ascii="Cambria Math" w:hAnsi="Cambria Math" w:cs="Arial"/>
            <w:sz w:val="24"/>
          </w:rPr>
          <m:t>O</m:t>
        </m:r>
        <m:d>
          <m:dPr>
            <m:ctrlPr>
              <w:rPr>
                <w:rFonts w:ascii="Cambria Math" w:hAnsi="Cambria Math" w:cs="Arial"/>
                <w:bCs/>
                <w:iCs/>
                <w:sz w:val="24"/>
              </w:rPr>
            </m:ctrlPr>
          </m:dPr>
          <m:e>
            <m:r>
              <w:rPr>
                <w:rFonts w:ascii="Cambria Math" w:hAnsi="Cambria Math" w:cs="Arial"/>
                <w:sz w:val="24"/>
              </w:rPr>
              <m:t>1</m:t>
            </m:r>
          </m:e>
        </m:d>
      </m:oMath>
      <w:r w:rsidR="00A27C21" w:rsidRPr="00A27C21">
        <w:rPr>
          <w:rFonts w:ascii="Arial" w:hAnsi="Arial" w:cs="Arial"/>
          <w:bCs/>
          <w:iCs/>
          <w:sz w:val="24"/>
        </w:rPr>
        <w:t xml:space="preserve">) e na estabilidade numérica para representações em ponto flutuante, viabilizando o processamento dinâmico no servidor sem onerar o tempo de resposta da interface. As diretrizes internacionais de mensuração de emissões em transporte de carga estabelecem que, na ausência de rastreamento veicular contínuo, a distância ortodrômica calculada em linha reta pode ser utilizada como estimativa inicial de referência, desde que documentada como uma aproximação e auditada frente à malha viária real (SMART FREIGHT CENTRE, 2023; ISO, 2023). </w:t>
      </w:r>
    </w:p>
    <w:p w14:paraId="72D3C69D" w14:textId="77777777" w:rsidR="00C64794" w:rsidRDefault="00C64794" w:rsidP="00C64794">
      <w:pPr>
        <w:spacing w:line="360" w:lineRule="auto"/>
        <w:ind w:firstLine="720"/>
        <w:jc w:val="both"/>
        <w:rPr>
          <w:rFonts w:ascii="Arial" w:hAnsi="Arial" w:cs="Arial"/>
          <w:bCs/>
          <w:iCs/>
          <w:sz w:val="24"/>
        </w:rPr>
      </w:pPr>
    </w:p>
    <w:p w14:paraId="417759AA" w14:textId="77777777" w:rsidR="00C64794" w:rsidRDefault="00C64794" w:rsidP="00C64794">
      <w:pPr>
        <w:spacing w:line="360" w:lineRule="auto"/>
        <w:ind w:firstLine="720"/>
        <w:jc w:val="both"/>
        <w:rPr>
          <w:rFonts w:ascii="Arial" w:hAnsi="Arial" w:cs="Arial"/>
          <w:bCs/>
          <w:iCs/>
          <w:sz w:val="24"/>
        </w:rPr>
      </w:pPr>
      <w:r w:rsidRPr="00783E4E">
        <w:rPr>
          <w:rFonts w:ascii="Arial" w:hAnsi="Arial" w:cs="Arial"/>
          <w:bCs/>
          <w:iCs/>
          <w:sz w:val="24"/>
        </w:rPr>
        <w:t>A distância será calculada pela Equação 1:</w:t>
      </w:r>
    </w:p>
    <w:p w14:paraId="1AB7A680" w14:textId="77777777" w:rsidR="00C64794" w:rsidRPr="00783E4E" w:rsidRDefault="00C64794" w:rsidP="00C64794">
      <w:pPr>
        <w:spacing w:line="360" w:lineRule="auto"/>
        <w:ind w:firstLine="720"/>
        <w:jc w:val="both"/>
        <w:rPr>
          <w:rFonts w:ascii="Arial" w:hAnsi="Arial" w:cs="Arial"/>
          <w:bCs/>
          <w:iCs/>
          <w:sz w:val="24"/>
        </w:rPr>
      </w:pPr>
      <m:oMathPara>
        <m:oMath>
          <m:r>
            <w:rPr>
              <w:rFonts w:ascii="Cambria Math" w:hAnsi="Cambria Math" w:cs="Arial"/>
              <w:sz w:val="24"/>
            </w:rPr>
            <m:t>d=2R arcsin</m:t>
          </m:r>
          <m:d>
            <m:dPr>
              <m:begChr m:val=""/>
              <m:ctrlPr>
                <w:rPr>
                  <w:rFonts w:ascii="Cambria Math" w:hAnsi="Cambria Math" w:cs="Arial"/>
                  <w:bCs/>
                  <w:i/>
                  <w:iCs/>
                  <w:sz w:val="24"/>
                </w:rPr>
              </m:ctrlPr>
            </m:dPr>
            <m:e>
              <m:d>
                <m:dPr>
                  <m:endChr m:val=""/>
                  <m:ctrlPr>
                    <w:rPr>
                      <w:rFonts w:ascii="Cambria Math" w:hAnsi="Cambria Math" w:cs="Arial"/>
                      <w:bCs/>
                      <w:i/>
                      <w:iCs/>
                      <w:sz w:val="24"/>
                    </w:rPr>
                  </m:ctrlPr>
                </m:dPr>
                <m:e>
                  <m:rad>
                    <m:radPr>
                      <m:degHide m:val="1"/>
                      <m:ctrlPr>
                        <w:rPr>
                          <w:rFonts w:ascii="Cambria Math" w:hAnsi="Cambria Math" w:cs="Arial"/>
                          <w:bCs/>
                          <w:i/>
                          <w:iCs/>
                          <w:sz w:val="24"/>
                        </w:rPr>
                      </m:ctrlPr>
                    </m:radPr>
                    <m:deg/>
                    <m:e>
                      <m:d>
                        <m:dPr>
                          <m:begChr m:val="{"/>
                          <m:endChr m:val="}"/>
                          <m:ctrlPr>
                            <w:rPr>
                              <w:rFonts w:ascii="Cambria Math" w:hAnsi="Cambria Math" w:cs="Arial"/>
                              <w:bCs/>
                              <w:i/>
                              <w:iCs/>
                              <w:sz w:val="24"/>
                            </w:rPr>
                          </m:ctrlPr>
                        </m:dPr>
                        <m:e>
                          <m:r>
                            <w:rPr>
                              <w:rFonts w:ascii="Cambria Math" w:hAnsi="Cambria Math" w:cs="Arial"/>
                              <w:sz w:val="24"/>
                            </w:rPr>
                            <m:t>si</m:t>
                          </m:r>
                          <m:sSup>
                            <m:sSupPr>
                              <m:ctrlPr>
                                <w:rPr>
                                  <w:rFonts w:ascii="Cambria Math" w:hAnsi="Cambria Math" w:cs="Arial"/>
                                  <w:bCs/>
                                  <w:i/>
                                  <w:iCs/>
                                  <w:sz w:val="24"/>
                                </w:rPr>
                              </m:ctrlPr>
                            </m:sSupPr>
                            <m:e>
                              <m:r>
                                <w:rPr>
                                  <w:rFonts w:ascii="Cambria Math" w:hAnsi="Cambria Math" w:cs="Arial"/>
                                  <w:sz w:val="24"/>
                                </w:rPr>
                                <m:t>n</m:t>
                              </m:r>
                            </m:e>
                            <m:sup>
                              <m:r>
                                <w:rPr>
                                  <w:rFonts w:ascii="Cambria Math" w:hAnsi="Cambria Math" w:cs="Arial"/>
                                  <w:sz w:val="24"/>
                                </w:rPr>
                                <m:t>2</m:t>
                              </m:r>
                              <m:d>
                                <m:dPr>
                                  <m:begChr m:val=""/>
                                  <m:ctrlPr>
                                    <w:rPr>
                                      <w:rFonts w:ascii="Cambria Math" w:hAnsi="Cambria Math" w:cs="Arial"/>
                                      <w:bCs/>
                                      <w:i/>
                                      <w:iCs/>
                                      <w:sz w:val="24"/>
                                    </w:rPr>
                                  </m:ctrlPr>
                                </m:dPr>
                                <m:e>
                                  <m:d>
                                    <m:dPr>
                                      <m:endChr m:val=""/>
                                      <m:ctrlPr>
                                        <w:rPr>
                                          <w:rFonts w:ascii="Cambria Math" w:hAnsi="Cambria Math" w:cs="Arial"/>
                                          <w:bCs/>
                                          <w:i/>
                                          <w:iCs/>
                                          <w:sz w:val="24"/>
                                        </w:rPr>
                                      </m:ctrlPr>
                                    </m:dPr>
                                    <m:e>
                                      <m:f>
                                        <m:fPr>
                                          <m:ctrlPr>
                                            <w:rPr>
                                              <w:rFonts w:ascii="Cambria Math" w:eastAsia="Calibri" w:hAnsi="Cambria Math" w:cs="Arial"/>
                                              <w:bCs/>
                                              <w:i/>
                                              <w:iCs/>
                                              <w:sz w:val="24"/>
                                            </w:rPr>
                                          </m:ctrlPr>
                                        </m:fPr>
                                        <m:num>
                                          <m:d>
                                            <m:dPr>
                                              <m:begChr m:val="{"/>
                                              <m:endChr m:val="}"/>
                                              <m:ctrlPr>
                                                <w:rPr>
                                                  <w:rFonts w:ascii="Cambria Math" w:hAnsi="Cambria Math" w:cs="Arial"/>
                                                  <w:bCs/>
                                                  <w:i/>
                                                  <w:iCs/>
                                                  <w:sz w:val="24"/>
                                                </w:rPr>
                                              </m:ctrlPr>
                                            </m:dPr>
                                            <m:e>
                                              <m:sSub>
                                                <m:sSubPr>
                                                  <m:ctrlPr>
                                                    <w:rPr>
                                                      <w:rFonts w:ascii="Cambria Math" w:hAnsi="Cambria Math" w:cs="Arial"/>
                                                      <w:bCs/>
                                                      <w:i/>
                                                      <w:iCs/>
                                                      <w:sz w:val="24"/>
                                                    </w:rPr>
                                                  </m:ctrlPr>
                                                </m:sSubPr>
                                                <m:e>
                                                  <m:r>
                                                    <w:rPr>
                                                      <w:rFonts w:ascii="Cambria Math" w:hAnsi="Cambria Math" w:cs="Arial"/>
                                                      <w:sz w:val="24"/>
                                                    </w:rPr>
                                                    <m:t>φ</m:t>
                                                  </m:r>
                                                </m:e>
                                                <m:sub>
                                                  <m:r>
                                                    <w:rPr>
                                                      <w:rFonts w:ascii="Cambria Math" w:hAnsi="Cambria Math" w:cs="Arial"/>
                                                      <w:sz w:val="24"/>
                                                    </w:rPr>
                                                    <m:t>2</m:t>
                                                  </m:r>
                                                </m:sub>
                                              </m:sSub>
                                              <m:r>
                                                <w:rPr>
                                                  <w:rFonts w:ascii="Cambria Math" w:hAnsi="Cambria Math" w:cs="Arial"/>
                                                  <w:sz w:val="24"/>
                                                </w:rPr>
                                                <m:t>-</m:t>
                                              </m:r>
                                              <m:sSub>
                                                <m:sSubPr>
                                                  <m:ctrlPr>
                                                    <w:rPr>
                                                      <w:rFonts w:ascii="Cambria Math" w:hAnsi="Cambria Math" w:cs="Arial"/>
                                                      <w:bCs/>
                                                      <w:i/>
                                                      <w:iCs/>
                                                      <w:sz w:val="24"/>
                                                    </w:rPr>
                                                  </m:ctrlPr>
                                                </m:sSubPr>
                                                <m:e>
                                                  <m:r>
                                                    <w:rPr>
                                                      <w:rFonts w:ascii="Cambria Math" w:hAnsi="Cambria Math" w:cs="Arial"/>
                                                      <w:sz w:val="24"/>
                                                    </w:rPr>
                                                    <m:t>φ</m:t>
                                                  </m:r>
                                                </m:e>
                                                <m:sub>
                                                  <m:r>
                                                    <w:rPr>
                                                      <w:rFonts w:ascii="Cambria Math" w:hAnsi="Cambria Math" w:cs="Arial"/>
                                                      <w:sz w:val="24"/>
                                                    </w:rPr>
                                                    <m:t>1</m:t>
                                                  </m:r>
                                                </m:sub>
                                              </m:sSub>
                                            </m:e>
                                          </m:d>
                                        </m:num>
                                        <m:den>
                                          <m:r>
                                            <w:rPr>
                                              <w:rFonts w:ascii="Cambria Math" w:hAnsi="Cambria Math" w:cs="Arial"/>
                                              <w:sz w:val="24"/>
                                            </w:rPr>
                                            <m:t>2</m:t>
                                          </m:r>
                                        </m:den>
                                      </m:f>
                                    </m:e>
                                  </m:d>
                                </m:e>
                              </m:d>
                            </m:sup>
                          </m:sSup>
                          <m:r>
                            <w:rPr>
                              <w:rFonts w:ascii="Cambria Math" w:hAnsi="Cambria Math" w:cs="Arial"/>
                              <w:sz w:val="24"/>
                            </w:rPr>
                            <m:t>+cos</m:t>
                          </m:r>
                          <m:d>
                            <m:dPr>
                              <m:ctrlPr>
                                <w:rPr>
                                  <w:rFonts w:ascii="Cambria Math" w:hAnsi="Cambria Math" w:cs="Arial"/>
                                  <w:bCs/>
                                  <w:i/>
                                  <w:iCs/>
                                  <w:sz w:val="24"/>
                                </w:rPr>
                              </m:ctrlPr>
                            </m:dPr>
                            <m:e>
                              <m:sSub>
                                <m:sSubPr>
                                  <m:ctrlPr>
                                    <w:rPr>
                                      <w:rFonts w:ascii="Cambria Math" w:hAnsi="Cambria Math" w:cs="Arial"/>
                                      <w:bCs/>
                                      <w:i/>
                                      <w:iCs/>
                                      <w:sz w:val="24"/>
                                    </w:rPr>
                                  </m:ctrlPr>
                                </m:sSubPr>
                                <m:e>
                                  <m:r>
                                    <w:rPr>
                                      <w:rFonts w:ascii="Cambria Math" w:hAnsi="Cambria Math" w:cs="Arial"/>
                                      <w:sz w:val="24"/>
                                    </w:rPr>
                                    <m:t>φ</m:t>
                                  </m:r>
                                </m:e>
                                <m:sub>
                                  <m:r>
                                    <w:rPr>
                                      <w:rFonts w:ascii="Cambria Math" w:hAnsi="Cambria Math" w:cs="Arial"/>
                                      <w:sz w:val="24"/>
                                    </w:rPr>
                                    <m:t>1</m:t>
                                  </m:r>
                                </m:sub>
                              </m:sSub>
                            </m:e>
                          </m:d>
                          <m:r>
                            <w:rPr>
                              <w:rFonts w:ascii="Cambria Math" w:hAnsi="Cambria Math" w:cs="Arial"/>
                              <w:sz w:val="24"/>
                            </w:rPr>
                            <m:t>cos</m:t>
                          </m:r>
                          <m:d>
                            <m:dPr>
                              <m:ctrlPr>
                                <w:rPr>
                                  <w:rFonts w:ascii="Cambria Math" w:hAnsi="Cambria Math" w:cs="Arial"/>
                                  <w:bCs/>
                                  <w:i/>
                                  <w:iCs/>
                                  <w:sz w:val="24"/>
                                </w:rPr>
                              </m:ctrlPr>
                            </m:dPr>
                            <m:e>
                              <m:sSub>
                                <m:sSubPr>
                                  <m:ctrlPr>
                                    <w:rPr>
                                      <w:rFonts w:ascii="Cambria Math" w:hAnsi="Cambria Math" w:cs="Arial"/>
                                      <w:bCs/>
                                      <w:i/>
                                      <w:iCs/>
                                      <w:sz w:val="24"/>
                                    </w:rPr>
                                  </m:ctrlPr>
                                </m:sSubPr>
                                <m:e>
                                  <m:r>
                                    <w:rPr>
                                      <w:rFonts w:ascii="Cambria Math" w:hAnsi="Cambria Math" w:cs="Arial"/>
                                      <w:sz w:val="24"/>
                                    </w:rPr>
                                    <m:t>φ</m:t>
                                  </m:r>
                                </m:e>
                                <m:sub>
                                  <m:r>
                                    <w:rPr>
                                      <w:rFonts w:ascii="Cambria Math" w:hAnsi="Cambria Math" w:cs="Arial"/>
                                      <w:sz w:val="24"/>
                                    </w:rPr>
                                    <m:t>2</m:t>
                                  </m:r>
                                </m:sub>
                              </m:sSub>
                            </m:e>
                          </m:d>
                          <m:r>
                            <w:rPr>
                              <w:rFonts w:ascii="Cambria Math" w:hAnsi="Cambria Math" w:cs="Arial"/>
                              <w:sz w:val="24"/>
                            </w:rPr>
                            <m:t>si</m:t>
                          </m:r>
                          <m:sSup>
                            <m:sSupPr>
                              <m:ctrlPr>
                                <w:rPr>
                                  <w:rFonts w:ascii="Cambria Math" w:hAnsi="Cambria Math" w:cs="Arial"/>
                                  <w:bCs/>
                                  <w:i/>
                                  <w:iCs/>
                                  <w:sz w:val="24"/>
                                </w:rPr>
                              </m:ctrlPr>
                            </m:sSupPr>
                            <m:e>
                              <m:r>
                                <w:rPr>
                                  <w:rFonts w:ascii="Cambria Math" w:hAnsi="Cambria Math" w:cs="Arial"/>
                                  <w:sz w:val="24"/>
                                </w:rPr>
                                <m:t>n</m:t>
                              </m:r>
                            </m:e>
                            <m:sup>
                              <m:r>
                                <w:rPr>
                                  <w:rFonts w:ascii="Cambria Math" w:hAnsi="Cambria Math" w:cs="Arial"/>
                                  <w:sz w:val="24"/>
                                </w:rPr>
                                <m:t>2</m:t>
                              </m:r>
                              <m:d>
                                <m:dPr>
                                  <m:begChr m:val=""/>
                                  <m:ctrlPr>
                                    <w:rPr>
                                      <w:rFonts w:ascii="Cambria Math" w:hAnsi="Cambria Math" w:cs="Arial"/>
                                      <w:bCs/>
                                      <w:i/>
                                      <w:iCs/>
                                      <w:sz w:val="24"/>
                                    </w:rPr>
                                  </m:ctrlPr>
                                </m:dPr>
                                <m:e>
                                  <m:d>
                                    <m:dPr>
                                      <m:endChr m:val=""/>
                                      <m:ctrlPr>
                                        <w:rPr>
                                          <w:rFonts w:ascii="Cambria Math" w:hAnsi="Cambria Math" w:cs="Arial"/>
                                          <w:bCs/>
                                          <w:i/>
                                          <w:iCs/>
                                          <w:sz w:val="24"/>
                                        </w:rPr>
                                      </m:ctrlPr>
                                    </m:dPr>
                                    <m:e>
                                      <m:f>
                                        <m:fPr>
                                          <m:ctrlPr>
                                            <w:rPr>
                                              <w:rFonts w:ascii="Cambria Math" w:eastAsia="Calibri" w:hAnsi="Cambria Math" w:cs="Arial"/>
                                              <w:bCs/>
                                              <w:i/>
                                              <w:iCs/>
                                              <w:sz w:val="24"/>
                                            </w:rPr>
                                          </m:ctrlPr>
                                        </m:fPr>
                                        <m:num>
                                          <m:d>
                                            <m:dPr>
                                              <m:begChr m:val="{"/>
                                              <m:endChr m:val="}"/>
                                              <m:ctrlPr>
                                                <w:rPr>
                                                  <w:rFonts w:ascii="Cambria Math" w:hAnsi="Cambria Math" w:cs="Arial"/>
                                                  <w:bCs/>
                                                  <w:i/>
                                                  <w:iCs/>
                                                  <w:sz w:val="24"/>
                                                </w:rPr>
                                              </m:ctrlPr>
                                            </m:dPr>
                                            <m:e>
                                              <m:sSub>
                                                <m:sSubPr>
                                                  <m:ctrlPr>
                                                    <w:rPr>
                                                      <w:rFonts w:ascii="Cambria Math" w:hAnsi="Cambria Math" w:cs="Arial"/>
                                                      <w:bCs/>
                                                      <w:i/>
                                                      <w:iCs/>
                                                      <w:sz w:val="24"/>
                                                    </w:rPr>
                                                  </m:ctrlPr>
                                                </m:sSubPr>
                                                <m:e>
                                                  <m:r>
                                                    <w:rPr>
                                                      <w:rFonts w:ascii="Cambria Math" w:hAnsi="Cambria Math" w:cs="Arial"/>
                                                      <w:sz w:val="24"/>
                                                    </w:rPr>
                                                    <m:t>λ</m:t>
                                                  </m:r>
                                                </m:e>
                                                <m:sub>
                                                  <m:r>
                                                    <w:rPr>
                                                      <w:rFonts w:ascii="Cambria Math" w:hAnsi="Cambria Math" w:cs="Arial"/>
                                                      <w:sz w:val="24"/>
                                                    </w:rPr>
                                                    <m:t>2</m:t>
                                                  </m:r>
                                                </m:sub>
                                              </m:sSub>
                                              <m:r>
                                                <w:rPr>
                                                  <w:rFonts w:ascii="Cambria Math" w:hAnsi="Cambria Math" w:cs="Arial"/>
                                                  <w:sz w:val="24"/>
                                                </w:rPr>
                                                <m:t>-</m:t>
                                              </m:r>
                                              <m:sSub>
                                                <m:sSubPr>
                                                  <m:ctrlPr>
                                                    <w:rPr>
                                                      <w:rFonts w:ascii="Cambria Math" w:hAnsi="Cambria Math" w:cs="Arial"/>
                                                      <w:bCs/>
                                                      <w:i/>
                                                      <w:iCs/>
                                                      <w:sz w:val="24"/>
                                                    </w:rPr>
                                                  </m:ctrlPr>
                                                </m:sSubPr>
                                                <m:e>
                                                  <m:r>
                                                    <w:rPr>
                                                      <w:rFonts w:ascii="Cambria Math" w:hAnsi="Cambria Math" w:cs="Arial"/>
                                                      <w:sz w:val="24"/>
                                                    </w:rPr>
                                                    <m:t>λ</m:t>
                                                  </m:r>
                                                </m:e>
                                                <m:sub>
                                                  <m:r>
                                                    <w:rPr>
                                                      <w:rFonts w:ascii="Cambria Math" w:hAnsi="Cambria Math" w:cs="Arial"/>
                                                      <w:sz w:val="24"/>
                                                    </w:rPr>
                                                    <m:t>1</m:t>
                                                  </m:r>
                                                </m:sub>
                                              </m:sSub>
                                            </m:e>
                                          </m:d>
                                        </m:num>
                                        <m:den>
                                          <m:r>
                                            <w:rPr>
                                              <w:rFonts w:ascii="Cambria Math" w:hAnsi="Cambria Math" w:cs="Arial"/>
                                              <w:sz w:val="24"/>
                                            </w:rPr>
                                            <m:t>2</m:t>
                                          </m:r>
                                        </m:den>
                                      </m:f>
                                    </m:e>
                                  </m:d>
                                </m:e>
                              </m:d>
                            </m:sup>
                          </m:sSup>
                        </m:e>
                      </m:d>
                    </m:e>
                  </m:rad>
                </m:e>
              </m:d>
            </m:e>
          </m:d>
        </m:oMath>
      </m:oMathPara>
    </w:p>
    <w:p w14:paraId="127B4AE1" w14:textId="77777777" w:rsidR="00C64794" w:rsidRDefault="00C64794" w:rsidP="00D3468A">
      <w:pPr>
        <w:spacing w:line="360" w:lineRule="auto"/>
        <w:ind w:firstLine="720"/>
        <w:jc w:val="both"/>
        <w:rPr>
          <w:rFonts w:ascii="Arial" w:hAnsi="Arial" w:cs="Arial"/>
          <w:bCs/>
          <w:iCs/>
          <w:sz w:val="24"/>
        </w:rPr>
      </w:pPr>
      <w:r>
        <w:rPr>
          <w:rFonts w:ascii="Arial" w:hAnsi="Arial" w:cs="Arial"/>
          <w:bCs/>
          <w:iCs/>
          <w:sz w:val="24"/>
        </w:rPr>
        <w:t>E</w:t>
      </w:r>
      <w:r w:rsidRPr="00783E4E">
        <w:rPr>
          <w:rFonts w:ascii="Arial" w:hAnsi="Arial" w:cs="Arial"/>
          <w:bCs/>
          <w:iCs/>
          <w:sz w:val="24"/>
        </w:rPr>
        <w:t xml:space="preserve">m que </w:t>
      </w:r>
      <m:oMath>
        <m:r>
          <w:rPr>
            <w:rFonts w:ascii="Cambria Math" w:hAnsi="Cambria Math" w:cs="Arial"/>
            <w:sz w:val="24"/>
          </w:rPr>
          <m:t>d</m:t>
        </m:r>
      </m:oMath>
      <w:r w:rsidRPr="00783E4E">
        <w:rPr>
          <w:rFonts w:ascii="Arial" w:hAnsi="Arial" w:cs="Arial"/>
          <w:bCs/>
          <w:iCs/>
          <w:sz w:val="24"/>
        </w:rPr>
        <w:t xml:space="preserve"> representa a distância geodésica em quilômetros</w:t>
      </w:r>
      <w:r>
        <w:rPr>
          <w:rFonts w:ascii="Arial" w:hAnsi="Arial" w:cs="Arial"/>
          <w:bCs/>
          <w:iCs/>
          <w:sz w:val="24"/>
        </w:rPr>
        <w:t>,</w:t>
      </w:r>
      <w:r w:rsidRPr="00783E4E">
        <w:rPr>
          <w:rFonts w:ascii="Arial" w:hAnsi="Arial" w:cs="Arial"/>
          <w:bCs/>
          <w:iCs/>
          <w:sz w:val="24"/>
        </w:rPr>
        <w:t xml:space="preserve"> </w:t>
      </w:r>
      <m:oMath>
        <m:r>
          <w:rPr>
            <w:rFonts w:ascii="Cambria Math" w:hAnsi="Cambria Math" w:cs="Arial"/>
            <w:sz w:val="24"/>
          </w:rPr>
          <m:t>R</m:t>
        </m:r>
      </m:oMath>
      <w:r w:rsidRPr="00783E4E">
        <w:rPr>
          <w:rFonts w:ascii="Arial" w:hAnsi="Arial" w:cs="Arial"/>
          <w:bCs/>
          <w:iCs/>
          <w:sz w:val="24"/>
        </w:rPr>
        <w:t xml:space="preserve"> corresponde ao raio médio da Terra, considerado igual a 6.371 km</w:t>
      </w:r>
      <w:r>
        <w:rPr>
          <w:rFonts w:ascii="Arial" w:hAnsi="Arial" w:cs="Arial"/>
          <w:bCs/>
          <w:iCs/>
          <w:sz w:val="24"/>
        </w:rPr>
        <w:t>,</w:t>
      </w:r>
      <w:r w:rsidRPr="00783E4E">
        <w:rPr>
          <w:rFonts w:ascii="Arial" w:hAnsi="Arial" w:cs="Arial"/>
          <w:bCs/>
          <w:iCs/>
          <w:sz w:val="24"/>
        </w:rPr>
        <w:t xml:space="preserve"> </w:t>
      </w:r>
      <m:oMath>
        <m:sSub>
          <m:sSubPr>
            <m:ctrlPr>
              <w:rPr>
                <w:rFonts w:ascii="Cambria Math" w:hAnsi="Cambria Math" w:cs="Arial"/>
                <w:bCs/>
                <w:iCs/>
                <w:sz w:val="24"/>
              </w:rPr>
            </m:ctrlPr>
          </m:sSubPr>
          <m:e>
            <m:r>
              <w:rPr>
                <w:rFonts w:ascii="Cambria Math" w:hAnsi="Cambria Math" w:cs="Arial"/>
                <w:sz w:val="24"/>
              </w:rPr>
              <m:t>φ</m:t>
            </m:r>
          </m:e>
          <m:sub>
            <m:r>
              <w:rPr>
                <w:rFonts w:ascii="Cambria Math" w:hAnsi="Cambria Math" w:cs="Arial"/>
                <w:sz w:val="24"/>
              </w:rPr>
              <m:t>1</m:t>
            </m:r>
          </m:sub>
        </m:sSub>
      </m:oMath>
      <w:r w:rsidR="00D3468A" w:rsidRPr="00D3468A">
        <w:rPr>
          <w:rFonts w:ascii="Arial" w:hAnsi="Arial" w:cs="Arial"/>
          <w:bCs/>
          <w:iCs/>
          <w:sz w:val="24"/>
        </w:rPr>
        <w:t xml:space="preserve"> e </w:t>
      </w:r>
      <m:oMath>
        <m:sSub>
          <m:sSubPr>
            <m:ctrlPr>
              <w:rPr>
                <w:rFonts w:ascii="Cambria Math" w:hAnsi="Cambria Math" w:cs="Arial"/>
                <w:bCs/>
                <w:iCs/>
                <w:sz w:val="24"/>
              </w:rPr>
            </m:ctrlPr>
          </m:sSubPr>
          <m:e>
            <m:r>
              <w:rPr>
                <w:rFonts w:ascii="Cambria Math" w:hAnsi="Cambria Math" w:cs="Arial"/>
                <w:sz w:val="24"/>
              </w:rPr>
              <m:t>φ</m:t>
            </m:r>
          </m:e>
          <m:sub>
            <m:r>
              <w:rPr>
                <w:rFonts w:ascii="Cambria Math" w:hAnsi="Cambria Math" w:cs="Arial"/>
                <w:sz w:val="24"/>
              </w:rPr>
              <m:t>2</m:t>
            </m:r>
          </m:sub>
        </m:sSub>
      </m:oMath>
      <w:r w:rsidRPr="00783E4E">
        <w:rPr>
          <w:rFonts w:ascii="Arial" w:hAnsi="Arial" w:cs="Arial"/>
          <w:bCs/>
          <w:iCs/>
          <w:sz w:val="24"/>
        </w:rPr>
        <w:t xml:space="preserve"> representam as latitudes dos pontos de origem e destino, em radianos; e </w:t>
      </w:r>
      <m:oMath>
        <m:sSub>
          <m:sSubPr>
            <m:ctrlPr>
              <w:rPr>
                <w:rFonts w:ascii="Cambria Math" w:hAnsi="Cambria Math" w:cs="Arial"/>
                <w:bCs/>
                <w:iCs/>
                <w:sz w:val="24"/>
              </w:rPr>
            </m:ctrlPr>
          </m:sSubPr>
          <m:e>
            <m:r>
              <w:rPr>
                <w:rFonts w:ascii="Cambria Math" w:hAnsi="Cambria Math" w:cs="Arial"/>
                <w:sz w:val="24"/>
              </w:rPr>
              <m:t>λ</m:t>
            </m:r>
          </m:e>
          <m:sub>
            <m:r>
              <w:rPr>
                <w:rFonts w:ascii="Cambria Math" w:hAnsi="Cambria Math" w:cs="Arial"/>
                <w:sz w:val="24"/>
              </w:rPr>
              <m:t>1</m:t>
            </m:r>
          </m:sub>
        </m:sSub>
      </m:oMath>
      <w:r w:rsidR="00D3468A" w:rsidRPr="00D3468A">
        <w:rPr>
          <w:rFonts w:ascii="Arial" w:hAnsi="Arial" w:cs="Arial"/>
          <w:bCs/>
          <w:iCs/>
          <w:sz w:val="24"/>
        </w:rPr>
        <w:t xml:space="preserve"> e </w:t>
      </w:r>
      <m:oMath>
        <m:sSub>
          <m:sSubPr>
            <m:ctrlPr>
              <w:rPr>
                <w:rFonts w:ascii="Cambria Math" w:hAnsi="Cambria Math" w:cs="Arial"/>
                <w:bCs/>
                <w:iCs/>
                <w:sz w:val="24"/>
              </w:rPr>
            </m:ctrlPr>
          </m:sSubPr>
          <m:e>
            <m:r>
              <w:rPr>
                <w:rFonts w:ascii="Cambria Math" w:hAnsi="Cambria Math" w:cs="Arial"/>
                <w:sz w:val="24"/>
              </w:rPr>
              <m:t>λ</m:t>
            </m:r>
          </m:e>
          <m:sub>
            <m:r>
              <w:rPr>
                <w:rFonts w:ascii="Cambria Math" w:hAnsi="Cambria Math" w:cs="Arial"/>
                <w:sz w:val="24"/>
              </w:rPr>
              <m:t>2</m:t>
            </m:r>
          </m:sub>
        </m:sSub>
      </m:oMath>
      <w:r w:rsidRPr="00783E4E">
        <w:rPr>
          <w:rFonts w:ascii="Arial" w:hAnsi="Arial" w:cs="Arial"/>
          <w:bCs/>
          <w:iCs/>
          <w:sz w:val="24"/>
        </w:rPr>
        <w:t xml:space="preserve"> correspondem às respectivas longitudes, também em radianos.</w:t>
      </w:r>
    </w:p>
    <w:p w14:paraId="1EF44D11" w14:textId="77777777" w:rsidR="00C64794" w:rsidRDefault="00D3468A" w:rsidP="00C64794">
      <w:pPr>
        <w:spacing w:line="360" w:lineRule="auto"/>
        <w:ind w:firstLine="720"/>
        <w:jc w:val="both"/>
        <w:rPr>
          <w:rFonts w:ascii="Arial" w:hAnsi="Arial" w:cs="Arial"/>
          <w:bCs/>
          <w:iCs/>
          <w:sz w:val="24"/>
        </w:rPr>
      </w:pPr>
      <w:r w:rsidRPr="00D3468A">
        <w:rPr>
          <w:rFonts w:ascii="Arial" w:hAnsi="Arial" w:cs="Arial"/>
          <w:bCs/>
          <w:iCs/>
          <w:sz w:val="24"/>
        </w:rPr>
        <w:t xml:space="preserve">É importante destacar que a distância obtida pela fórmula de </w:t>
      </w:r>
      <w:proofErr w:type="spellStart"/>
      <w:r w:rsidRPr="00D3468A">
        <w:rPr>
          <w:rFonts w:ascii="Arial" w:hAnsi="Arial" w:cs="Arial"/>
          <w:bCs/>
          <w:iCs/>
          <w:sz w:val="24"/>
        </w:rPr>
        <w:t>Haversine</w:t>
      </w:r>
      <w:proofErr w:type="spellEnd"/>
      <w:r w:rsidRPr="00D3468A">
        <w:rPr>
          <w:rFonts w:ascii="Arial" w:hAnsi="Arial" w:cs="Arial"/>
          <w:bCs/>
          <w:iCs/>
          <w:sz w:val="24"/>
        </w:rPr>
        <w:t xml:space="preserve"> não corresponde necessariamente ao percurso realizado pelas rodovias, pois não considera curvas, desvios, restrições viárias, pedágios ou condições de tráfego. Portanto, neste trabalho, o resultado será empregado como uma aproximação geográfica padronizada para comparar vendedores submetidos ao mesmo método de cálculo, e não como uma representação exata da distância efetivamente percorrida pelo veículo. Essa abordagem está alinhada a diretrizes internacionais de logística sustentável, que preveem o uso de distâncias geográficas de referência na ausência de rotas detalhadas (ISO, 2023).</w:t>
      </w:r>
    </w:p>
    <w:p w14:paraId="1D3D48EA" w14:textId="77777777" w:rsidR="00D3468A" w:rsidRPr="00D3468A" w:rsidRDefault="00D3468A" w:rsidP="00D3468A">
      <w:pPr>
        <w:spacing w:line="360" w:lineRule="auto"/>
        <w:ind w:firstLine="720"/>
        <w:jc w:val="both"/>
        <w:rPr>
          <w:rFonts w:ascii="Arial" w:hAnsi="Arial" w:cs="Arial"/>
          <w:bCs/>
          <w:iCs/>
          <w:sz w:val="24"/>
        </w:rPr>
      </w:pPr>
      <w:r w:rsidRPr="00D3468A">
        <w:rPr>
          <w:rFonts w:ascii="Arial" w:hAnsi="Arial" w:cs="Arial"/>
          <w:bCs/>
          <w:iCs/>
          <w:sz w:val="24"/>
        </w:rPr>
        <w:t xml:space="preserve">Como forma de avaliar a influência dessa simplificação, será selecionada uma amostra de 100 pares de origem e destino, distribuída entre diferentes faixas de distância. Para cada par, o resultado de </w:t>
      </w:r>
      <w:proofErr w:type="spellStart"/>
      <w:r w:rsidRPr="00D3468A">
        <w:rPr>
          <w:rFonts w:ascii="Arial" w:hAnsi="Arial" w:cs="Arial"/>
          <w:bCs/>
          <w:iCs/>
          <w:sz w:val="24"/>
        </w:rPr>
        <w:t>Haversine</w:t>
      </w:r>
      <w:proofErr w:type="spellEnd"/>
      <w:r w:rsidRPr="00D3468A">
        <w:rPr>
          <w:rFonts w:ascii="Arial" w:hAnsi="Arial" w:cs="Arial"/>
          <w:bCs/>
          <w:iCs/>
          <w:sz w:val="24"/>
        </w:rPr>
        <w:t xml:space="preserve"> será comparado com a distância de uma rota calculada pelo </w:t>
      </w:r>
      <w:r w:rsidRPr="00D3468A">
        <w:rPr>
          <w:rFonts w:ascii="Arial" w:hAnsi="Arial" w:cs="Arial"/>
          <w:bCs/>
          <w:i/>
          <w:iCs/>
          <w:sz w:val="24"/>
        </w:rPr>
        <w:t xml:space="preserve">Open </w:t>
      </w:r>
      <w:proofErr w:type="spellStart"/>
      <w:r w:rsidRPr="00D3468A">
        <w:rPr>
          <w:rFonts w:ascii="Arial" w:hAnsi="Arial" w:cs="Arial"/>
          <w:bCs/>
          <w:i/>
          <w:iCs/>
          <w:sz w:val="24"/>
        </w:rPr>
        <w:t>Source</w:t>
      </w:r>
      <w:proofErr w:type="spellEnd"/>
      <w:r w:rsidRPr="00D3468A">
        <w:rPr>
          <w:rFonts w:ascii="Arial" w:hAnsi="Arial" w:cs="Arial"/>
          <w:bCs/>
          <w:i/>
          <w:iCs/>
          <w:sz w:val="24"/>
        </w:rPr>
        <w:t xml:space="preserve"> </w:t>
      </w:r>
      <w:proofErr w:type="spellStart"/>
      <w:r w:rsidRPr="00D3468A">
        <w:rPr>
          <w:rFonts w:ascii="Arial" w:hAnsi="Arial" w:cs="Arial"/>
          <w:bCs/>
          <w:i/>
          <w:iCs/>
          <w:sz w:val="24"/>
        </w:rPr>
        <w:t>Routing</w:t>
      </w:r>
      <w:proofErr w:type="spellEnd"/>
      <w:r w:rsidRPr="00D3468A">
        <w:rPr>
          <w:rFonts w:ascii="Arial" w:hAnsi="Arial" w:cs="Arial"/>
          <w:bCs/>
          <w:i/>
          <w:iCs/>
          <w:sz w:val="24"/>
        </w:rPr>
        <w:t xml:space="preserve"> Machine</w:t>
      </w:r>
      <w:r w:rsidRPr="00D3468A">
        <w:rPr>
          <w:rFonts w:ascii="Arial" w:hAnsi="Arial" w:cs="Arial"/>
          <w:bCs/>
          <w:iCs/>
          <w:sz w:val="24"/>
        </w:rPr>
        <w:t xml:space="preserve"> (OSRM), serviço baseado na malha viária do </w:t>
      </w:r>
      <w:proofErr w:type="spellStart"/>
      <w:r w:rsidRPr="00D3468A">
        <w:rPr>
          <w:rFonts w:ascii="Arial" w:hAnsi="Arial" w:cs="Arial"/>
          <w:bCs/>
          <w:i/>
          <w:iCs/>
          <w:sz w:val="24"/>
        </w:rPr>
        <w:t>OpenStreetMap</w:t>
      </w:r>
      <w:proofErr w:type="spellEnd"/>
      <w:r w:rsidRPr="00D3468A">
        <w:rPr>
          <w:rFonts w:ascii="Arial" w:hAnsi="Arial" w:cs="Arial"/>
          <w:bCs/>
          <w:iCs/>
          <w:sz w:val="24"/>
        </w:rPr>
        <w:t xml:space="preserve">. A comparação será realizada por meio do erro absoluto médio (MAE), do erro percentual absoluto médio (MAPE) e do coeficiente de correlação de </w:t>
      </w:r>
      <w:proofErr w:type="spellStart"/>
      <w:r w:rsidRPr="00D3468A">
        <w:rPr>
          <w:rFonts w:ascii="Arial" w:hAnsi="Arial" w:cs="Arial"/>
          <w:bCs/>
          <w:iCs/>
          <w:sz w:val="24"/>
        </w:rPr>
        <w:t>Spearman</w:t>
      </w:r>
      <w:proofErr w:type="spellEnd"/>
      <w:r w:rsidRPr="00D3468A">
        <w:rPr>
          <w:rFonts w:ascii="Arial" w:hAnsi="Arial" w:cs="Arial"/>
          <w:bCs/>
          <w:iCs/>
          <w:sz w:val="24"/>
        </w:rPr>
        <w:t>. Também será verificado o percentual de casos em que os dois métodos preservam a mesma ordenação dos vendedores.</w:t>
      </w:r>
    </w:p>
    <w:p w14:paraId="5322F446" w14:textId="77777777" w:rsidR="00C64794" w:rsidRDefault="00D3468A" w:rsidP="00D3468A">
      <w:pPr>
        <w:spacing w:line="360" w:lineRule="auto"/>
        <w:ind w:firstLine="720"/>
        <w:jc w:val="both"/>
        <w:rPr>
          <w:rFonts w:ascii="Arial" w:hAnsi="Arial" w:cs="Arial"/>
          <w:bCs/>
          <w:iCs/>
          <w:sz w:val="24"/>
        </w:rPr>
      </w:pPr>
      <w:r w:rsidRPr="00D3468A">
        <w:rPr>
          <w:rFonts w:ascii="Arial" w:hAnsi="Arial" w:cs="Arial"/>
          <w:bCs/>
          <w:iCs/>
          <w:sz w:val="24"/>
        </w:rPr>
        <w:t xml:space="preserve">A utilização dessas métricas permitirá verificar não somente a diferença entre as distâncias calculadas, mas também se a aproximação de </w:t>
      </w:r>
      <w:proofErr w:type="spellStart"/>
      <w:r w:rsidRPr="00D3468A">
        <w:rPr>
          <w:rFonts w:ascii="Arial" w:hAnsi="Arial" w:cs="Arial"/>
          <w:bCs/>
          <w:iCs/>
          <w:sz w:val="24"/>
        </w:rPr>
        <w:t>Haversine</w:t>
      </w:r>
      <w:proofErr w:type="spellEnd"/>
      <w:r w:rsidRPr="00D3468A">
        <w:rPr>
          <w:rFonts w:ascii="Arial" w:hAnsi="Arial" w:cs="Arial"/>
          <w:bCs/>
          <w:iCs/>
          <w:sz w:val="24"/>
        </w:rPr>
        <w:t xml:space="preserve"> é capaz de manter a finalidade principal do sistema: identificar comparativamente as alternativas de menor impacto ambiental. Caso sejam constatadas divergências relevantes, as limitações do método serão apresentadas na análise dos resultados, e as distâncias </w:t>
      </w:r>
      <w:r w:rsidRPr="00D3468A">
        <w:rPr>
          <w:rFonts w:ascii="Arial" w:hAnsi="Arial" w:cs="Arial"/>
          <w:bCs/>
          <w:iCs/>
          <w:sz w:val="24"/>
        </w:rPr>
        <w:lastRenderedPageBreak/>
        <w:t>fornecidas pelo sistema serão classificadas explicitamente como estimativas comparativas.</w:t>
      </w:r>
    </w:p>
    <w:p w14:paraId="7F021544" w14:textId="77777777" w:rsidR="00C64794" w:rsidRDefault="00A27C21" w:rsidP="00C64794">
      <w:pPr>
        <w:spacing w:line="360" w:lineRule="auto"/>
        <w:ind w:firstLine="720"/>
        <w:jc w:val="both"/>
        <w:rPr>
          <w:rFonts w:ascii="Arial" w:hAnsi="Arial" w:cs="Arial"/>
          <w:bCs/>
          <w:iCs/>
          <w:sz w:val="24"/>
        </w:rPr>
      </w:pPr>
      <w:r w:rsidRPr="00A27C21">
        <w:rPr>
          <w:rFonts w:ascii="Arial" w:hAnsi="Arial" w:cs="Arial"/>
          <w:bCs/>
          <w:iCs/>
          <w:sz w:val="24"/>
        </w:rPr>
        <w:t xml:space="preserve">Após a obtenção da distância, a pegada de carbono da entrega é calculada pela abordagem </w:t>
      </w:r>
      <w:proofErr w:type="spellStart"/>
      <w:r w:rsidRPr="00A27C21">
        <w:rPr>
          <w:rFonts w:ascii="Arial" w:hAnsi="Arial" w:cs="Arial"/>
          <w:bCs/>
          <w:i/>
          <w:iCs/>
          <w:sz w:val="24"/>
        </w:rPr>
        <w:t>Activity-Based</w:t>
      </w:r>
      <w:proofErr w:type="spellEnd"/>
      <w:r w:rsidRPr="00A27C21">
        <w:rPr>
          <w:rFonts w:ascii="Arial" w:hAnsi="Arial" w:cs="Arial"/>
          <w:bCs/>
          <w:iCs/>
          <w:sz w:val="24"/>
        </w:rPr>
        <w:t xml:space="preserve"> (baseada na atividade de transporte), expressa pela relação:</w:t>
      </w:r>
    </w:p>
    <w:p w14:paraId="0DF6CADE" w14:textId="77777777" w:rsidR="00C64794" w:rsidRPr="008A1F2F" w:rsidRDefault="00C64794" w:rsidP="008A1F2F">
      <w:pPr>
        <w:spacing w:line="360" w:lineRule="auto"/>
        <w:ind w:firstLine="720"/>
        <w:jc w:val="both"/>
        <w:rPr>
          <w:rFonts w:ascii="Arial" w:hAnsi="Arial" w:cs="Arial"/>
          <w:bCs/>
          <w:iCs/>
          <w:sz w:val="24"/>
        </w:rPr>
      </w:pPr>
      <m:oMathPara>
        <m:oMath>
          <m:r>
            <w:rPr>
              <w:rFonts w:ascii="Cambria Math" w:hAnsi="Cambria Math" w:cs="Arial"/>
              <w:sz w:val="24"/>
            </w:rPr>
            <m:t>E=d ×m ×f</m:t>
          </m:r>
        </m:oMath>
      </m:oMathPara>
    </w:p>
    <w:p w14:paraId="4FD14F2F" w14:textId="77777777" w:rsidR="00C64794" w:rsidRDefault="00A27C21" w:rsidP="00A27C21">
      <w:pPr>
        <w:spacing w:line="360" w:lineRule="auto"/>
        <w:ind w:firstLine="720"/>
        <w:jc w:val="both"/>
        <w:rPr>
          <w:rFonts w:ascii="Arial" w:hAnsi="Arial" w:cs="Arial"/>
          <w:bCs/>
          <w:iCs/>
          <w:sz w:val="24"/>
        </w:rPr>
      </w:pPr>
      <w:r w:rsidRPr="00A27C21">
        <w:rPr>
          <w:rFonts w:ascii="Arial" w:hAnsi="Arial" w:cs="Arial"/>
          <w:bCs/>
          <w:iCs/>
          <w:sz w:val="24"/>
        </w:rPr>
        <w:t xml:space="preserve">Em que </w:t>
      </w:r>
      <m:oMath>
        <m:r>
          <w:rPr>
            <w:rFonts w:ascii="Cambria Math" w:hAnsi="Cambria Math" w:cs="Arial"/>
            <w:sz w:val="24"/>
          </w:rPr>
          <m:t>E</m:t>
        </m:r>
      </m:oMath>
      <w:r w:rsidRPr="00A27C21">
        <w:rPr>
          <w:rFonts w:ascii="Arial" w:hAnsi="Arial" w:cs="Arial"/>
          <w:bCs/>
          <w:iCs/>
          <w:sz w:val="24"/>
        </w:rPr>
        <w:t xml:space="preserve"> representa a emissão estimada em </w:t>
      </w:r>
      <m:oMath>
        <m:sSub>
          <m:sSubPr>
            <m:ctrlPr>
              <w:rPr>
                <w:rFonts w:ascii="Cambria Math" w:hAnsi="Cambria Math" w:cs="Arial"/>
                <w:bCs/>
                <w:iCs/>
                <w:sz w:val="24"/>
              </w:rPr>
            </m:ctrlPr>
          </m:sSubPr>
          <m:e>
            <m:r>
              <m:rPr>
                <m:nor/>
              </m:rPr>
              <w:rPr>
                <w:rFonts w:ascii="Arial" w:hAnsi="Arial" w:cs="Arial"/>
                <w:bCs/>
                <w:iCs/>
                <w:sz w:val="24"/>
              </w:rPr>
              <m:t>kg CO</m:t>
            </m:r>
          </m:e>
          <m:sub>
            <m:r>
              <w:rPr>
                <w:rFonts w:ascii="Cambria Math" w:hAnsi="Cambria Math" w:cs="Arial"/>
                <w:sz w:val="24"/>
              </w:rPr>
              <m:t>2</m:t>
            </m:r>
          </m:sub>
        </m:sSub>
      </m:oMath>
      <w:r w:rsidRPr="00A27C21">
        <w:rPr>
          <w:rFonts w:ascii="Arial" w:hAnsi="Arial" w:cs="Arial"/>
          <w:bCs/>
          <w:iCs/>
          <w:sz w:val="24"/>
        </w:rPr>
        <w:t xml:space="preserve">, </w:t>
      </w:r>
      <m:oMath>
        <m:r>
          <w:rPr>
            <w:rFonts w:ascii="Cambria Math" w:hAnsi="Cambria Math" w:cs="Arial"/>
            <w:sz w:val="24"/>
          </w:rPr>
          <m:t>d</m:t>
        </m:r>
      </m:oMath>
      <w:r w:rsidRPr="00A27C21">
        <w:rPr>
          <w:rFonts w:ascii="Arial" w:hAnsi="Arial" w:cs="Arial"/>
          <w:bCs/>
          <w:iCs/>
          <w:sz w:val="24"/>
        </w:rPr>
        <w:t xml:space="preserve"> corresponde à distância estimada em quilômetros (</w:t>
      </w:r>
      <m:oMath>
        <m:r>
          <m:rPr>
            <m:nor/>
          </m:rPr>
          <w:rPr>
            <w:rFonts w:ascii="Arial" w:hAnsi="Arial" w:cs="Arial"/>
            <w:bCs/>
            <w:iCs/>
            <w:sz w:val="24"/>
          </w:rPr>
          <m:t>km</m:t>
        </m:r>
      </m:oMath>
      <w:r w:rsidRPr="00A27C21">
        <w:rPr>
          <w:rFonts w:ascii="Arial" w:hAnsi="Arial" w:cs="Arial"/>
          <w:bCs/>
          <w:iCs/>
          <w:sz w:val="24"/>
        </w:rPr>
        <w:t xml:space="preserve">), </w:t>
      </w:r>
      <m:oMath>
        <m:r>
          <w:rPr>
            <w:rFonts w:ascii="Cambria Math" w:hAnsi="Cambria Math" w:cs="Arial"/>
            <w:sz w:val="24"/>
          </w:rPr>
          <m:t>m</m:t>
        </m:r>
      </m:oMath>
      <w:r w:rsidRPr="00A27C21">
        <w:rPr>
          <w:rFonts w:ascii="Arial" w:hAnsi="Arial" w:cs="Arial"/>
          <w:bCs/>
          <w:iCs/>
          <w:sz w:val="24"/>
        </w:rPr>
        <w:t xml:space="preserve"> representa a massa transportada convertida para toneladas (</w:t>
      </w:r>
      <m:oMath>
        <m:r>
          <m:rPr>
            <m:nor/>
          </m:rPr>
          <w:rPr>
            <w:rFonts w:ascii="Arial" w:hAnsi="Arial" w:cs="Arial"/>
            <w:bCs/>
            <w:iCs/>
            <w:sz w:val="24"/>
          </w:rPr>
          <m:t>t</m:t>
        </m:r>
      </m:oMath>
      <w:r w:rsidRPr="00A27C21">
        <w:rPr>
          <w:rFonts w:ascii="Arial" w:hAnsi="Arial" w:cs="Arial"/>
          <w:bCs/>
          <w:iCs/>
          <w:sz w:val="24"/>
        </w:rPr>
        <w:t xml:space="preserve">), e </w:t>
      </w:r>
      <m:oMath>
        <m:r>
          <w:rPr>
            <w:rFonts w:ascii="Cambria Math" w:hAnsi="Cambria Math" w:cs="Arial"/>
            <w:sz w:val="24"/>
          </w:rPr>
          <m:t>f</m:t>
        </m:r>
      </m:oMath>
      <w:r w:rsidRPr="00A27C21">
        <w:rPr>
          <w:rFonts w:ascii="Arial" w:hAnsi="Arial" w:cs="Arial"/>
          <w:bCs/>
          <w:iCs/>
          <w:sz w:val="24"/>
        </w:rPr>
        <w:t xml:space="preserve"> corresponde ao fator de emissão do transporte rodoviário, expresso em </w:t>
      </w:r>
      <m:oMath>
        <m:sSub>
          <m:sSubPr>
            <m:ctrlPr>
              <w:rPr>
                <w:rFonts w:ascii="Cambria Math" w:hAnsi="Cambria Math" w:cs="Arial"/>
                <w:bCs/>
                <w:iCs/>
                <w:sz w:val="24"/>
              </w:rPr>
            </m:ctrlPr>
          </m:sSubPr>
          <m:e>
            <m:r>
              <m:rPr>
                <m:nor/>
              </m:rPr>
              <w:rPr>
                <w:rFonts w:ascii="Arial" w:hAnsi="Arial" w:cs="Arial"/>
                <w:bCs/>
                <w:iCs/>
                <w:sz w:val="24"/>
              </w:rPr>
              <m:t>kg CO</m:t>
            </m:r>
          </m:e>
          <m:sub>
            <m:r>
              <w:rPr>
                <w:rFonts w:ascii="Cambria Math" w:hAnsi="Cambria Math" w:cs="Arial"/>
                <w:sz w:val="24"/>
              </w:rPr>
              <m:t>2</m:t>
            </m:r>
          </m:sub>
        </m:sSub>
        <m:r>
          <w:rPr>
            <w:rFonts w:ascii="Cambria Math" w:hAnsi="Cambria Math" w:cs="Arial"/>
            <w:sz w:val="24"/>
          </w:rPr>
          <m:t>/</m:t>
        </m:r>
        <m:d>
          <m:dPr>
            <m:ctrlPr>
              <w:rPr>
                <w:rFonts w:ascii="Cambria Math" w:hAnsi="Cambria Math" w:cs="Arial"/>
                <w:bCs/>
                <w:iCs/>
                <w:sz w:val="24"/>
              </w:rPr>
            </m:ctrlPr>
          </m:dPr>
          <m:e>
            <m:r>
              <m:rPr>
                <m:nor/>
              </m:rPr>
              <w:rPr>
                <w:rFonts w:ascii="Arial" w:hAnsi="Arial" w:cs="Arial"/>
                <w:bCs/>
                <w:iCs/>
                <w:sz w:val="24"/>
              </w:rPr>
              <m:t>t</m:t>
            </m:r>
            <m:r>
              <w:rPr>
                <w:rFonts w:ascii="Cambria Math" w:hAnsi="Cambria Math" w:cs="Arial"/>
                <w:sz w:val="24"/>
              </w:rPr>
              <m:t>⋅</m:t>
            </m:r>
            <m:r>
              <m:rPr>
                <m:nor/>
              </m:rPr>
              <w:rPr>
                <w:rFonts w:ascii="Arial" w:hAnsi="Arial" w:cs="Arial"/>
                <w:bCs/>
                <w:iCs/>
                <w:sz w:val="24"/>
              </w:rPr>
              <m:t>km</m:t>
            </m:r>
          </m:e>
        </m:d>
      </m:oMath>
      <w:r w:rsidRPr="00A27C21">
        <w:rPr>
          <w:rFonts w:ascii="Arial" w:hAnsi="Arial" w:cs="Arial"/>
          <w:bCs/>
          <w:iCs/>
          <w:sz w:val="24"/>
        </w:rPr>
        <w:t xml:space="preserve">. Em conformidade com a ferramenta oficial do Programa Brasileiro GHG </w:t>
      </w:r>
      <w:proofErr w:type="spellStart"/>
      <w:r w:rsidRPr="00A27C21">
        <w:rPr>
          <w:rFonts w:ascii="Arial" w:hAnsi="Arial" w:cs="Arial"/>
          <w:bCs/>
          <w:iCs/>
          <w:sz w:val="24"/>
        </w:rPr>
        <w:t>Protocol</w:t>
      </w:r>
      <w:proofErr w:type="spellEnd"/>
      <w:r w:rsidRPr="00A27C21">
        <w:rPr>
          <w:rFonts w:ascii="Arial" w:hAnsi="Arial" w:cs="Arial"/>
          <w:bCs/>
          <w:iCs/>
          <w:sz w:val="24"/>
        </w:rPr>
        <w:t xml:space="preserve"> (2026), adotou-se o fator </w:t>
      </w:r>
      <m:oMath>
        <m:r>
          <w:rPr>
            <w:rFonts w:ascii="Cambria Math" w:hAnsi="Cambria Math" w:cs="Arial"/>
            <w:sz w:val="24"/>
          </w:rPr>
          <m:t>f=0,104</m:t>
        </m:r>
        <m:sSub>
          <m:sSubPr>
            <m:ctrlPr>
              <w:rPr>
                <w:rFonts w:ascii="Cambria Math" w:hAnsi="Cambria Math" w:cs="Arial"/>
                <w:bCs/>
                <w:iCs/>
                <w:sz w:val="24"/>
              </w:rPr>
            </m:ctrlPr>
          </m:sSubPr>
          <m:e>
            <m:r>
              <m:rPr>
                <m:nor/>
              </m:rPr>
              <w:rPr>
                <w:rFonts w:ascii="Arial" w:hAnsi="Arial" w:cs="Arial"/>
                <w:bCs/>
                <w:iCs/>
                <w:sz w:val="24"/>
              </w:rPr>
              <m:t> kg CO</m:t>
            </m:r>
          </m:e>
          <m:sub>
            <m:r>
              <w:rPr>
                <w:rFonts w:ascii="Cambria Math" w:hAnsi="Cambria Math" w:cs="Arial"/>
                <w:sz w:val="24"/>
              </w:rPr>
              <m:t>2</m:t>
            </m:r>
          </m:sub>
        </m:sSub>
        <m:r>
          <w:rPr>
            <w:rFonts w:ascii="Cambria Math" w:hAnsi="Cambria Math" w:cs="Arial"/>
            <w:sz w:val="24"/>
          </w:rPr>
          <m:t>/</m:t>
        </m:r>
        <m:d>
          <m:dPr>
            <m:ctrlPr>
              <w:rPr>
                <w:rFonts w:ascii="Cambria Math" w:hAnsi="Cambria Math" w:cs="Arial"/>
                <w:bCs/>
                <w:iCs/>
                <w:sz w:val="24"/>
              </w:rPr>
            </m:ctrlPr>
          </m:dPr>
          <m:e>
            <m:r>
              <m:rPr>
                <m:nor/>
              </m:rPr>
              <w:rPr>
                <w:rFonts w:ascii="Arial" w:hAnsi="Arial" w:cs="Arial"/>
                <w:bCs/>
                <w:iCs/>
                <w:sz w:val="24"/>
              </w:rPr>
              <m:t>t</m:t>
            </m:r>
            <m:r>
              <w:rPr>
                <w:rFonts w:ascii="Cambria Math" w:hAnsi="Cambria Math" w:cs="Arial"/>
                <w:sz w:val="24"/>
              </w:rPr>
              <m:t>⋅</m:t>
            </m:r>
            <m:r>
              <m:rPr>
                <m:nor/>
              </m:rPr>
              <w:rPr>
                <w:rFonts w:ascii="Arial" w:hAnsi="Arial" w:cs="Arial"/>
                <w:bCs/>
                <w:iCs/>
                <w:sz w:val="24"/>
              </w:rPr>
              <m:t>km</m:t>
            </m:r>
          </m:e>
        </m:d>
      </m:oMath>
      <w:r w:rsidRPr="00A27C21">
        <w:rPr>
          <w:rFonts w:ascii="Arial" w:hAnsi="Arial" w:cs="Arial"/>
          <w:bCs/>
          <w:iCs/>
          <w:sz w:val="24"/>
        </w:rPr>
        <w:t>, valor de referência para a frota rodoviária média brasileira de veículos de carga a diesel. Essa parametrização assegura a consistência dimensional da equação e fornece um indicador auditável para classificar os vendedores com menor impacto ambiental estimado.</w:t>
      </w:r>
    </w:p>
    <w:p w14:paraId="2BD7A22E" w14:textId="77777777" w:rsidR="00C64794" w:rsidRPr="0041079E" w:rsidRDefault="00C64794" w:rsidP="00C64794">
      <w:pPr>
        <w:spacing w:line="360" w:lineRule="auto"/>
        <w:ind w:firstLine="720"/>
        <w:jc w:val="both"/>
        <w:rPr>
          <w:rFonts w:ascii="Arial" w:hAnsi="Arial" w:cs="Arial"/>
          <w:bCs/>
          <w:iCs/>
          <w:sz w:val="24"/>
        </w:rPr>
      </w:pPr>
      <w:r w:rsidRPr="0041079E">
        <w:rPr>
          <w:rFonts w:ascii="Arial" w:hAnsi="Arial" w:cs="Arial"/>
          <w:bCs/>
          <w:iCs/>
          <w:sz w:val="24"/>
        </w:rPr>
        <w:t>O fator de emissão representa a quantidade estimada de gases de efeito estufa liberada durante o transporte de uma tonelada de carga ao longo de um quilômetro. Sua utilização permite relacionar a distância percorrida e a massa transportada ao impacto ambiental estimado da entrega. Para garantir a consistência dimensional do cálculo, todas as grandezas serão convertidas para unidades compatíveis antes da aplicação da equação.</w:t>
      </w:r>
    </w:p>
    <w:p w14:paraId="0A758BF7" w14:textId="77777777" w:rsidR="00C64794" w:rsidRDefault="00C64794" w:rsidP="00C64794">
      <w:pPr>
        <w:spacing w:line="360" w:lineRule="auto"/>
        <w:ind w:firstLine="720"/>
        <w:jc w:val="both"/>
        <w:rPr>
          <w:rFonts w:ascii="Arial" w:hAnsi="Arial" w:cs="Arial"/>
          <w:bCs/>
          <w:iCs/>
          <w:sz w:val="24"/>
        </w:rPr>
      </w:pPr>
      <w:r w:rsidRPr="0041079E">
        <w:rPr>
          <w:rFonts w:ascii="Arial" w:hAnsi="Arial" w:cs="Arial"/>
          <w:bCs/>
          <w:iCs/>
          <w:sz w:val="24"/>
        </w:rPr>
        <w:t>A estimativa obtida não representa uma medição direta das emissões do veículo, mas um indicador calculado a partir de dados logísticos e de parâmetros representativos do transporte rodoviário. Dessa forma, o resultado será utilizado para comparar as alternativas disponíveis sob os mesmos critérios, permitindo identificar aquelas com menor impacto ambiental estimado.</w:t>
      </w:r>
    </w:p>
    <w:p w14:paraId="5A87409F"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 xml:space="preserve">Após calcular as alternativas válidas, o motor ordenará os vendedores de acordo com o impacto estimado. A opção de menor emissão será utilizada como referência sustentável, e a redução relativa poderá ser apresentada em comparação com </w:t>
      </w:r>
      <w:proofErr w:type="gramStart"/>
      <w:r w:rsidRPr="00A0033C">
        <w:rPr>
          <w:rFonts w:ascii="Arial" w:hAnsi="Arial" w:cs="Arial"/>
          <w:bCs/>
          <w:iCs/>
          <w:sz w:val="24"/>
        </w:rPr>
        <w:t>outra alternativa</w:t>
      </w:r>
      <w:proofErr w:type="gramEnd"/>
      <w:r w:rsidRPr="00A0033C">
        <w:rPr>
          <w:rFonts w:ascii="Arial" w:hAnsi="Arial" w:cs="Arial"/>
          <w:bCs/>
          <w:iCs/>
          <w:sz w:val="24"/>
        </w:rPr>
        <w:t xml:space="preserve"> disponível. </w:t>
      </w:r>
    </w:p>
    <w:p w14:paraId="11C6EEF4"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lastRenderedPageBreak/>
        <w:t xml:space="preserve">Com base no resultado logístico e nas regras de contexto, a </w:t>
      </w:r>
      <w:proofErr w:type="spellStart"/>
      <w:r w:rsidRPr="007A0F04">
        <w:rPr>
          <w:rFonts w:ascii="Arial" w:hAnsi="Arial" w:cs="Arial"/>
          <w:bCs/>
          <w:i/>
          <w:sz w:val="24"/>
        </w:rPr>
        <w:t>engine</w:t>
      </w:r>
      <w:proofErr w:type="spellEnd"/>
      <w:r w:rsidRPr="00A0033C">
        <w:rPr>
          <w:rFonts w:ascii="Arial" w:hAnsi="Arial" w:cs="Arial"/>
          <w:bCs/>
          <w:iCs/>
          <w:sz w:val="24"/>
        </w:rPr>
        <w:t xml:space="preserve"> SDUI montará um </w:t>
      </w:r>
      <w:proofErr w:type="spellStart"/>
      <w:r w:rsidRPr="007A0F04">
        <w:rPr>
          <w:rFonts w:ascii="Arial" w:hAnsi="Arial" w:cs="Arial"/>
          <w:bCs/>
          <w:i/>
          <w:sz w:val="24"/>
        </w:rPr>
        <w:t>payload</w:t>
      </w:r>
      <w:proofErr w:type="spellEnd"/>
      <w:r w:rsidRPr="00A0033C">
        <w:rPr>
          <w:rFonts w:ascii="Arial" w:hAnsi="Arial" w:cs="Arial"/>
          <w:bCs/>
          <w:iCs/>
          <w:sz w:val="24"/>
        </w:rPr>
        <w:t xml:space="preserve"> JSON contendo os componentes a serem renderizados. A resposta poderá incluir o tipo do componente, textos, valores de emissão, percentual estimado de redução, selo de recomendação e ações disponíveis. O </w:t>
      </w:r>
      <w:proofErr w:type="spellStart"/>
      <w:r w:rsidRPr="00C64794">
        <w:rPr>
          <w:rFonts w:ascii="Arial" w:hAnsi="Arial" w:cs="Arial"/>
          <w:bCs/>
          <w:i/>
          <w:sz w:val="24"/>
        </w:rPr>
        <w:t>React</w:t>
      </w:r>
      <w:proofErr w:type="spellEnd"/>
      <w:r w:rsidRPr="00C64794">
        <w:rPr>
          <w:rFonts w:ascii="Arial" w:hAnsi="Arial" w:cs="Arial"/>
          <w:bCs/>
          <w:i/>
          <w:sz w:val="24"/>
        </w:rPr>
        <w:t xml:space="preserve"> </w:t>
      </w:r>
      <w:r w:rsidRPr="00A0033C">
        <w:rPr>
          <w:rFonts w:ascii="Arial" w:hAnsi="Arial" w:cs="Arial"/>
          <w:bCs/>
          <w:iCs/>
          <w:sz w:val="24"/>
        </w:rPr>
        <w:t>interpretará esse contrato e associará cada tipo recebido ao componente visual correspondente, sem executar as regras responsáveis pela recomendação.</w:t>
      </w:r>
    </w:p>
    <w:p w14:paraId="17C9BC4B" w14:textId="77777777" w:rsidR="0052003E" w:rsidRDefault="0052003E" w:rsidP="0052003E">
      <w:pPr>
        <w:spacing w:after="200" w:line="360" w:lineRule="auto"/>
        <w:ind w:firstLine="708"/>
        <w:jc w:val="both"/>
        <w:rPr>
          <w:rFonts w:ascii="Arial" w:hAnsi="Arial" w:cs="Arial"/>
          <w:bCs/>
          <w:iCs/>
          <w:sz w:val="24"/>
        </w:rPr>
      </w:pPr>
      <w:r w:rsidRPr="00A0033C">
        <w:rPr>
          <w:rFonts w:ascii="Arial" w:hAnsi="Arial" w:cs="Arial"/>
          <w:bCs/>
          <w:iCs/>
          <w:sz w:val="24"/>
        </w:rPr>
        <w:t>Para evitar falhas na interface, o contrato de comunicação deverá validar os campos obrigatórios e prever um componente padrão para tipos desconhecidos. Quando não houver informações suficientes para o cálculo, o servidor não exibirá uma recomendação</w:t>
      </w:r>
      <w:r>
        <w:rPr>
          <w:rFonts w:ascii="Arial" w:hAnsi="Arial" w:cs="Arial"/>
          <w:bCs/>
          <w:iCs/>
          <w:sz w:val="24"/>
        </w:rPr>
        <w:t xml:space="preserve"> </w:t>
      </w:r>
      <w:r w:rsidRPr="00A0033C">
        <w:rPr>
          <w:rFonts w:ascii="Arial" w:hAnsi="Arial" w:cs="Arial"/>
          <w:bCs/>
          <w:iCs/>
          <w:sz w:val="24"/>
        </w:rPr>
        <w:t>ambiental</w:t>
      </w:r>
      <w:r w:rsidR="00C64794">
        <w:rPr>
          <w:rFonts w:ascii="Arial" w:hAnsi="Arial" w:cs="Arial"/>
          <w:bCs/>
          <w:iCs/>
          <w:sz w:val="24"/>
        </w:rPr>
        <w:t xml:space="preserve">, </w:t>
      </w:r>
      <w:r w:rsidR="00C64794" w:rsidRPr="00C64794">
        <w:rPr>
          <w:rFonts w:ascii="Arial" w:hAnsi="Arial" w:cs="Arial"/>
          <w:bCs/>
          <w:iCs/>
          <w:sz w:val="24"/>
        </w:rPr>
        <w:t>evitando a apresentação de resultados baseados em dados incompletos ou inconsistentes.</w:t>
      </w:r>
    </w:p>
    <w:p w14:paraId="31493ED2" w14:textId="77777777" w:rsidR="0052003E" w:rsidRDefault="0052003E" w:rsidP="0052003E">
      <w:pPr>
        <w:spacing w:after="200" w:line="360" w:lineRule="auto"/>
        <w:ind w:firstLine="708"/>
        <w:jc w:val="both"/>
        <w:rPr>
          <w:rFonts w:ascii="Arial" w:hAnsi="Arial" w:cs="Arial"/>
          <w:bCs/>
          <w:iCs/>
          <w:sz w:val="24"/>
        </w:rPr>
      </w:pPr>
      <w:r w:rsidRPr="00A0033C">
        <w:rPr>
          <w:rFonts w:ascii="Arial" w:hAnsi="Arial" w:cs="Arial"/>
          <w:bCs/>
          <w:iCs/>
          <w:sz w:val="24"/>
        </w:rPr>
        <w:t>Respostas</w:t>
      </w:r>
      <w:r>
        <w:rPr>
          <w:rFonts w:ascii="Arial" w:hAnsi="Arial" w:cs="Arial"/>
          <w:bCs/>
          <w:iCs/>
          <w:sz w:val="24"/>
        </w:rPr>
        <w:t xml:space="preserve"> </w:t>
      </w:r>
      <w:r w:rsidRPr="00A0033C">
        <w:rPr>
          <w:rFonts w:ascii="Arial" w:hAnsi="Arial" w:cs="Arial"/>
          <w:bCs/>
          <w:iCs/>
          <w:sz w:val="24"/>
        </w:rPr>
        <w:t>reutilizáveis</w:t>
      </w:r>
      <w:r>
        <w:rPr>
          <w:rFonts w:ascii="Arial" w:hAnsi="Arial" w:cs="Arial"/>
          <w:bCs/>
          <w:iCs/>
          <w:sz w:val="24"/>
        </w:rPr>
        <w:t xml:space="preserve"> </w:t>
      </w:r>
      <w:r w:rsidRPr="00A0033C">
        <w:rPr>
          <w:rFonts w:ascii="Arial" w:hAnsi="Arial" w:cs="Arial"/>
          <w:bCs/>
          <w:iCs/>
          <w:sz w:val="24"/>
        </w:rPr>
        <w:t>serão armazenadas temporariamente no Redis, diminuindo consultas repetitivas ao PostgreSQL e reprocessamentos do motor logístico.</w:t>
      </w:r>
      <w:r w:rsidR="00C64794" w:rsidRPr="00C64794">
        <w:t xml:space="preserve"> </w:t>
      </w:r>
      <w:r w:rsidR="00C64794" w:rsidRPr="00C64794">
        <w:rPr>
          <w:rFonts w:ascii="Arial" w:hAnsi="Arial" w:cs="Arial"/>
          <w:bCs/>
          <w:iCs/>
          <w:sz w:val="24"/>
        </w:rPr>
        <w:t>Dessa forma, requisições equivalentes poderão utilizar resultados previamente calculados, contribuindo para a redução do tempo de resposta da aplicação.</w:t>
      </w:r>
    </w:p>
    <w:p w14:paraId="61FBD342" w14:textId="77777777" w:rsidR="0052003E" w:rsidRPr="00DB2B13" w:rsidRDefault="0052003E" w:rsidP="00DB2B13">
      <w:pPr>
        <w:pStyle w:val="Ttulo2"/>
        <w:rPr>
          <w:rFonts w:cs="Arial"/>
          <w:b w:val="0"/>
          <w:szCs w:val="24"/>
          <w:lang w:val="pt-BR"/>
        </w:rPr>
      </w:pPr>
      <w:bookmarkStart w:id="36" w:name="_Toc242815228"/>
      <w:r w:rsidRPr="00DB2B13">
        <w:rPr>
          <w:rFonts w:cs="Arial"/>
          <w:b w:val="0"/>
          <w:szCs w:val="24"/>
          <w:lang w:val="pt-BR"/>
        </w:rPr>
        <w:t>3.3 CONFIGURAÇÃO DOS TESTES E DAS MÉTRICAS DE DESEMPENHO</w:t>
      </w:r>
      <w:bookmarkEnd w:id="36"/>
    </w:p>
    <w:p w14:paraId="14E46412" w14:textId="77777777" w:rsidR="0052003E" w:rsidRPr="00A0033C" w:rsidRDefault="0052003E" w:rsidP="0052003E">
      <w:pPr>
        <w:pStyle w:val="artifact-docx-previewttulo2"/>
        <w:shd w:val="clear" w:color="auto" w:fill="FFFFFF"/>
        <w:spacing w:before="0" w:beforeAutospacing="0" w:after="0" w:afterAutospacing="0"/>
        <w:rPr>
          <w:rFonts w:ascii="Arial" w:hAnsi="Arial" w:cs="Arial"/>
          <w:color w:val="000000"/>
          <w:sz w:val="27"/>
          <w:szCs w:val="27"/>
        </w:rPr>
      </w:pPr>
    </w:p>
    <w:p w14:paraId="18DFB8E5"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 xml:space="preserve">O ambiente de desenvolvimento será organizado com Docker e Docker </w:t>
      </w:r>
      <w:proofErr w:type="spellStart"/>
      <w:r w:rsidRPr="00A0033C">
        <w:rPr>
          <w:rFonts w:ascii="Arial" w:hAnsi="Arial" w:cs="Arial"/>
          <w:bCs/>
          <w:iCs/>
          <w:sz w:val="24"/>
        </w:rPr>
        <w:t>Compose</w:t>
      </w:r>
      <w:proofErr w:type="spellEnd"/>
      <w:r w:rsidRPr="00A0033C">
        <w:rPr>
          <w:rFonts w:ascii="Arial" w:hAnsi="Arial" w:cs="Arial"/>
          <w:bCs/>
          <w:iCs/>
          <w:sz w:val="24"/>
        </w:rPr>
        <w:t xml:space="preserve">, permitindo executar os serviços de forma isolada e reproduzível. A composição deverá incluir, conforme o estágio de implementação, os contêineres do </w:t>
      </w:r>
      <w:proofErr w:type="spellStart"/>
      <w:r w:rsidRPr="007A0F04">
        <w:rPr>
          <w:rFonts w:ascii="Arial" w:hAnsi="Arial" w:cs="Arial"/>
          <w:bCs/>
          <w:i/>
          <w:sz w:val="24"/>
        </w:rPr>
        <w:t>back</w:t>
      </w:r>
      <w:r>
        <w:rPr>
          <w:rFonts w:ascii="Arial" w:hAnsi="Arial" w:cs="Arial"/>
          <w:bCs/>
          <w:i/>
          <w:sz w:val="24"/>
        </w:rPr>
        <w:t>-</w:t>
      </w:r>
      <w:r w:rsidRPr="007A0F04">
        <w:rPr>
          <w:rFonts w:ascii="Arial" w:hAnsi="Arial" w:cs="Arial"/>
          <w:bCs/>
          <w:i/>
          <w:sz w:val="24"/>
        </w:rPr>
        <w:t>end</w:t>
      </w:r>
      <w:proofErr w:type="spellEnd"/>
      <w:r w:rsidRPr="00A0033C">
        <w:rPr>
          <w:rFonts w:ascii="Arial" w:hAnsi="Arial" w:cs="Arial"/>
          <w:bCs/>
          <w:iCs/>
          <w:sz w:val="24"/>
        </w:rPr>
        <w:t xml:space="preserve"> </w:t>
      </w:r>
      <w:proofErr w:type="spellStart"/>
      <w:r w:rsidRPr="00A0033C">
        <w:rPr>
          <w:rFonts w:ascii="Arial" w:hAnsi="Arial" w:cs="Arial"/>
          <w:bCs/>
          <w:iCs/>
          <w:sz w:val="24"/>
        </w:rPr>
        <w:t>FastAPI</w:t>
      </w:r>
      <w:proofErr w:type="spellEnd"/>
      <w:r w:rsidRPr="00A0033C">
        <w:rPr>
          <w:rFonts w:ascii="Arial" w:hAnsi="Arial" w:cs="Arial"/>
          <w:bCs/>
          <w:iCs/>
          <w:sz w:val="24"/>
        </w:rPr>
        <w:t xml:space="preserve">, PostgreSQL, Redis e </w:t>
      </w:r>
      <w:r w:rsidRPr="007A0F04">
        <w:rPr>
          <w:rFonts w:ascii="Arial" w:hAnsi="Arial" w:cs="Arial"/>
          <w:bCs/>
          <w:i/>
          <w:sz w:val="24"/>
        </w:rPr>
        <w:t>front-</w:t>
      </w:r>
      <w:proofErr w:type="spellStart"/>
      <w:r w:rsidRPr="007A0F04">
        <w:rPr>
          <w:rFonts w:ascii="Arial" w:hAnsi="Arial" w:cs="Arial"/>
          <w:bCs/>
          <w:i/>
          <w:sz w:val="24"/>
        </w:rPr>
        <w:t>end</w:t>
      </w:r>
      <w:proofErr w:type="spellEnd"/>
      <w:r w:rsidRPr="00A0033C">
        <w:rPr>
          <w:rFonts w:ascii="Arial" w:hAnsi="Arial" w:cs="Arial"/>
          <w:bCs/>
          <w:iCs/>
          <w:sz w:val="24"/>
        </w:rPr>
        <w:t xml:space="preserve"> </w:t>
      </w:r>
      <w:proofErr w:type="spellStart"/>
      <w:r w:rsidRPr="00A0033C">
        <w:rPr>
          <w:rFonts w:ascii="Arial" w:hAnsi="Arial" w:cs="Arial"/>
          <w:bCs/>
          <w:iCs/>
          <w:sz w:val="24"/>
        </w:rPr>
        <w:t>React</w:t>
      </w:r>
      <w:proofErr w:type="spellEnd"/>
      <w:r w:rsidRPr="00A0033C">
        <w:rPr>
          <w:rFonts w:ascii="Arial" w:hAnsi="Arial" w:cs="Arial"/>
          <w:bCs/>
          <w:iCs/>
          <w:sz w:val="24"/>
        </w:rPr>
        <w:t xml:space="preserve">. O código-fonte será mantido em um repositório </w:t>
      </w:r>
      <w:proofErr w:type="spellStart"/>
      <w:r w:rsidRPr="00A0033C">
        <w:rPr>
          <w:rFonts w:ascii="Arial" w:hAnsi="Arial" w:cs="Arial"/>
          <w:bCs/>
          <w:iCs/>
          <w:sz w:val="24"/>
        </w:rPr>
        <w:t>Git</w:t>
      </w:r>
      <w:proofErr w:type="spellEnd"/>
      <w:r w:rsidRPr="00A0033C">
        <w:rPr>
          <w:rFonts w:ascii="Arial" w:hAnsi="Arial" w:cs="Arial"/>
          <w:bCs/>
          <w:iCs/>
          <w:sz w:val="24"/>
        </w:rPr>
        <w:t>, e as dependências serão registradas em arquivos próprios de cada serviço, facilitando a reprodução do ambiente utilizado nos testes.</w:t>
      </w:r>
    </w:p>
    <w:p w14:paraId="59C4DF10" w14:textId="77777777" w:rsidR="0052003E" w:rsidRPr="00A0033C" w:rsidRDefault="0052003E" w:rsidP="0052003E">
      <w:pPr>
        <w:spacing w:line="360" w:lineRule="auto"/>
        <w:ind w:firstLine="720"/>
        <w:jc w:val="both"/>
        <w:rPr>
          <w:rFonts w:ascii="Arial" w:hAnsi="Arial" w:cs="Arial"/>
          <w:bCs/>
          <w:iCs/>
          <w:sz w:val="24"/>
        </w:rPr>
      </w:pPr>
      <w:r w:rsidRPr="00A0033C">
        <w:rPr>
          <w:rFonts w:ascii="Arial" w:hAnsi="Arial" w:cs="Arial"/>
          <w:bCs/>
          <w:iCs/>
          <w:sz w:val="24"/>
        </w:rPr>
        <w:t xml:space="preserve">Antes dos testes de desempenho, serão realizados testes funcionais com entradas controladas. Serão selecionados casos em que distância, massa e fator de emissão possuam valores previamente conhecidos, permitindo conferir a conversão das unidades e o resultado da equação. Também serão verificadas a ordenação das alternativas, a geração do </w:t>
      </w:r>
      <w:proofErr w:type="spellStart"/>
      <w:r w:rsidRPr="007A0F04">
        <w:rPr>
          <w:rFonts w:ascii="Arial" w:hAnsi="Arial" w:cs="Arial"/>
          <w:bCs/>
          <w:i/>
          <w:sz w:val="24"/>
        </w:rPr>
        <w:t>payload</w:t>
      </w:r>
      <w:proofErr w:type="spellEnd"/>
      <w:r w:rsidRPr="00A0033C">
        <w:rPr>
          <w:rFonts w:ascii="Arial" w:hAnsi="Arial" w:cs="Arial"/>
          <w:bCs/>
          <w:iCs/>
          <w:sz w:val="24"/>
        </w:rPr>
        <w:t xml:space="preserve">, a ausência de recomendação quando os dados forem insuficientes e a renderização dos componentes esperados pelo </w:t>
      </w:r>
      <w:proofErr w:type="spellStart"/>
      <w:r w:rsidRPr="00A0033C">
        <w:rPr>
          <w:rFonts w:ascii="Arial" w:hAnsi="Arial" w:cs="Arial"/>
          <w:bCs/>
          <w:iCs/>
          <w:sz w:val="24"/>
        </w:rPr>
        <w:t>React</w:t>
      </w:r>
      <w:proofErr w:type="spellEnd"/>
      <w:r w:rsidRPr="00A0033C">
        <w:rPr>
          <w:rFonts w:ascii="Arial" w:hAnsi="Arial" w:cs="Arial"/>
          <w:bCs/>
          <w:iCs/>
          <w:sz w:val="24"/>
        </w:rPr>
        <w:t>.</w:t>
      </w:r>
    </w:p>
    <w:p w14:paraId="70AE59A7" w14:textId="77777777" w:rsidR="001106BB" w:rsidRPr="00DC7D54" w:rsidRDefault="001106BB" w:rsidP="001106BB">
      <w:pPr>
        <w:spacing w:after="200" w:line="360" w:lineRule="auto"/>
        <w:ind w:firstLine="720"/>
        <w:jc w:val="both"/>
        <w:rPr>
          <w:rFonts w:ascii="Arial" w:hAnsi="Arial" w:cs="Arial"/>
          <w:bCs/>
          <w:iCs/>
          <w:sz w:val="24"/>
        </w:rPr>
      </w:pPr>
      <w:r w:rsidRPr="00DC7D54">
        <w:rPr>
          <w:rFonts w:ascii="Arial" w:hAnsi="Arial" w:cs="Arial"/>
          <w:bCs/>
          <w:iCs/>
          <w:sz w:val="24"/>
        </w:rPr>
        <w:t xml:space="preserve">Os testes de desempenho e estresse serão executados utilizando a ferramenta </w:t>
      </w:r>
      <w:proofErr w:type="spellStart"/>
      <w:r w:rsidRPr="00DC7D54">
        <w:rPr>
          <w:rFonts w:ascii="Arial" w:hAnsi="Arial" w:cs="Arial"/>
          <w:bCs/>
          <w:iCs/>
          <w:sz w:val="24"/>
        </w:rPr>
        <w:t>Locust</w:t>
      </w:r>
      <w:proofErr w:type="spellEnd"/>
      <w:r w:rsidRPr="00DC7D54">
        <w:rPr>
          <w:rFonts w:ascii="Arial" w:hAnsi="Arial" w:cs="Arial"/>
          <w:bCs/>
          <w:iCs/>
          <w:sz w:val="24"/>
        </w:rPr>
        <w:t>, adotando-se o padrão de carga em degraus (</w:t>
      </w:r>
      <w:r w:rsidRPr="00DC7D54">
        <w:rPr>
          <w:rFonts w:ascii="Arial" w:hAnsi="Arial" w:cs="Arial"/>
          <w:bCs/>
          <w:i/>
          <w:iCs/>
          <w:sz w:val="24"/>
        </w:rPr>
        <w:t>step-</w:t>
      </w:r>
      <w:proofErr w:type="spellStart"/>
      <w:r w:rsidRPr="00DC7D54">
        <w:rPr>
          <w:rFonts w:ascii="Arial" w:hAnsi="Arial" w:cs="Arial"/>
          <w:bCs/>
          <w:i/>
          <w:iCs/>
          <w:sz w:val="24"/>
        </w:rPr>
        <w:t>load</w:t>
      </w:r>
      <w:proofErr w:type="spellEnd"/>
      <w:r w:rsidRPr="00DC7D54">
        <w:rPr>
          <w:rFonts w:ascii="Arial" w:hAnsi="Arial" w:cs="Arial"/>
          <w:bCs/>
          <w:i/>
          <w:iCs/>
          <w:sz w:val="24"/>
        </w:rPr>
        <w:t xml:space="preserve"> </w:t>
      </w:r>
      <w:proofErr w:type="spellStart"/>
      <w:r w:rsidRPr="00DC7D54">
        <w:rPr>
          <w:rFonts w:ascii="Arial" w:hAnsi="Arial" w:cs="Arial"/>
          <w:bCs/>
          <w:i/>
          <w:iCs/>
          <w:sz w:val="24"/>
        </w:rPr>
        <w:t>pattern</w:t>
      </w:r>
      <w:proofErr w:type="spellEnd"/>
      <w:r w:rsidRPr="00DC7D54">
        <w:rPr>
          <w:rFonts w:ascii="Arial" w:hAnsi="Arial" w:cs="Arial"/>
          <w:bCs/>
          <w:iCs/>
          <w:sz w:val="24"/>
        </w:rPr>
        <w:t xml:space="preserve">) para simular o </w:t>
      </w:r>
      <w:r w:rsidRPr="00DC7D54">
        <w:rPr>
          <w:rFonts w:ascii="Arial" w:hAnsi="Arial" w:cs="Arial"/>
          <w:bCs/>
          <w:iCs/>
          <w:sz w:val="24"/>
        </w:rPr>
        <w:lastRenderedPageBreak/>
        <w:t xml:space="preserve">comportamento concorrente de usuários na interface web. A carga será aplicada de forma progressiva sobre o </w:t>
      </w:r>
      <w:proofErr w:type="spellStart"/>
      <w:r w:rsidRPr="00DC7D54">
        <w:rPr>
          <w:rFonts w:ascii="Arial" w:hAnsi="Arial" w:cs="Arial"/>
          <w:bCs/>
          <w:i/>
          <w:iCs/>
          <w:sz w:val="24"/>
        </w:rPr>
        <w:t>endpoint</w:t>
      </w:r>
      <w:proofErr w:type="spellEnd"/>
      <w:r w:rsidRPr="00DC7D54">
        <w:rPr>
          <w:rFonts w:ascii="Arial" w:hAnsi="Arial" w:cs="Arial"/>
          <w:bCs/>
          <w:iCs/>
          <w:sz w:val="24"/>
        </w:rPr>
        <w:t xml:space="preserve"> responsável pela orquestração da SDUI e pelo cálculo de pegada de carbono, intercalando requisições com um tempo de reflexão (</w:t>
      </w:r>
      <w:proofErr w:type="spellStart"/>
      <w:r w:rsidRPr="00DC7D54">
        <w:rPr>
          <w:rFonts w:ascii="Arial" w:hAnsi="Arial" w:cs="Arial"/>
          <w:bCs/>
          <w:i/>
          <w:iCs/>
          <w:sz w:val="24"/>
        </w:rPr>
        <w:t>think</w:t>
      </w:r>
      <w:proofErr w:type="spellEnd"/>
      <w:r w:rsidRPr="00DC7D54">
        <w:rPr>
          <w:rFonts w:ascii="Arial" w:hAnsi="Arial" w:cs="Arial"/>
          <w:bCs/>
          <w:i/>
          <w:iCs/>
          <w:sz w:val="24"/>
        </w:rPr>
        <w:t xml:space="preserve"> time</w:t>
      </w:r>
      <w:r w:rsidRPr="00DC7D54">
        <w:rPr>
          <w:rFonts w:ascii="Arial" w:hAnsi="Arial" w:cs="Arial"/>
          <w:bCs/>
          <w:iCs/>
          <w:sz w:val="24"/>
        </w:rPr>
        <w:t>) parametrizado entre um e três segundos, modelando a navegação humana no catálogo de produtos.</w:t>
      </w:r>
    </w:p>
    <w:p w14:paraId="6BB24AA2" w14:textId="77777777" w:rsidR="001106BB" w:rsidRPr="00DC7D54" w:rsidRDefault="001106BB" w:rsidP="001106BB">
      <w:pPr>
        <w:spacing w:after="200" w:line="360" w:lineRule="auto"/>
        <w:ind w:firstLine="720"/>
        <w:jc w:val="both"/>
        <w:rPr>
          <w:rFonts w:ascii="Arial" w:hAnsi="Arial" w:cs="Arial"/>
          <w:bCs/>
          <w:iCs/>
          <w:sz w:val="24"/>
        </w:rPr>
      </w:pPr>
      <w:r w:rsidRPr="00DC7D54">
        <w:rPr>
          <w:rFonts w:ascii="Arial" w:hAnsi="Arial" w:cs="Arial"/>
          <w:bCs/>
          <w:iCs/>
          <w:sz w:val="24"/>
        </w:rPr>
        <w:t>Para determinar a capacidade do sistema e os limites de saturação, foram delineados três cenários de teste com dimensões e objetivos operacionais distintos:</w:t>
      </w:r>
    </w:p>
    <w:p w14:paraId="31E62981" w14:textId="77777777" w:rsidR="001106BB" w:rsidRPr="00DC7D54" w:rsidRDefault="001106BB" w:rsidP="001106BB">
      <w:pPr>
        <w:spacing w:after="200" w:line="360" w:lineRule="auto"/>
        <w:ind w:firstLine="720"/>
        <w:jc w:val="both"/>
        <w:rPr>
          <w:rFonts w:ascii="Arial" w:hAnsi="Arial" w:cs="Arial"/>
          <w:bCs/>
          <w:iCs/>
          <w:sz w:val="24"/>
        </w:rPr>
      </w:pPr>
      <w:r w:rsidRPr="00DC7D54">
        <w:rPr>
          <w:rFonts w:ascii="Arial" w:hAnsi="Arial" w:cs="Arial"/>
          <w:bCs/>
          <w:iCs/>
          <w:sz w:val="24"/>
        </w:rPr>
        <w:t xml:space="preserve">a) </w:t>
      </w:r>
      <w:r w:rsidRPr="00DC7D54">
        <w:rPr>
          <w:rFonts w:ascii="Arial" w:hAnsi="Arial" w:cs="Arial"/>
          <w:iCs/>
          <w:sz w:val="24"/>
        </w:rPr>
        <w:t>Cenário de Carga Nominal (Linha de Base):</w:t>
      </w:r>
      <w:r w:rsidRPr="00DC7D54">
        <w:rPr>
          <w:rFonts w:ascii="Arial" w:hAnsi="Arial" w:cs="Arial"/>
          <w:bCs/>
          <w:iCs/>
          <w:sz w:val="24"/>
        </w:rPr>
        <w:t xml:space="preserve"> simulação com 50 usuários virtuais simultâneos (</w:t>
      </w:r>
      <w:r w:rsidRPr="00DC7D54">
        <w:rPr>
          <w:rFonts w:ascii="Arial" w:hAnsi="Arial" w:cs="Arial"/>
          <w:bCs/>
          <w:i/>
          <w:iCs/>
          <w:sz w:val="24"/>
        </w:rPr>
        <w:t xml:space="preserve">Virtual </w:t>
      </w:r>
      <w:proofErr w:type="spellStart"/>
      <w:r w:rsidRPr="00DC7D54">
        <w:rPr>
          <w:rFonts w:ascii="Arial" w:hAnsi="Arial" w:cs="Arial"/>
          <w:bCs/>
          <w:i/>
          <w:iCs/>
          <w:sz w:val="24"/>
        </w:rPr>
        <w:t>Users</w:t>
      </w:r>
      <w:proofErr w:type="spellEnd"/>
      <w:r w:rsidRPr="00DC7D54">
        <w:rPr>
          <w:rFonts w:ascii="Arial" w:hAnsi="Arial" w:cs="Arial"/>
          <w:bCs/>
          <w:iCs/>
          <w:sz w:val="24"/>
        </w:rPr>
        <w:t xml:space="preserve"> - VU), inicializados a uma taxa de 5 usuários por segundo (</w:t>
      </w:r>
      <w:proofErr w:type="spellStart"/>
      <w:r w:rsidRPr="00DC7D54">
        <w:rPr>
          <w:rFonts w:ascii="Arial" w:hAnsi="Arial" w:cs="Arial"/>
          <w:bCs/>
          <w:i/>
          <w:iCs/>
          <w:sz w:val="24"/>
        </w:rPr>
        <w:t>spawn</w:t>
      </w:r>
      <w:proofErr w:type="spellEnd"/>
      <w:r w:rsidRPr="00DC7D54">
        <w:rPr>
          <w:rFonts w:ascii="Arial" w:hAnsi="Arial" w:cs="Arial"/>
          <w:bCs/>
          <w:i/>
          <w:iCs/>
          <w:sz w:val="24"/>
        </w:rPr>
        <w:t xml:space="preserve"> rate</w:t>
      </w:r>
      <w:r w:rsidRPr="00DC7D54">
        <w:rPr>
          <w:rFonts w:ascii="Arial" w:hAnsi="Arial" w:cs="Arial"/>
          <w:bCs/>
          <w:iCs/>
          <w:sz w:val="24"/>
        </w:rPr>
        <w:t xml:space="preserve"> = 5 VU/s), sustentados em regime permanente por 5 minutos, visando estabelecer o tempo de resposta e a vazão em condições normais de uso;</w:t>
      </w:r>
    </w:p>
    <w:p w14:paraId="65D30F0E" w14:textId="77777777" w:rsidR="001106BB" w:rsidRPr="00DC7D54" w:rsidRDefault="001106BB" w:rsidP="001106BB">
      <w:pPr>
        <w:spacing w:after="200" w:line="360" w:lineRule="auto"/>
        <w:ind w:firstLine="720"/>
        <w:jc w:val="both"/>
        <w:rPr>
          <w:rFonts w:ascii="Arial" w:hAnsi="Arial" w:cs="Arial"/>
          <w:bCs/>
          <w:iCs/>
          <w:sz w:val="24"/>
        </w:rPr>
      </w:pPr>
      <w:r w:rsidRPr="00DC7D54">
        <w:rPr>
          <w:rFonts w:ascii="Arial" w:hAnsi="Arial" w:cs="Arial"/>
          <w:bCs/>
          <w:iCs/>
          <w:sz w:val="24"/>
        </w:rPr>
        <w:t xml:space="preserve">b) </w:t>
      </w:r>
      <w:r w:rsidRPr="00DC7D54">
        <w:rPr>
          <w:rFonts w:ascii="Arial" w:hAnsi="Arial" w:cs="Arial"/>
          <w:iCs/>
          <w:sz w:val="24"/>
        </w:rPr>
        <w:t>Cenário de Carga Operacional Típica:</w:t>
      </w:r>
      <w:r w:rsidRPr="00DC7D54">
        <w:rPr>
          <w:rFonts w:ascii="Arial" w:hAnsi="Arial" w:cs="Arial"/>
          <w:bCs/>
          <w:iCs/>
          <w:sz w:val="24"/>
        </w:rPr>
        <w:t xml:space="preserve"> aumento para 250 usuários simultâneos com taxa de inicialização de 10 usuários por segundo (</w:t>
      </w:r>
      <w:proofErr w:type="spellStart"/>
      <w:r w:rsidRPr="00DC7D54">
        <w:rPr>
          <w:rFonts w:ascii="Arial" w:hAnsi="Arial" w:cs="Arial"/>
          <w:bCs/>
          <w:i/>
          <w:iCs/>
          <w:sz w:val="24"/>
        </w:rPr>
        <w:t>spawn</w:t>
      </w:r>
      <w:proofErr w:type="spellEnd"/>
      <w:r w:rsidRPr="00DC7D54">
        <w:rPr>
          <w:rFonts w:ascii="Arial" w:hAnsi="Arial" w:cs="Arial"/>
          <w:bCs/>
          <w:i/>
          <w:iCs/>
          <w:sz w:val="24"/>
        </w:rPr>
        <w:t xml:space="preserve"> rate</w:t>
      </w:r>
      <w:r w:rsidRPr="00DC7D54">
        <w:rPr>
          <w:rFonts w:ascii="Arial" w:hAnsi="Arial" w:cs="Arial"/>
          <w:bCs/>
          <w:iCs/>
          <w:sz w:val="24"/>
        </w:rPr>
        <w:t xml:space="preserve"> = 10 VU/s), mantidos por 10 minutos, com o objetivo de analisar a estabilidade do </w:t>
      </w:r>
      <w:r w:rsidRPr="00DC7D54">
        <w:rPr>
          <w:rFonts w:ascii="Arial" w:hAnsi="Arial" w:cs="Arial"/>
          <w:bCs/>
          <w:i/>
          <w:iCs/>
          <w:sz w:val="24"/>
        </w:rPr>
        <w:t>pool</w:t>
      </w:r>
      <w:r w:rsidRPr="00DC7D54">
        <w:rPr>
          <w:rFonts w:ascii="Arial" w:hAnsi="Arial" w:cs="Arial"/>
          <w:bCs/>
          <w:iCs/>
          <w:sz w:val="24"/>
        </w:rPr>
        <w:t xml:space="preserve"> de conexões assíncronas do </w:t>
      </w:r>
      <w:proofErr w:type="spellStart"/>
      <w:r w:rsidRPr="00DC7D54">
        <w:rPr>
          <w:rFonts w:ascii="Arial" w:hAnsi="Arial" w:cs="Arial"/>
          <w:bCs/>
          <w:iCs/>
          <w:sz w:val="24"/>
        </w:rPr>
        <w:t>FastAPI</w:t>
      </w:r>
      <w:proofErr w:type="spellEnd"/>
      <w:r w:rsidRPr="00DC7D54">
        <w:rPr>
          <w:rFonts w:ascii="Arial" w:hAnsi="Arial" w:cs="Arial"/>
          <w:bCs/>
          <w:iCs/>
          <w:sz w:val="24"/>
        </w:rPr>
        <w:t xml:space="preserve"> e do PostgreSQL;</w:t>
      </w:r>
    </w:p>
    <w:p w14:paraId="6CF57A14" w14:textId="77777777" w:rsidR="001106BB" w:rsidRDefault="001106BB" w:rsidP="001106BB">
      <w:pPr>
        <w:spacing w:line="360" w:lineRule="auto"/>
        <w:ind w:firstLine="720"/>
        <w:jc w:val="both"/>
        <w:rPr>
          <w:rFonts w:ascii="Arial" w:hAnsi="Arial" w:cs="Arial"/>
          <w:bCs/>
          <w:iCs/>
          <w:sz w:val="24"/>
        </w:rPr>
      </w:pPr>
      <w:r w:rsidRPr="00DC7D54">
        <w:rPr>
          <w:rFonts w:ascii="Arial" w:hAnsi="Arial" w:cs="Arial"/>
          <w:bCs/>
          <w:iCs/>
          <w:sz w:val="24"/>
        </w:rPr>
        <w:t xml:space="preserve">c) </w:t>
      </w:r>
      <w:r w:rsidRPr="00DC7D54">
        <w:rPr>
          <w:rFonts w:ascii="Arial" w:hAnsi="Arial" w:cs="Arial"/>
          <w:iCs/>
          <w:sz w:val="24"/>
        </w:rPr>
        <w:t>Cenário de Estresse e Saturação (Pico):</w:t>
      </w:r>
      <w:r w:rsidRPr="00DC7D54">
        <w:rPr>
          <w:rFonts w:ascii="Arial" w:hAnsi="Arial" w:cs="Arial"/>
          <w:bCs/>
          <w:iCs/>
          <w:sz w:val="24"/>
        </w:rPr>
        <w:t xml:space="preserve"> dimensionado com 1.000 usuários virtuais e taxa de injeção acelerada de 25 usuários por segundo (</w:t>
      </w:r>
      <w:proofErr w:type="spellStart"/>
      <w:r w:rsidRPr="00DC7D54">
        <w:rPr>
          <w:rFonts w:ascii="Arial" w:hAnsi="Arial" w:cs="Arial"/>
          <w:bCs/>
          <w:i/>
          <w:iCs/>
          <w:sz w:val="24"/>
        </w:rPr>
        <w:t>spawn</w:t>
      </w:r>
      <w:proofErr w:type="spellEnd"/>
      <w:r w:rsidRPr="00DC7D54">
        <w:rPr>
          <w:rFonts w:ascii="Arial" w:hAnsi="Arial" w:cs="Arial"/>
          <w:bCs/>
          <w:i/>
          <w:iCs/>
          <w:sz w:val="24"/>
        </w:rPr>
        <w:t xml:space="preserve"> rate</w:t>
      </w:r>
      <w:r w:rsidRPr="00DC7D54">
        <w:rPr>
          <w:rFonts w:ascii="Arial" w:hAnsi="Arial" w:cs="Arial"/>
          <w:bCs/>
          <w:iCs/>
          <w:sz w:val="24"/>
        </w:rPr>
        <w:t xml:space="preserve"> = 25 VU/s), mantidos em pico por 15 minutos, para identificar o ponto de esgotamento da CPU, a formação de filas no servidor e a taxa de erros sob condições extremas.</w:t>
      </w:r>
    </w:p>
    <w:p w14:paraId="205943FC" w14:textId="77777777" w:rsidR="001106BB" w:rsidRDefault="001106BB" w:rsidP="00144918">
      <w:pPr>
        <w:spacing w:line="360" w:lineRule="auto"/>
        <w:ind w:firstLine="720"/>
        <w:jc w:val="both"/>
        <w:rPr>
          <w:rFonts w:ascii="Arial" w:hAnsi="Arial" w:cs="Arial"/>
          <w:bCs/>
          <w:iCs/>
          <w:sz w:val="24"/>
        </w:rPr>
      </w:pPr>
      <w:r w:rsidRPr="00DC7D54">
        <w:rPr>
          <w:rFonts w:ascii="Arial" w:hAnsi="Arial" w:cs="Arial"/>
          <w:bCs/>
          <w:iCs/>
          <w:sz w:val="24"/>
        </w:rPr>
        <w:t>A Tabela 1 sintetiza o planejamento dimensional e a parametrização dos cenários de teste de carga.</w:t>
      </w:r>
    </w:p>
    <w:p w14:paraId="1B91D19F" w14:textId="77777777" w:rsidR="001106BB" w:rsidRDefault="001106BB" w:rsidP="001106BB">
      <w:pPr>
        <w:spacing w:line="360" w:lineRule="auto"/>
        <w:ind w:firstLine="720"/>
        <w:jc w:val="center"/>
        <w:rPr>
          <w:rFonts w:ascii="Arial" w:hAnsi="Arial" w:cs="Arial"/>
          <w:bCs/>
          <w:iCs/>
          <w:sz w:val="24"/>
        </w:rPr>
      </w:pPr>
      <w:r w:rsidRPr="00DC7D54">
        <w:rPr>
          <w:rFonts w:ascii="Arial" w:hAnsi="Arial" w:cs="Arial"/>
          <w:bCs/>
          <w:iCs/>
          <w:sz w:val="24"/>
        </w:rPr>
        <w:t xml:space="preserve">Tabela 1 – Parâmetros de dimensionamento dos cenários de teste no </w:t>
      </w:r>
      <w:proofErr w:type="spellStart"/>
      <w:r w:rsidRPr="00DC7D54">
        <w:rPr>
          <w:rFonts w:ascii="Arial" w:hAnsi="Arial" w:cs="Arial"/>
          <w:bCs/>
          <w:iCs/>
          <w:sz w:val="24"/>
        </w:rPr>
        <w:t>Locust</w:t>
      </w:r>
      <w:proofErr w:type="spellEnd"/>
    </w:p>
    <w:tbl>
      <w:tblPr>
        <w:tblW w:w="9038" w:type="dxa"/>
        <w:tblCellSpacing w:w="15" w:type="dxa"/>
        <w:tblCellMar>
          <w:left w:w="0" w:type="dxa"/>
          <w:right w:w="0" w:type="dxa"/>
        </w:tblCellMar>
        <w:tblLook w:val="04A0" w:firstRow="1" w:lastRow="0" w:firstColumn="1" w:lastColumn="0" w:noHBand="0" w:noVBand="1"/>
      </w:tblPr>
      <w:tblGrid>
        <w:gridCol w:w="2923"/>
        <w:gridCol w:w="1868"/>
        <w:gridCol w:w="2309"/>
        <w:gridCol w:w="1938"/>
      </w:tblGrid>
      <w:tr w:rsidR="001106BB" w:rsidRPr="00DC7D54" w14:paraId="17E4A425" w14:textId="77777777" w:rsidTr="001106BB">
        <w:trPr>
          <w:trHeight w:val="92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387A5" w14:textId="77777777" w:rsidR="001106BB" w:rsidRPr="00DC7D54" w:rsidRDefault="001106BB" w:rsidP="001106BB">
            <w:pPr>
              <w:spacing w:after="200" w:line="360" w:lineRule="auto"/>
              <w:ind w:firstLine="720"/>
              <w:rPr>
                <w:rFonts w:ascii="Arial" w:hAnsi="Arial" w:cs="Arial"/>
                <w:bCs/>
                <w:iCs/>
                <w:sz w:val="24"/>
              </w:rPr>
            </w:pPr>
            <w:r w:rsidRPr="00DC7D54">
              <w:rPr>
                <w:rFonts w:ascii="Arial" w:hAnsi="Arial" w:cs="Arial"/>
                <w:b/>
                <w:bCs/>
                <w:iCs/>
                <w:sz w:val="24"/>
              </w:rPr>
              <w:t>Parâmetro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79857"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
                <w:bCs/>
                <w:iCs/>
                <w:sz w:val="24"/>
              </w:rPr>
              <w:t>Cenário 1 (Nominal)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BFB72"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
                <w:bCs/>
                <w:iCs/>
                <w:sz w:val="24"/>
              </w:rPr>
              <w:t>Cenário 2 (Operacional)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A4D4E"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
                <w:bCs/>
                <w:iCs/>
                <w:sz w:val="24"/>
              </w:rPr>
              <w:t>Cenário 3 (Estresse)</w:t>
            </w:r>
          </w:p>
        </w:tc>
      </w:tr>
      <w:tr w:rsidR="001106BB" w:rsidRPr="00DC7D54" w14:paraId="5197707F" w14:textId="77777777" w:rsidTr="001106BB">
        <w:trPr>
          <w:trHeight w:val="91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9EE1E"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Usuários Virtuais Concorrentes (VU)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0C41A"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CCB2"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CABCC"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1.000</w:t>
            </w:r>
          </w:p>
        </w:tc>
      </w:tr>
      <w:tr w:rsidR="001106BB" w:rsidRPr="00DC7D54" w14:paraId="7FD9C9FE" w14:textId="77777777" w:rsidTr="001106BB">
        <w:trPr>
          <w:trHeight w:val="9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3AB9A"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lastRenderedPageBreak/>
              <w:t>Taxa de Inicialização (</w:t>
            </w:r>
            <w:r w:rsidRPr="00DC7D54">
              <w:rPr>
                <w:rFonts w:ascii="Arial" w:hAnsi="Arial" w:cs="Arial"/>
                <w:bCs/>
                <w:i/>
                <w:iCs/>
                <w:sz w:val="24"/>
              </w:rPr>
              <w:t>Spawn Rate</w:t>
            </w:r>
            <w:r w:rsidRPr="00DC7D54">
              <w:rPr>
                <w:rFonts w:ascii="Arial" w:hAnsi="Arial" w:cs="Arial"/>
                <w:bCs/>
                <w:i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B0944"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5 VU/s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F32C5"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10 VU/s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B8AD5"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25 VU/s</w:t>
            </w:r>
          </w:p>
        </w:tc>
      </w:tr>
      <w:tr w:rsidR="001106BB" w:rsidRPr="00DC7D54" w14:paraId="542A3656" w14:textId="77777777" w:rsidTr="001106BB">
        <w:trPr>
          <w:trHeight w:val="91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71373"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 xml:space="preserve">Tempo de </w:t>
            </w:r>
            <w:proofErr w:type="spellStart"/>
            <w:r w:rsidRPr="00DC7D54">
              <w:rPr>
                <w:rFonts w:ascii="Arial" w:hAnsi="Arial" w:cs="Arial"/>
                <w:bCs/>
                <w:i/>
                <w:iCs/>
                <w:sz w:val="24"/>
              </w:rPr>
              <w:t>Ramp-up</w:t>
            </w:r>
            <w:proofErr w:type="spellEnd"/>
            <w:r w:rsidRPr="00DC7D54">
              <w:rPr>
                <w:rFonts w:ascii="Arial" w:hAnsi="Arial" w:cs="Arial"/>
                <w:bCs/>
                <w:iCs/>
                <w:sz w:val="24"/>
              </w:rPr>
              <w:t xml:space="preserve"> (subida)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21E7C"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10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8509E"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25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98182"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40 s</w:t>
            </w:r>
          </w:p>
        </w:tc>
      </w:tr>
      <w:tr w:rsidR="001106BB" w:rsidRPr="00DC7D54" w14:paraId="19108432" w14:textId="77777777" w:rsidTr="001106BB">
        <w:trPr>
          <w:trHeight w:val="9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36079"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Duração em Regime (</w:t>
            </w:r>
            <w:proofErr w:type="spellStart"/>
            <w:r w:rsidRPr="00DC7D54">
              <w:rPr>
                <w:rFonts w:ascii="Arial" w:hAnsi="Arial" w:cs="Arial"/>
                <w:bCs/>
                <w:i/>
                <w:iCs/>
                <w:sz w:val="24"/>
              </w:rPr>
              <w:t>Plateau</w:t>
            </w:r>
            <w:proofErr w:type="spellEnd"/>
            <w:r w:rsidRPr="00DC7D54">
              <w:rPr>
                <w:rFonts w:ascii="Arial" w:hAnsi="Arial" w:cs="Arial"/>
                <w:bCs/>
                <w:i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8FCFD"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5 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E59A4"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10 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1B95A"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15 min</w:t>
            </w:r>
          </w:p>
        </w:tc>
      </w:tr>
      <w:tr w:rsidR="001106BB" w:rsidRPr="00DC7D54" w14:paraId="211E2215" w14:textId="77777777" w:rsidTr="001106BB">
        <w:trPr>
          <w:trHeight w:val="86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C251E" w14:textId="77777777" w:rsidR="001106BB" w:rsidRPr="00DC7D54" w:rsidRDefault="001106BB" w:rsidP="001106BB">
            <w:pPr>
              <w:spacing w:after="200" w:line="360" w:lineRule="auto"/>
              <w:jc w:val="center"/>
              <w:rPr>
                <w:rFonts w:ascii="Arial" w:hAnsi="Arial" w:cs="Arial"/>
                <w:bCs/>
                <w:iCs/>
                <w:sz w:val="24"/>
              </w:rPr>
            </w:pPr>
            <w:proofErr w:type="spellStart"/>
            <w:r w:rsidRPr="00DC7D54">
              <w:rPr>
                <w:rFonts w:ascii="Arial" w:hAnsi="Arial" w:cs="Arial"/>
                <w:bCs/>
                <w:i/>
                <w:iCs/>
                <w:sz w:val="24"/>
              </w:rPr>
              <w:t>Think</w:t>
            </w:r>
            <w:proofErr w:type="spellEnd"/>
            <w:r w:rsidRPr="00DC7D54">
              <w:rPr>
                <w:rFonts w:ascii="Arial" w:hAnsi="Arial" w:cs="Arial"/>
                <w:bCs/>
                <w:i/>
                <w:iCs/>
                <w:sz w:val="24"/>
              </w:rPr>
              <w:t xml:space="preserve"> Time</w:t>
            </w:r>
            <w:r w:rsidRPr="00DC7D54">
              <w:rPr>
                <w:rFonts w:ascii="Arial" w:hAnsi="Arial" w:cs="Arial"/>
                <w:bCs/>
                <w:iCs/>
                <w:sz w:val="24"/>
              </w:rPr>
              <w:t xml:space="preserve"> do Usuário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8B728"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 a 3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74967"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 a 3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7E662"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1 a 3 s</w:t>
            </w:r>
          </w:p>
        </w:tc>
      </w:tr>
      <w:tr w:rsidR="001106BB" w:rsidRPr="00DC7D54" w14:paraId="67FB8126" w14:textId="77777777" w:rsidTr="001106BB">
        <w:trPr>
          <w:trHeight w:val="75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E495C"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Repetições por Condição de Cache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11E11"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3 vezes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B7599"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3 vezes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B5F80" w14:textId="77777777" w:rsidR="001106BB" w:rsidRPr="00DC7D54" w:rsidRDefault="001106BB" w:rsidP="001106BB">
            <w:pPr>
              <w:spacing w:after="200" w:line="360" w:lineRule="auto"/>
              <w:jc w:val="center"/>
              <w:rPr>
                <w:rFonts w:ascii="Arial" w:hAnsi="Arial" w:cs="Arial"/>
                <w:bCs/>
                <w:iCs/>
                <w:sz w:val="24"/>
              </w:rPr>
            </w:pPr>
            <w:r w:rsidRPr="00DC7D54">
              <w:rPr>
                <w:rFonts w:ascii="Arial" w:hAnsi="Arial" w:cs="Arial"/>
                <w:bCs/>
                <w:iCs/>
                <w:sz w:val="24"/>
              </w:rPr>
              <w:t>3 vezes</w:t>
            </w:r>
          </w:p>
        </w:tc>
      </w:tr>
    </w:tbl>
    <w:p w14:paraId="36966BDE" w14:textId="77777777" w:rsidR="001106BB" w:rsidRPr="00DC7D54" w:rsidRDefault="001106BB" w:rsidP="001106BB">
      <w:pPr>
        <w:spacing w:after="200" w:line="360" w:lineRule="auto"/>
        <w:ind w:firstLine="720"/>
        <w:jc w:val="center"/>
        <w:rPr>
          <w:rFonts w:ascii="Arial" w:hAnsi="Arial" w:cs="Arial"/>
          <w:bCs/>
          <w:iCs/>
          <w:sz w:val="20"/>
          <w:szCs w:val="18"/>
        </w:rPr>
      </w:pPr>
      <w:r w:rsidRPr="00DC7D54">
        <w:rPr>
          <w:rFonts w:ascii="Arial" w:hAnsi="Arial" w:cs="Arial"/>
          <w:bCs/>
          <w:iCs/>
          <w:sz w:val="20"/>
          <w:szCs w:val="18"/>
        </w:rPr>
        <w:t>Fonte: Elaborada pelos autores (2026).</w:t>
      </w:r>
    </w:p>
    <w:p w14:paraId="43B4EE0D" w14:textId="77777777" w:rsidR="00945E88" w:rsidRPr="00945E88" w:rsidRDefault="00945E88" w:rsidP="00945E88">
      <w:pPr>
        <w:spacing w:after="200" w:line="360" w:lineRule="auto"/>
        <w:ind w:firstLine="720"/>
        <w:jc w:val="both"/>
        <w:rPr>
          <w:rFonts w:ascii="Arial" w:hAnsi="Arial" w:cs="Arial"/>
          <w:bCs/>
          <w:iCs/>
          <w:sz w:val="24"/>
        </w:rPr>
      </w:pPr>
      <w:r w:rsidRPr="00945E88">
        <w:rPr>
          <w:rFonts w:ascii="Arial" w:hAnsi="Arial" w:cs="Arial"/>
          <w:bCs/>
          <w:iCs/>
          <w:sz w:val="24"/>
        </w:rPr>
        <w:t xml:space="preserve">O protocolo experimental adotará procedimentos rigorosos de isolamento de variáveis para neutralizar interferências transientes do sistema operacional e oscilações no agendamento de processos em segundo plano. Cada um dos cenários dimensionados será executado em triplicata (três ensaios independentes) sob três estados da camada de persistência transitória em Redis: </w:t>
      </w:r>
      <w:r w:rsidRPr="00945E88">
        <w:rPr>
          <w:rFonts w:ascii="Arial" w:hAnsi="Arial" w:cs="Arial"/>
          <w:bCs/>
          <w:i/>
          <w:iCs/>
          <w:sz w:val="24"/>
        </w:rPr>
        <w:t>cache</w:t>
      </w:r>
      <w:r w:rsidRPr="00945E88">
        <w:rPr>
          <w:rFonts w:ascii="Arial" w:hAnsi="Arial" w:cs="Arial"/>
          <w:bCs/>
          <w:iCs/>
          <w:sz w:val="24"/>
        </w:rPr>
        <w:t xml:space="preserve"> desabilitado, </w:t>
      </w:r>
      <w:r w:rsidRPr="00945E88">
        <w:rPr>
          <w:rFonts w:ascii="Arial" w:hAnsi="Arial" w:cs="Arial"/>
          <w:bCs/>
          <w:i/>
          <w:iCs/>
          <w:sz w:val="24"/>
        </w:rPr>
        <w:t>cache</w:t>
      </w:r>
      <w:r w:rsidRPr="00945E88">
        <w:rPr>
          <w:rFonts w:ascii="Arial" w:hAnsi="Arial" w:cs="Arial"/>
          <w:bCs/>
          <w:iCs/>
          <w:sz w:val="24"/>
        </w:rPr>
        <w:t xml:space="preserve"> frio (</w:t>
      </w:r>
      <w:r w:rsidRPr="00945E88">
        <w:rPr>
          <w:rFonts w:ascii="Arial" w:hAnsi="Arial" w:cs="Arial"/>
          <w:bCs/>
          <w:i/>
          <w:iCs/>
          <w:sz w:val="24"/>
        </w:rPr>
        <w:t>cold cache</w:t>
      </w:r>
      <w:r w:rsidRPr="00945E88">
        <w:rPr>
          <w:rFonts w:ascii="Arial" w:hAnsi="Arial" w:cs="Arial"/>
          <w:bCs/>
          <w:iCs/>
          <w:sz w:val="24"/>
        </w:rPr>
        <w:t xml:space="preserve">) e </w:t>
      </w:r>
      <w:r w:rsidRPr="00945E88">
        <w:rPr>
          <w:rFonts w:ascii="Arial" w:hAnsi="Arial" w:cs="Arial"/>
          <w:bCs/>
          <w:i/>
          <w:iCs/>
          <w:sz w:val="24"/>
        </w:rPr>
        <w:t>cache</w:t>
      </w:r>
      <w:r w:rsidRPr="00945E88">
        <w:rPr>
          <w:rFonts w:ascii="Arial" w:hAnsi="Arial" w:cs="Arial"/>
          <w:bCs/>
          <w:iCs/>
          <w:sz w:val="24"/>
        </w:rPr>
        <w:t xml:space="preserve"> aquecido (</w:t>
      </w:r>
      <w:proofErr w:type="spellStart"/>
      <w:r w:rsidRPr="00945E88">
        <w:rPr>
          <w:rFonts w:ascii="Arial" w:hAnsi="Arial" w:cs="Arial"/>
          <w:bCs/>
          <w:i/>
          <w:iCs/>
          <w:sz w:val="24"/>
        </w:rPr>
        <w:t>warm</w:t>
      </w:r>
      <w:proofErr w:type="spellEnd"/>
      <w:r w:rsidRPr="00945E88">
        <w:rPr>
          <w:rFonts w:ascii="Arial" w:hAnsi="Arial" w:cs="Arial"/>
          <w:bCs/>
          <w:i/>
          <w:iCs/>
          <w:sz w:val="24"/>
        </w:rPr>
        <w:t xml:space="preserve"> cache</w:t>
      </w:r>
      <w:r w:rsidRPr="00945E88">
        <w:rPr>
          <w:rFonts w:ascii="Arial" w:hAnsi="Arial" w:cs="Arial"/>
          <w:bCs/>
          <w:iCs/>
          <w:sz w:val="24"/>
        </w:rPr>
        <w:t>). No primeiro estado (</w:t>
      </w:r>
      <w:proofErr w:type="spellStart"/>
      <w:r w:rsidRPr="00945E88">
        <w:rPr>
          <w:rFonts w:ascii="Arial" w:hAnsi="Arial" w:cs="Arial"/>
          <w:bCs/>
          <w:i/>
          <w:iCs/>
          <w:sz w:val="24"/>
        </w:rPr>
        <w:t>bypass</w:t>
      </w:r>
      <w:proofErr w:type="spellEnd"/>
      <w:r w:rsidRPr="00945E88">
        <w:rPr>
          <w:rFonts w:ascii="Arial" w:hAnsi="Arial" w:cs="Arial"/>
          <w:bCs/>
          <w:iCs/>
          <w:sz w:val="24"/>
        </w:rPr>
        <w:t xml:space="preserve"> integral), o sistema é forçado a percorrer todo o ciclo computacional síncrono e assíncrono</w:t>
      </w:r>
      <w:r>
        <w:rPr>
          <w:rFonts w:ascii="Arial" w:hAnsi="Arial" w:cs="Arial"/>
          <w:bCs/>
          <w:iCs/>
          <w:sz w:val="24"/>
        </w:rPr>
        <w:t>, que</w:t>
      </w:r>
      <w:r w:rsidRPr="00945E88">
        <w:rPr>
          <w:rFonts w:ascii="Arial" w:hAnsi="Arial" w:cs="Arial"/>
          <w:bCs/>
          <w:iCs/>
          <w:sz w:val="24"/>
        </w:rPr>
        <w:t xml:space="preserve"> compreen</w:t>
      </w:r>
      <w:r>
        <w:rPr>
          <w:rFonts w:ascii="Arial" w:hAnsi="Arial" w:cs="Arial"/>
          <w:bCs/>
          <w:iCs/>
          <w:sz w:val="24"/>
        </w:rPr>
        <w:t>de</w:t>
      </w:r>
      <w:r w:rsidRPr="00945E88">
        <w:rPr>
          <w:rFonts w:ascii="Arial" w:hAnsi="Arial" w:cs="Arial"/>
          <w:bCs/>
          <w:iCs/>
          <w:sz w:val="24"/>
        </w:rPr>
        <w:t xml:space="preserve"> a consulta relacional no PostgreSQL, o cálculo trigonométrico geodésico de </w:t>
      </w:r>
      <w:proofErr w:type="spellStart"/>
      <w:r w:rsidRPr="00945E88">
        <w:rPr>
          <w:rFonts w:ascii="Arial" w:hAnsi="Arial" w:cs="Arial"/>
          <w:bCs/>
          <w:iCs/>
          <w:sz w:val="24"/>
        </w:rPr>
        <w:t>Haversine</w:t>
      </w:r>
      <w:proofErr w:type="spellEnd"/>
      <w:r w:rsidRPr="00945E88">
        <w:rPr>
          <w:rFonts w:ascii="Arial" w:hAnsi="Arial" w:cs="Arial"/>
          <w:bCs/>
          <w:iCs/>
          <w:sz w:val="24"/>
        </w:rPr>
        <w:t xml:space="preserve"> e a montagem dinâmica da árvore de nós da SDUI</w:t>
      </w:r>
      <w:r>
        <w:rPr>
          <w:rFonts w:ascii="Arial" w:hAnsi="Arial" w:cs="Arial"/>
          <w:bCs/>
          <w:iCs/>
          <w:sz w:val="24"/>
        </w:rPr>
        <w:t xml:space="preserve">, sendo que irá </w:t>
      </w:r>
      <w:r w:rsidRPr="00945E88">
        <w:rPr>
          <w:rFonts w:ascii="Arial" w:hAnsi="Arial" w:cs="Arial"/>
          <w:bCs/>
          <w:iCs/>
          <w:sz w:val="24"/>
        </w:rPr>
        <w:t>fixa</w:t>
      </w:r>
      <w:r>
        <w:rPr>
          <w:rFonts w:ascii="Arial" w:hAnsi="Arial" w:cs="Arial"/>
          <w:bCs/>
          <w:iCs/>
          <w:sz w:val="24"/>
        </w:rPr>
        <w:t xml:space="preserve">r </w:t>
      </w:r>
      <w:r w:rsidRPr="00945E88">
        <w:rPr>
          <w:rFonts w:ascii="Arial" w:hAnsi="Arial" w:cs="Arial"/>
          <w:bCs/>
          <w:iCs/>
          <w:sz w:val="24"/>
        </w:rPr>
        <w:t>a linha de base (</w:t>
      </w:r>
      <w:r w:rsidRPr="00945E88">
        <w:rPr>
          <w:rFonts w:ascii="Arial" w:hAnsi="Arial" w:cs="Arial"/>
          <w:bCs/>
          <w:i/>
          <w:iCs/>
          <w:sz w:val="24"/>
        </w:rPr>
        <w:t>baseline</w:t>
      </w:r>
      <w:r w:rsidRPr="00945E88">
        <w:rPr>
          <w:rFonts w:ascii="Arial" w:hAnsi="Arial" w:cs="Arial"/>
          <w:bCs/>
          <w:iCs/>
          <w:sz w:val="24"/>
        </w:rPr>
        <w:t xml:space="preserve">) de esforço da CPU e de saturação de conexões. No estado de </w:t>
      </w:r>
      <w:r w:rsidRPr="00945E88">
        <w:rPr>
          <w:rFonts w:ascii="Arial" w:hAnsi="Arial" w:cs="Arial"/>
          <w:bCs/>
          <w:i/>
          <w:iCs/>
          <w:sz w:val="24"/>
        </w:rPr>
        <w:t>cache</w:t>
      </w:r>
      <w:r w:rsidRPr="00945E88">
        <w:rPr>
          <w:rFonts w:ascii="Arial" w:hAnsi="Arial" w:cs="Arial"/>
          <w:bCs/>
          <w:iCs/>
          <w:sz w:val="24"/>
        </w:rPr>
        <w:t xml:space="preserve"> frio, a persistência em memória é inicializada vazia para mensurar a penalidade de processamento decorrente de rajadas simultâneas de falhas de localização de chaves (</w:t>
      </w:r>
      <w:r w:rsidRPr="00945E88">
        <w:rPr>
          <w:rFonts w:ascii="Arial" w:hAnsi="Arial" w:cs="Arial"/>
          <w:bCs/>
          <w:i/>
          <w:iCs/>
          <w:sz w:val="24"/>
        </w:rPr>
        <w:t>cache misses</w:t>
      </w:r>
      <w:r w:rsidRPr="00945E88">
        <w:rPr>
          <w:rFonts w:ascii="Arial" w:hAnsi="Arial" w:cs="Arial"/>
          <w:bCs/>
          <w:iCs/>
          <w:sz w:val="24"/>
        </w:rPr>
        <w:t xml:space="preserve">). Por fim, o </w:t>
      </w:r>
      <w:r w:rsidRPr="00945E88">
        <w:rPr>
          <w:rFonts w:ascii="Arial" w:hAnsi="Arial" w:cs="Arial"/>
          <w:bCs/>
          <w:i/>
          <w:iCs/>
          <w:sz w:val="24"/>
        </w:rPr>
        <w:t>cache</w:t>
      </w:r>
      <w:r w:rsidRPr="00945E88">
        <w:rPr>
          <w:rFonts w:ascii="Arial" w:hAnsi="Arial" w:cs="Arial"/>
          <w:bCs/>
          <w:iCs/>
          <w:sz w:val="24"/>
        </w:rPr>
        <w:t xml:space="preserve"> aquecido é condicionado por </w:t>
      </w:r>
      <w:r w:rsidRPr="00945E88">
        <w:rPr>
          <w:rFonts w:ascii="Arial" w:hAnsi="Arial" w:cs="Arial"/>
          <w:bCs/>
          <w:iCs/>
          <w:sz w:val="24"/>
        </w:rPr>
        <w:lastRenderedPageBreak/>
        <w:t>meio de um ciclo prévio de requisições de carga (</w:t>
      </w:r>
      <w:proofErr w:type="spellStart"/>
      <w:r w:rsidRPr="00945E88">
        <w:rPr>
          <w:rFonts w:ascii="Arial" w:hAnsi="Arial" w:cs="Arial"/>
          <w:bCs/>
          <w:i/>
          <w:iCs/>
          <w:sz w:val="24"/>
        </w:rPr>
        <w:t>pre-warming</w:t>
      </w:r>
      <w:proofErr w:type="spellEnd"/>
      <w:r w:rsidRPr="00945E88">
        <w:rPr>
          <w:rFonts w:ascii="Arial" w:hAnsi="Arial" w:cs="Arial"/>
          <w:bCs/>
          <w:iCs/>
          <w:sz w:val="24"/>
        </w:rPr>
        <w:t>), viabilizando avaliar a capacidade limite de vazão da camada BFF quando os contratos JSON já residem estruturados em memória rápida. Para suprimir ruídos decorrentes de atrasos dinâmicos de rede externa (</w:t>
      </w:r>
      <w:proofErr w:type="spellStart"/>
      <w:r w:rsidRPr="00945E88">
        <w:rPr>
          <w:rFonts w:ascii="Arial" w:hAnsi="Arial" w:cs="Arial"/>
          <w:bCs/>
          <w:i/>
          <w:iCs/>
          <w:sz w:val="24"/>
        </w:rPr>
        <w:t>jitter</w:t>
      </w:r>
      <w:proofErr w:type="spellEnd"/>
      <w:r w:rsidRPr="00945E88">
        <w:rPr>
          <w:rFonts w:ascii="Arial" w:hAnsi="Arial" w:cs="Arial"/>
          <w:bCs/>
          <w:iCs/>
          <w:sz w:val="24"/>
        </w:rPr>
        <w:t xml:space="preserve"> e perda de pacotes), os contêineres do motor de aplicação, da base de dados e dos nós de injeção de carga do </w:t>
      </w:r>
      <w:proofErr w:type="spellStart"/>
      <w:r w:rsidRPr="00945E88">
        <w:rPr>
          <w:rFonts w:ascii="Arial" w:hAnsi="Arial" w:cs="Arial"/>
          <w:bCs/>
          <w:iCs/>
          <w:sz w:val="24"/>
        </w:rPr>
        <w:t>Locust</w:t>
      </w:r>
      <w:proofErr w:type="spellEnd"/>
      <w:r w:rsidRPr="00945E88">
        <w:rPr>
          <w:rFonts w:ascii="Arial" w:hAnsi="Arial" w:cs="Arial"/>
          <w:bCs/>
          <w:iCs/>
          <w:sz w:val="24"/>
        </w:rPr>
        <w:t xml:space="preserve"> serão orquestrados sob uma mesma </w:t>
      </w:r>
      <w:proofErr w:type="spellStart"/>
      <w:r w:rsidRPr="00945E88">
        <w:rPr>
          <w:rFonts w:ascii="Arial" w:hAnsi="Arial" w:cs="Arial"/>
          <w:bCs/>
          <w:iCs/>
          <w:sz w:val="24"/>
        </w:rPr>
        <w:t>sub-rede</w:t>
      </w:r>
      <w:proofErr w:type="spellEnd"/>
      <w:r w:rsidRPr="00945E88">
        <w:rPr>
          <w:rFonts w:ascii="Arial" w:hAnsi="Arial" w:cs="Arial"/>
          <w:bCs/>
          <w:iCs/>
          <w:sz w:val="24"/>
        </w:rPr>
        <w:t xml:space="preserve"> virtualizada isolada em modo </w:t>
      </w:r>
      <w:r w:rsidRPr="00945E88">
        <w:rPr>
          <w:rFonts w:ascii="Arial" w:hAnsi="Arial" w:cs="Arial"/>
          <w:bCs/>
          <w:i/>
          <w:iCs/>
          <w:sz w:val="24"/>
        </w:rPr>
        <w:t>bridge</w:t>
      </w:r>
      <w:r w:rsidRPr="00945E88">
        <w:rPr>
          <w:rFonts w:ascii="Arial" w:hAnsi="Arial" w:cs="Arial"/>
          <w:bCs/>
          <w:iCs/>
          <w:sz w:val="24"/>
        </w:rPr>
        <w:t>, garantindo o controle estrito do ambiente e a reprodutibilidade dos ensaios.</w:t>
      </w:r>
    </w:p>
    <w:p w14:paraId="0F1D50BA" w14:textId="77777777" w:rsidR="00945E88" w:rsidRPr="00945E88" w:rsidRDefault="00945E88" w:rsidP="00945E88">
      <w:pPr>
        <w:spacing w:after="200" w:line="360" w:lineRule="auto"/>
        <w:ind w:firstLine="720"/>
        <w:jc w:val="both"/>
        <w:rPr>
          <w:rFonts w:ascii="Arial" w:hAnsi="Arial" w:cs="Arial"/>
          <w:bCs/>
          <w:iCs/>
          <w:sz w:val="24"/>
        </w:rPr>
      </w:pPr>
      <w:r w:rsidRPr="00945E88">
        <w:rPr>
          <w:rFonts w:ascii="Arial" w:hAnsi="Arial" w:cs="Arial"/>
          <w:bCs/>
          <w:iCs/>
          <w:sz w:val="24"/>
        </w:rPr>
        <w:t xml:space="preserve">Quanto à avaliação do tempo de resposta, a metodologia descarta o emprego exclusivo da média aritmética como indicador primário de desempenho. Em plataformas baseadas em laço de eventos assíncronos e operações de I/O não bloqueantes, como o </w:t>
      </w:r>
      <w:proofErr w:type="spellStart"/>
      <w:r w:rsidRPr="00945E88">
        <w:rPr>
          <w:rFonts w:ascii="Arial" w:hAnsi="Arial" w:cs="Arial"/>
          <w:bCs/>
          <w:iCs/>
          <w:sz w:val="24"/>
        </w:rPr>
        <w:t>FastAPI</w:t>
      </w:r>
      <w:proofErr w:type="spellEnd"/>
      <w:r w:rsidRPr="00945E88">
        <w:rPr>
          <w:rFonts w:ascii="Arial" w:hAnsi="Arial" w:cs="Arial"/>
          <w:bCs/>
          <w:iCs/>
          <w:sz w:val="24"/>
        </w:rPr>
        <w:t xml:space="preserve">, a distribuição dos tempos de resposta é tipicamente assimétrica; nesses cenários, a média </w:t>
      </w:r>
      <w:proofErr w:type="gramStart"/>
      <w:r w:rsidRPr="00945E88">
        <w:rPr>
          <w:rFonts w:ascii="Arial" w:hAnsi="Arial" w:cs="Arial"/>
          <w:bCs/>
          <w:iCs/>
          <w:sz w:val="24"/>
        </w:rPr>
        <w:t>mascara</w:t>
      </w:r>
      <w:proofErr w:type="gramEnd"/>
      <w:r w:rsidRPr="00945E88">
        <w:rPr>
          <w:rFonts w:ascii="Arial" w:hAnsi="Arial" w:cs="Arial"/>
          <w:bCs/>
          <w:iCs/>
          <w:sz w:val="24"/>
        </w:rPr>
        <w:t xml:space="preserve"> comportamentos patológicos que degradam a experiência de parcelas expressivas de usuários. Conforme apontam </w:t>
      </w:r>
      <w:proofErr w:type="spellStart"/>
      <w:r w:rsidRPr="00945E88">
        <w:rPr>
          <w:rFonts w:ascii="Arial" w:hAnsi="Arial" w:cs="Arial"/>
          <w:bCs/>
          <w:iCs/>
          <w:sz w:val="24"/>
        </w:rPr>
        <w:t>Perlin</w:t>
      </w:r>
      <w:proofErr w:type="spellEnd"/>
      <w:r w:rsidRPr="00945E88">
        <w:rPr>
          <w:rFonts w:ascii="Arial" w:hAnsi="Arial" w:cs="Arial"/>
          <w:bCs/>
          <w:iCs/>
          <w:sz w:val="24"/>
        </w:rPr>
        <w:t xml:space="preserve"> et al. (2023), a validação de arquiteturas assíncronas de baixa latência voltadas à orquestração de interfaces e serviços exige a inspeção da latência mediana (</w:t>
      </w:r>
      <m:oMath>
        <m:r>
          <w:rPr>
            <w:rFonts w:ascii="Cambria Math" w:hAnsi="Cambria Math" w:cs="Arial"/>
            <w:sz w:val="24"/>
          </w:rPr>
          <m:t>p50</m:t>
        </m:r>
      </m:oMath>
      <w:r w:rsidRPr="00945E88">
        <w:rPr>
          <w:rFonts w:ascii="Arial" w:hAnsi="Arial" w:cs="Arial"/>
          <w:bCs/>
          <w:iCs/>
          <w:sz w:val="24"/>
        </w:rPr>
        <w:t>) conjugada aos percentis de cauda (</w:t>
      </w:r>
      <m:oMath>
        <m:r>
          <w:rPr>
            <w:rFonts w:ascii="Cambria Math" w:hAnsi="Cambria Math" w:cs="Arial"/>
            <w:sz w:val="24"/>
          </w:rPr>
          <m:t>p95</m:t>
        </m:r>
      </m:oMath>
      <w:r w:rsidRPr="00945E88">
        <w:rPr>
          <w:rFonts w:ascii="Arial" w:hAnsi="Arial" w:cs="Arial"/>
          <w:bCs/>
          <w:iCs/>
          <w:sz w:val="24"/>
        </w:rPr>
        <w:t xml:space="preserve"> e </w:t>
      </w:r>
      <m:oMath>
        <m:r>
          <w:rPr>
            <w:rFonts w:ascii="Cambria Math" w:hAnsi="Cambria Math" w:cs="Arial"/>
            <w:sz w:val="24"/>
          </w:rPr>
          <m:t>p99</m:t>
        </m:r>
      </m:oMath>
      <w:r w:rsidRPr="00945E88">
        <w:rPr>
          <w:rFonts w:ascii="Arial" w:hAnsi="Arial" w:cs="Arial"/>
          <w:bCs/>
          <w:iCs/>
          <w:sz w:val="24"/>
        </w:rPr>
        <w:t xml:space="preserve">), os quais representam o teto do tempo de espera suportado por 95% e 99% das chamadas atendidas, respectivamente. Esse acompanhamento em cauda longa é determinante para identificar gargalos provocados pela concorrência no </w:t>
      </w:r>
      <w:proofErr w:type="spellStart"/>
      <w:r w:rsidRPr="00945E88">
        <w:rPr>
          <w:rFonts w:ascii="Arial" w:hAnsi="Arial" w:cs="Arial"/>
          <w:bCs/>
          <w:i/>
          <w:iCs/>
          <w:sz w:val="24"/>
        </w:rPr>
        <w:t>event</w:t>
      </w:r>
      <w:proofErr w:type="spellEnd"/>
      <w:r w:rsidRPr="00945E88">
        <w:rPr>
          <w:rFonts w:ascii="Arial" w:hAnsi="Arial" w:cs="Arial"/>
          <w:bCs/>
          <w:i/>
          <w:iCs/>
          <w:sz w:val="24"/>
        </w:rPr>
        <w:t xml:space="preserve"> loop</w:t>
      </w:r>
      <w:r w:rsidRPr="00945E88">
        <w:rPr>
          <w:rFonts w:ascii="Arial" w:hAnsi="Arial" w:cs="Arial"/>
          <w:bCs/>
          <w:iCs/>
          <w:sz w:val="24"/>
        </w:rPr>
        <w:t xml:space="preserve">, pelo bloqueio transitório do </w:t>
      </w:r>
      <w:r w:rsidRPr="00945E88">
        <w:rPr>
          <w:rFonts w:ascii="Arial" w:hAnsi="Arial" w:cs="Arial"/>
          <w:bCs/>
          <w:i/>
          <w:iCs/>
          <w:sz w:val="24"/>
        </w:rPr>
        <w:t>pool</w:t>
      </w:r>
      <w:r w:rsidRPr="00945E88">
        <w:rPr>
          <w:rFonts w:ascii="Arial" w:hAnsi="Arial" w:cs="Arial"/>
          <w:bCs/>
          <w:iCs/>
          <w:sz w:val="24"/>
        </w:rPr>
        <w:t xml:space="preserve"> de conexões e por contenções na </w:t>
      </w:r>
      <w:proofErr w:type="spellStart"/>
      <w:r w:rsidRPr="00945E88">
        <w:rPr>
          <w:rFonts w:ascii="Arial" w:hAnsi="Arial" w:cs="Arial"/>
          <w:bCs/>
          <w:iCs/>
          <w:sz w:val="24"/>
        </w:rPr>
        <w:t>desserialização</w:t>
      </w:r>
      <w:proofErr w:type="spellEnd"/>
      <w:r w:rsidRPr="00945E88">
        <w:rPr>
          <w:rFonts w:ascii="Arial" w:hAnsi="Arial" w:cs="Arial"/>
          <w:bCs/>
          <w:iCs/>
          <w:sz w:val="24"/>
        </w:rPr>
        <w:t xml:space="preserve"> de dados complexos. Em complemento, será traçada a correlação entre a vazão em requisições por segundo (RPS) e a curva de elevação dos percentis de latência, com a finalidade de mapear o ponto de inflexão (</w:t>
      </w:r>
      <w:proofErr w:type="spellStart"/>
      <w:r w:rsidRPr="00945E88">
        <w:rPr>
          <w:rFonts w:ascii="Arial" w:hAnsi="Arial" w:cs="Arial"/>
          <w:bCs/>
          <w:i/>
          <w:iCs/>
          <w:sz w:val="24"/>
        </w:rPr>
        <w:t>knee</w:t>
      </w:r>
      <w:proofErr w:type="spellEnd"/>
      <w:r w:rsidRPr="00945E88">
        <w:rPr>
          <w:rFonts w:ascii="Arial" w:hAnsi="Arial" w:cs="Arial"/>
          <w:bCs/>
          <w:i/>
          <w:iCs/>
          <w:sz w:val="24"/>
        </w:rPr>
        <w:t xml:space="preserve"> </w:t>
      </w:r>
      <w:proofErr w:type="spellStart"/>
      <w:r w:rsidRPr="00945E88">
        <w:rPr>
          <w:rFonts w:ascii="Arial" w:hAnsi="Arial" w:cs="Arial"/>
          <w:bCs/>
          <w:i/>
          <w:iCs/>
          <w:sz w:val="24"/>
        </w:rPr>
        <w:t>of</w:t>
      </w:r>
      <w:proofErr w:type="spellEnd"/>
      <w:r w:rsidRPr="00945E88">
        <w:rPr>
          <w:rFonts w:ascii="Arial" w:hAnsi="Arial" w:cs="Arial"/>
          <w:bCs/>
          <w:i/>
          <w:iCs/>
          <w:sz w:val="24"/>
        </w:rPr>
        <w:t xml:space="preserve"> </w:t>
      </w:r>
      <w:proofErr w:type="spellStart"/>
      <w:r w:rsidRPr="00945E88">
        <w:rPr>
          <w:rFonts w:ascii="Arial" w:hAnsi="Arial" w:cs="Arial"/>
          <w:bCs/>
          <w:i/>
          <w:iCs/>
          <w:sz w:val="24"/>
        </w:rPr>
        <w:t>the</w:t>
      </w:r>
      <w:proofErr w:type="spellEnd"/>
      <w:r w:rsidRPr="00945E88">
        <w:rPr>
          <w:rFonts w:ascii="Arial" w:hAnsi="Arial" w:cs="Arial"/>
          <w:bCs/>
          <w:i/>
          <w:iCs/>
          <w:sz w:val="24"/>
        </w:rPr>
        <w:t xml:space="preserve"> curve</w:t>
      </w:r>
      <w:r w:rsidRPr="00945E88">
        <w:rPr>
          <w:rFonts w:ascii="Arial" w:hAnsi="Arial" w:cs="Arial"/>
          <w:bCs/>
          <w:iCs/>
          <w:sz w:val="24"/>
        </w:rPr>
        <w:t>)</w:t>
      </w:r>
      <w:r>
        <w:rPr>
          <w:rFonts w:ascii="Arial" w:hAnsi="Arial" w:cs="Arial"/>
          <w:bCs/>
          <w:iCs/>
          <w:sz w:val="24"/>
        </w:rPr>
        <w:t xml:space="preserve">, que é o </w:t>
      </w:r>
      <w:r w:rsidRPr="00945E88">
        <w:rPr>
          <w:rFonts w:ascii="Arial" w:hAnsi="Arial" w:cs="Arial"/>
          <w:bCs/>
          <w:iCs/>
          <w:sz w:val="24"/>
        </w:rPr>
        <w:t>estágio operacional em que o enfileiramento de requisições passa a degradar os tempos de resposta antes da perda efetiva de pacotes.</w:t>
      </w:r>
    </w:p>
    <w:p w14:paraId="72AEA78A" w14:textId="77777777" w:rsidR="00945E88" w:rsidRPr="00945E88" w:rsidRDefault="00945E88" w:rsidP="00945E88">
      <w:pPr>
        <w:spacing w:after="200" w:line="360" w:lineRule="auto"/>
        <w:ind w:firstLine="720"/>
        <w:jc w:val="both"/>
        <w:rPr>
          <w:rFonts w:ascii="Arial" w:hAnsi="Arial" w:cs="Arial"/>
          <w:bCs/>
          <w:iCs/>
          <w:sz w:val="24"/>
        </w:rPr>
      </w:pPr>
      <w:r w:rsidRPr="00945E88">
        <w:rPr>
          <w:rFonts w:ascii="Arial" w:hAnsi="Arial" w:cs="Arial"/>
          <w:bCs/>
          <w:iCs/>
          <w:sz w:val="24"/>
        </w:rPr>
        <w:t xml:space="preserve">A estabilidade e a integridade da arquitetura serão quantificadas pela taxa percentual de requisições com falha, segregadas segundo a classificação dos códigos de resposta do protocolo HTTP. Diante de picos de concorrência que sobrecarreguem o intermediador BFF ou esgotem os descritores de arquivos e </w:t>
      </w:r>
      <w:r w:rsidRPr="00945E88">
        <w:rPr>
          <w:rFonts w:ascii="Arial" w:hAnsi="Arial" w:cs="Arial"/>
          <w:bCs/>
          <w:i/>
          <w:iCs/>
          <w:sz w:val="24"/>
        </w:rPr>
        <w:t>sockets</w:t>
      </w:r>
      <w:r w:rsidRPr="00945E88">
        <w:rPr>
          <w:rFonts w:ascii="Arial" w:hAnsi="Arial" w:cs="Arial"/>
          <w:bCs/>
          <w:iCs/>
          <w:sz w:val="24"/>
        </w:rPr>
        <w:t xml:space="preserve"> do sistema operacional, o comportamento de degradação será auditado por meio do registro de respostas com erro de processamento interno (HTTP 500) e indisponibilidade ou tempo limite de comunicação esgotado (HTTP 503 e 504), conforme a especificação </w:t>
      </w:r>
      <w:r w:rsidRPr="00945E88">
        <w:rPr>
          <w:rFonts w:ascii="Arial" w:hAnsi="Arial" w:cs="Arial"/>
          <w:bCs/>
          <w:iCs/>
          <w:sz w:val="24"/>
        </w:rPr>
        <w:lastRenderedPageBreak/>
        <w:t xml:space="preserve">do motor de testes de carga distribuídos (LOCUST, 2024). Os dados brutos gerados pelas três iterações de cada cenário serão submetidos a tratamento estatístico descritivo, calculando-se a média e o respectivo desvio padrão para cada métrica monitorada. Essa consolidação quantitativa garantirá a solidez analítica das conclusões, permitindo mensurar com precisão a redução da latência e o ganho de escalabilidade proporcionados pelo desacoplamento via SDUI e pela retenção de respostas em </w:t>
      </w:r>
      <w:r w:rsidRPr="00945E88">
        <w:rPr>
          <w:rFonts w:ascii="Arial" w:hAnsi="Arial" w:cs="Arial"/>
          <w:bCs/>
          <w:i/>
          <w:iCs/>
          <w:sz w:val="24"/>
        </w:rPr>
        <w:t>cache</w:t>
      </w:r>
      <w:r w:rsidRPr="00945E88">
        <w:rPr>
          <w:rFonts w:ascii="Arial" w:hAnsi="Arial" w:cs="Arial"/>
          <w:bCs/>
          <w:iCs/>
          <w:sz w:val="24"/>
        </w:rPr>
        <w:t xml:space="preserve"> distribuído.</w:t>
      </w:r>
    </w:p>
    <w:p w14:paraId="315E4D46" w14:textId="77777777" w:rsidR="00945E88" w:rsidRPr="00945E88" w:rsidRDefault="00945E88" w:rsidP="00945E88">
      <w:pPr>
        <w:spacing w:after="200" w:line="360" w:lineRule="auto"/>
        <w:ind w:firstLine="720"/>
        <w:jc w:val="both"/>
        <w:rPr>
          <w:rFonts w:ascii="Arial" w:hAnsi="Arial" w:cs="Arial"/>
          <w:bCs/>
          <w:iCs/>
          <w:sz w:val="24"/>
        </w:rPr>
      </w:pPr>
      <w:r w:rsidRPr="00945E88">
        <w:rPr>
          <w:rFonts w:ascii="Arial" w:hAnsi="Arial" w:cs="Arial"/>
          <w:bCs/>
          <w:iCs/>
          <w:sz w:val="24"/>
        </w:rPr>
        <w:t xml:space="preserve">Os resultados quantitativos obtidos nos ensaios de estresse serão sintetizados em tabelas comparativas e gráficos de dispersão e evolução temporal, confrontando a vazão em requisições por segundo com a elevação das curvas de latência nos percentis </w:t>
      </w:r>
      <m:oMath>
        <m:r>
          <w:rPr>
            <w:rFonts w:ascii="Cambria Math" w:hAnsi="Cambria Math" w:cs="Arial"/>
            <w:sz w:val="24"/>
          </w:rPr>
          <m:t>p50</m:t>
        </m:r>
      </m:oMath>
      <w:r w:rsidRPr="00945E88">
        <w:rPr>
          <w:rFonts w:ascii="Arial" w:hAnsi="Arial" w:cs="Arial"/>
          <w:bCs/>
          <w:iCs/>
          <w:sz w:val="24"/>
        </w:rPr>
        <w:t xml:space="preserve">, </w:t>
      </w:r>
      <m:oMath>
        <m:r>
          <w:rPr>
            <w:rFonts w:ascii="Cambria Math" w:hAnsi="Cambria Math" w:cs="Arial"/>
            <w:sz w:val="24"/>
          </w:rPr>
          <m:t>p95</m:t>
        </m:r>
      </m:oMath>
      <w:r w:rsidRPr="00945E88">
        <w:rPr>
          <w:rFonts w:ascii="Arial" w:hAnsi="Arial" w:cs="Arial"/>
          <w:bCs/>
          <w:iCs/>
          <w:sz w:val="24"/>
        </w:rPr>
        <w:t xml:space="preserve"> e </w:t>
      </w:r>
      <m:oMath>
        <m:r>
          <w:rPr>
            <w:rFonts w:ascii="Cambria Math" w:hAnsi="Cambria Math" w:cs="Arial"/>
            <w:sz w:val="24"/>
          </w:rPr>
          <m:t>p99</m:t>
        </m:r>
      </m:oMath>
      <w:r w:rsidRPr="00945E88">
        <w:rPr>
          <w:rFonts w:ascii="Arial" w:hAnsi="Arial" w:cs="Arial"/>
          <w:bCs/>
          <w:iCs/>
          <w:sz w:val="24"/>
        </w:rPr>
        <w:t xml:space="preserve">. Para garantir a auditabilidade e a reprodutibilidade integral dos experimentos, cada conjunto de dados será catalogado com os metadados do ambiente de execução, compreendendo o </w:t>
      </w:r>
      <w:proofErr w:type="spellStart"/>
      <w:r w:rsidRPr="00945E88">
        <w:rPr>
          <w:rFonts w:ascii="Arial" w:hAnsi="Arial" w:cs="Arial"/>
          <w:bCs/>
          <w:i/>
          <w:iCs/>
          <w:sz w:val="24"/>
        </w:rPr>
        <w:t>hash</w:t>
      </w:r>
      <w:proofErr w:type="spellEnd"/>
      <w:r w:rsidRPr="00945E88">
        <w:rPr>
          <w:rFonts w:ascii="Arial" w:hAnsi="Arial" w:cs="Arial"/>
          <w:bCs/>
          <w:iCs/>
          <w:sz w:val="24"/>
        </w:rPr>
        <w:t xml:space="preserve"> do </w:t>
      </w:r>
      <w:proofErr w:type="spellStart"/>
      <w:r w:rsidRPr="00945E88">
        <w:rPr>
          <w:rFonts w:ascii="Arial" w:hAnsi="Arial" w:cs="Arial"/>
          <w:bCs/>
          <w:i/>
          <w:iCs/>
          <w:sz w:val="24"/>
        </w:rPr>
        <w:t>commit</w:t>
      </w:r>
      <w:proofErr w:type="spellEnd"/>
      <w:r w:rsidRPr="00945E88">
        <w:rPr>
          <w:rFonts w:ascii="Arial" w:hAnsi="Arial" w:cs="Arial"/>
          <w:bCs/>
          <w:iCs/>
          <w:sz w:val="24"/>
        </w:rPr>
        <w:t xml:space="preserve"> no repositório </w:t>
      </w:r>
      <w:proofErr w:type="spellStart"/>
      <w:r w:rsidRPr="00945E88">
        <w:rPr>
          <w:rFonts w:ascii="Arial" w:hAnsi="Arial" w:cs="Arial"/>
          <w:bCs/>
          <w:iCs/>
          <w:sz w:val="24"/>
        </w:rPr>
        <w:t>Git</w:t>
      </w:r>
      <w:proofErr w:type="spellEnd"/>
      <w:r w:rsidRPr="00945E88">
        <w:rPr>
          <w:rFonts w:ascii="Arial" w:hAnsi="Arial" w:cs="Arial"/>
          <w:bCs/>
          <w:iCs/>
          <w:sz w:val="24"/>
        </w:rPr>
        <w:t>, as versões das imagens dos contêineres Docker, o volume consolidado de dados persistido no PostgreSQL e o arquivo de parametrização (</w:t>
      </w:r>
      <w:proofErr w:type="spellStart"/>
      <w:r w:rsidRPr="00945E88">
        <w:rPr>
          <w:rFonts w:ascii="Arial" w:hAnsi="Arial" w:cs="Arial"/>
          <w:bCs/>
          <w:i/>
          <w:iCs/>
          <w:sz w:val="24"/>
        </w:rPr>
        <w:t>locustfile</w:t>
      </w:r>
      <w:proofErr w:type="spellEnd"/>
      <w:r w:rsidRPr="00945E88">
        <w:rPr>
          <w:rFonts w:ascii="Arial" w:hAnsi="Arial" w:cs="Arial"/>
          <w:bCs/>
          <w:iCs/>
          <w:sz w:val="24"/>
        </w:rPr>
        <w:t>) empregado nos testes.</w:t>
      </w:r>
    </w:p>
    <w:p w14:paraId="09C73EE4" w14:textId="77777777" w:rsidR="0052003E" w:rsidRDefault="00945E88" w:rsidP="00945E88">
      <w:pPr>
        <w:spacing w:after="200" w:line="360" w:lineRule="auto"/>
        <w:ind w:firstLine="720"/>
        <w:jc w:val="both"/>
        <w:rPr>
          <w:rFonts w:ascii="Arial" w:hAnsi="Arial" w:cs="Arial"/>
          <w:bCs/>
          <w:iCs/>
          <w:sz w:val="24"/>
        </w:rPr>
      </w:pPr>
      <w:r w:rsidRPr="00945E88">
        <w:rPr>
          <w:rFonts w:ascii="Arial" w:hAnsi="Arial" w:cs="Arial"/>
          <w:bCs/>
          <w:iCs/>
          <w:sz w:val="24"/>
        </w:rPr>
        <w:t>De forma complementar à dimensão quantitativa, a flexibilidade da arquitetura Server-</w:t>
      </w:r>
      <w:proofErr w:type="spellStart"/>
      <w:r w:rsidRPr="00945E88">
        <w:rPr>
          <w:rFonts w:ascii="Arial" w:hAnsi="Arial" w:cs="Arial"/>
          <w:bCs/>
          <w:iCs/>
          <w:sz w:val="24"/>
        </w:rPr>
        <w:t>Driven</w:t>
      </w:r>
      <w:proofErr w:type="spellEnd"/>
      <w:r w:rsidRPr="00945E88">
        <w:rPr>
          <w:rFonts w:ascii="Arial" w:hAnsi="Arial" w:cs="Arial"/>
          <w:bCs/>
          <w:iCs/>
          <w:sz w:val="24"/>
        </w:rPr>
        <w:t xml:space="preserve"> UI será avaliada por meio de uma verificação qualitativa-estrutural de desacoplamento. Esse procedimento consistirá na execução de testes de mutação de contrato no servidor BFF, alterando dinamicamente a hierarquia dos nós da árvore JSON</w:t>
      </w:r>
      <w:r>
        <w:rPr>
          <w:rFonts w:ascii="Arial" w:hAnsi="Arial" w:cs="Arial"/>
          <w:bCs/>
          <w:iCs/>
          <w:sz w:val="24"/>
        </w:rPr>
        <w:t xml:space="preserve">, </w:t>
      </w:r>
      <w:r w:rsidRPr="00945E88">
        <w:rPr>
          <w:rFonts w:ascii="Arial" w:hAnsi="Arial" w:cs="Arial"/>
          <w:bCs/>
          <w:iCs/>
          <w:sz w:val="24"/>
        </w:rPr>
        <w:t xml:space="preserve">como a reordenação de blocos de conteúdo, a injeção condicional de selos ecológicos de logística verde e a inserção de novos componentes visuais sem alterações no código-fonte do cliente web. A validação do desacoplamento será atestada pela capacidade do renderizador genérico em </w:t>
      </w:r>
      <w:proofErr w:type="spellStart"/>
      <w:r w:rsidRPr="00945E88">
        <w:rPr>
          <w:rFonts w:ascii="Arial" w:hAnsi="Arial" w:cs="Arial"/>
          <w:bCs/>
          <w:iCs/>
          <w:sz w:val="24"/>
        </w:rPr>
        <w:t>React</w:t>
      </w:r>
      <w:proofErr w:type="spellEnd"/>
      <w:r w:rsidRPr="00945E88">
        <w:rPr>
          <w:rFonts w:ascii="Arial" w:hAnsi="Arial" w:cs="Arial"/>
          <w:bCs/>
          <w:iCs/>
          <w:sz w:val="24"/>
        </w:rPr>
        <w:t xml:space="preserve"> de interpretar e refletir as novas diretrizes visuais em tempo de execução (</w:t>
      </w:r>
      <w:proofErr w:type="spellStart"/>
      <w:r w:rsidRPr="00945E88">
        <w:rPr>
          <w:rFonts w:ascii="Arial" w:hAnsi="Arial" w:cs="Arial"/>
          <w:bCs/>
          <w:i/>
          <w:iCs/>
          <w:sz w:val="24"/>
        </w:rPr>
        <w:t>runtime</w:t>
      </w:r>
      <w:proofErr w:type="spellEnd"/>
      <w:r w:rsidRPr="00945E88">
        <w:rPr>
          <w:rFonts w:ascii="Arial" w:hAnsi="Arial" w:cs="Arial"/>
          <w:bCs/>
          <w:iCs/>
          <w:sz w:val="24"/>
        </w:rPr>
        <w:t>), sem demandar recompilação de pacotes (</w:t>
      </w:r>
      <w:r w:rsidRPr="00945E88">
        <w:rPr>
          <w:rFonts w:ascii="Arial" w:hAnsi="Arial" w:cs="Arial"/>
          <w:bCs/>
          <w:i/>
          <w:iCs/>
          <w:sz w:val="24"/>
        </w:rPr>
        <w:t>build</w:t>
      </w:r>
      <w:r w:rsidRPr="00945E88">
        <w:rPr>
          <w:rFonts w:ascii="Arial" w:hAnsi="Arial" w:cs="Arial"/>
          <w:bCs/>
          <w:iCs/>
          <w:sz w:val="24"/>
        </w:rPr>
        <w:t>) ou intervenções estruturais na camada de apresentação.</w:t>
      </w:r>
    </w:p>
    <w:p w14:paraId="3BC456BE" w14:textId="77777777" w:rsidR="005D30AF" w:rsidRDefault="005D30AF" w:rsidP="00945E88">
      <w:pPr>
        <w:spacing w:after="200" w:line="360" w:lineRule="auto"/>
        <w:ind w:firstLine="720"/>
        <w:jc w:val="both"/>
        <w:rPr>
          <w:rFonts w:ascii="Arial" w:hAnsi="Arial" w:cs="Arial"/>
          <w:bCs/>
          <w:iCs/>
          <w:sz w:val="24"/>
        </w:rPr>
      </w:pPr>
    </w:p>
    <w:p w14:paraId="76408D6A" w14:textId="77777777" w:rsidR="005D30AF" w:rsidRDefault="005D30AF" w:rsidP="00945E88">
      <w:pPr>
        <w:spacing w:after="200" w:line="360" w:lineRule="auto"/>
        <w:ind w:firstLine="720"/>
        <w:jc w:val="both"/>
        <w:rPr>
          <w:rFonts w:ascii="Arial" w:hAnsi="Arial" w:cs="Arial"/>
          <w:bCs/>
          <w:iCs/>
          <w:sz w:val="24"/>
        </w:rPr>
      </w:pPr>
    </w:p>
    <w:p w14:paraId="257E05E8" w14:textId="77777777" w:rsidR="005D30AF" w:rsidRPr="0052003E" w:rsidRDefault="005D30AF" w:rsidP="00945E88">
      <w:pPr>
        <w:spacing w:after="200" w:line="360" w:lineRule="auto"/>
        <w:ind w:firstLine="720"/>
        <w:jc w:val="both"/>
        <w:rPr>
          <w:rFonts w:ascii="Arial" w:hAnsi="Arial" w:cs="Arial"/>
          <w:bCs/>
          <w:iCs/>
          <w:sz w:val="24"/>
        </w:rPr>
      </w:pPr>
    </w:p>
    <w:p>
      <w:pPr>
        <w:pStyle w:val="Ttulo1"/>
        <w:spacing w:line="360" w:lineRule="auto"/>
        <w:rPr>
          <w:lang w:val="pt-BR"/>
        </w:rPr>
      </w:pPr>
      <w:bookmarkStart w:id="9001" w:name="_Toc242815229"/>
      <w:r>
        <w:rPr>
          <w:lang w:val="pt-BR"/>
        </w:rPr>
        <w:t xml:space="preserve">4 DESENVOLVIMENTO</w:t>
      </w:r>
      <w:bookmarkEnd w:id="9001"/>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Este capítulo descreve como o marketplace contextual adaptativo foi construído sobre o conjunto de dados público da Olist. A exposição segue três etapas: primeiro, os requisitos e as delimitações do projeto; depois, a arquitetura, o modelo de dados e o contrato entre servidor e interface; por fim, as decisões de implementação, do tratamento dos dados ao ambiente de execução.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ordem não reproduz a cronologia das sprints. O objetivo é mostrar como os componentes se relacionam e como cada decisão atende aos objetivos do trabalho. Os resultados das avaliações aparecem no Capítulo 5, que indica a versão do sistema em que cada medição foi feita.</w:t>
      </w:r>
    </w:p>
    <w:p>
      <w:pPr>
        <w:pStyle w:val="Ttulo2"/>
        <w:rPr>
          <w:rFonts w:cs="Arial"/>
          <w:b w:val="0"/>
          <w:bCs/>
          <w:szCs w:val="28"/>
          <w:lang w:val="pt-BR"/>
        </w:rPr>
      </w:pPr>
      <w:bookmarkStart w:id="9002" w:name="_Toc242815230"/>
      <w:r>
        <w:rPr>
          <w:rFonts w:cs="Arial"/>
          <w:b w:val="0"/>
          <w:bCs/>
          <w:szCs w:val="28"/>
          <w:lang w:val="pt-BR"/>
        </w:rPr>
        <w:t xml:space="preserve">4.1 ESPECIFICAÇÃO</w:t>
      </w:r>
      <w:bookmarkEnd w:id="9002"/>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especificação relacionou os objetivos do trabalho às funcionalidades da jornada de compra, às exigências de desempenho e às limitações do conjunto de dados. Mais do que uma lista de funções, ela definiu o comportamento esperado e os critérios que permitiriam verificar se a solução atendia à proposta.</w:t>
      </w:r>
    </w:p>
    <w:p>
      <w:pPr>
        <w:pStyle w:val="Ttulo3"/>
        <w:spacing w:line="360" w:lineRule="auto"/>
        <w:rPr>
          <w:rFonts w:cs="Arial"/>
        </w:rPr>
      </w:pPr>
      <w:bookmarkStart w:id="9003" w:name="_Toc242815231"/>
      <w:r>
        <w:rPr>
          <w:rFonts w:cs="Arial"/>
        </w:rPr>
        <w:t xml:space="preserve">4.1.1 Requisitos funcionais</w:t>
      </w:r>
      <w:bookmarkEnd w:id="9003"/>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sistema deveria adaptar a apresentação dos produtos ao contexto do comprador, considerar a localização dos vendedores e oferecer uma jornada de compra simulada, sem se tornar uma plataforma de comércio eletrônico completa.</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Página inicial contextual.</w:t>
      </w:r>
      <w:r>
        <w:rPr>
          <w:rFonts w:ascii="Arial" w:hAnsi="Arial" w:cs="Arial"/>
          <w:bCs/>
          <w:iCs/>
          <w:sz w:val="24"/>
          <w:szCs w:val="24"/>
        </w:rPr>
        <w:t xml:space="preserve"> A rota da página inicial recebe o prefixo do CEP do comprador e devolve uma tela completa, representada pelo modelo </w:t>
      </w:r>
      <w:r>
        <w:rPr>
          <w:rFonts w:ascii="Arial" w:hAnsi="Arial" w:cs="Arial"/>
          <w:bCs/>
          <w:i/>
          <w:sz w:val="24"/>
          <w:szCs w:val="24"/>
        </w:rPr>
        <w:t xml:space="preserve">ScreenResponse</w:t>
      </w:r>
      <w:r>
        <w:rPr>
          <w:rFonts w:ascii="Arial" w:hAnsi="Arial" w:cs="Arial"/>
          <w:bCs/>
          <w:iCs/>
          <w:sz w:val="24"/>
          <w:szCs w:val="24"/>
        </w:rPr>
        <w:t xml:space="preserve"> (Figura 5). A tela reúne um banner principal, uma grade de categorias e cartões de produtos. O comprador pode escolher um perfil, como especialista em eletrônicos, interessado em beleza ou consumidor consciente. Sem perfil escolhido, o sistema usa a UF do CEP para destacar a categoria que aquele estado compra acima da média nacional.</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5</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Página inicial no modo de inspeção SDUI</w:t>
      </w:r>
    </w:p>
    <w:p>
      <w:pPr>
        <w:keepNext/>
        <w:spacing w:after="0" w:line="240" w:lineRule="auto"/>
        <w:jc w:val="center"/>
      </w:pPr>
      <w:r>
        <w:rPr>
          <w:noProof/>
        </w:rPr>
        <w:drawing>
          <wp:inline distT="0" distB="0" distL="0" distR="0">
            <wp:extent cx="5760000" cy="3870000"/>
            <wp:effectExtent l="0" t="0" r="0" b="0"/>
            <wp:docPr id="1208316001" name="fig-05-home-inspecao-sd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1" name="fig-05-home-inspecao-sdui.png"/>
                    <pic:cNvPicPr/>
                  </pic:nvPicPr>
                  <pic:blipFill>
                    <a:blip r:embed="rId901"/>
                    <a:stretch>
                      <a:fillRect/>
                    </a:stretch>
                  </pic:blipFill>
                  <pic:spPr>
                    <a:xfrm>
                      <a:off x="0" y="0"/>
                      <a:ext cx="5760000" cy="3870000"/>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Na Figura 5, o quadro superior mostra a resposta enviada pelo servidor: o identificador da tela, o contexto aplicado e a sequência de blocos. Cada bloco da página aparece contornado e identificado pelo seu tipo.</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Busca e filtro.</w:t>
      </w:r>
      <w:r>
        <w:rPr>
          <w:rFonts w:ascii="Arial" w:hAnsi="Arial" w:cs="Arial"/>
          <w:bCs/>
          <w:iCs/>
          <w:sz w:val="24"/>
          <w:szCs w:val="24"/>
        </w:rPr>
        <w:t xml:space="preserve"> Como a Olist não registra o nome dos produtos, a busca é feita sobre a categoria. O termo digitado é normalizado (acentos, maiúsculas e espaços), e o filtro usa o identificador da categoria. Assim, a interface não oferece uma busca por nome que a base não poderia sustentar.</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Proximidade e selo verde.</w:t>
      </w:r>
      <w:r>
        <w:rPr>
          <w:rFonts w:ascii="Arial" w:hAnsi="Arial" w:cs="Arial"/>
          <w:bCs/>
          <w:iCs/>
          <w:sz w:val="24"/>
          <w:szCs w:val="24"/>
        </w:rPr>
        <w:t xml:space="preserve"> Para cada produto da vitrine, calcula-se a distância entre o CEP do comprador e o do vendedor pela fórmula de Haversine, aplicada aos centroides dos prefixos de CEP. Ofertas a menos de 100 km em linha reta recebem o selo de logística verde, acompanhado da distância e, quando o peso do produto é conhecido, da emissão estimada. Sem dados suficientes, o selo ou a informação correspondente é omitido, para não exibir uma recomendação ambiental sem base numérica.</w:t>
      </w:r>
    </w:p>
    <w:p>
      <w:pPr>
        <w:spacing w:after="200" w:line="360" w:lineRule="auto"/>
        <w:ind w:firstLine="720"/>
        <w:jc w:val="both"/>
        <w:rPr>
          <w:rFonts w:ascii="Arial" w:hAnsi="Arial" w:cs="Arial"/>
          <w:bCs/>
          <w:iCs/>
          <w:sz w:val="24"/>
          <w:szCs w:val="24"/>
        </w:rPr>
      </w:pPr>
      <w:commentRangeStart w:id="1"/>
      <w:commentRangeStart w:id="0"/>
      <w:r>
        <w:rPr>
          <w:rFonts w:ascii="Arial" w:hAnsi="Arial" w:cs="Arial"/>
          <w:b/>
          <w:bCs/>
          <w:iCs/>
          <w:sz w:val="24"/>
          <w:szCs w:val="24"/>
        </w:rPr>
        <w:t xml:space="preserve">Pegada de carbono.</w:t>
      </w:r>
      <w:r>
        <w:rPr>
          <w:rFonts w:ascii="Arial" w:hAnsi="Arial" w:cs="Arial"/>
          <w:bCs/>
          <w:iCs/>
          <w:sz w:val="24"/>
          <w:szCs w:val="24"/>
        </w:rPr>
        <w:t xml:space="preserve"> A emissão é estimada por uma abordagem baseada em atividade, compatível com a ISO 14083 e com os fatores do GLEC Framework. O modelo evoluiu em relação ao fator único descrito no Capítulo 3: a distância em linha reta é convertida em distância rodoviária pelo fator de circuidade 1,345 (GONÇALVES et al., 2014), e o percurso é dividido em dois trechos. Os últimos 15 km são feitos por van (WORLD ECONOMIC FORUM, 2024) e o restante por caminhão pesado. A massa considerada é a massa cobrável, isto é, o maior valor entre o peso real e o peso cubado, calculado à razão de 6.000 cm³ por quilograma.</w:t>
      </w:r>
      <w:commentRangeEnd w:id="0"/>
      <w:r>
        <w:rPr>
          <w:rStyle w:val="Refdecomentrio"/>
        </w:rPr>
        <w:commentReference w:id="0"/>
      </w:r>
      <w:commentRangeEnd w:id="1"/>
      <w:r>
        <w:rPr>
          <w:rStyle w:val="Refdecomentrio"/>
        </w:rPr>
        <w:commentReference w:id="1"/>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Escolha da oferta.</w:t>
      </w:r>
      <w:r>
        <w:rPr>
          <w:rFonts w:ascii="Arial" w:hAnsi="Arial" w:cs="Arial"/>
          <w:bCs/>
          <w:iCs/>
          <w:sz w:val="24"/>
          <w:szCs w:val="24"/>
        </w:rPr>
        <w:t xml:space="preserve"> Um mesmo produto pode ser vendido por mais de um vendedor. Para que vitrine, detalhe e checkout mostrem sempre a mesma oferta, adotou-se uma regra única: vence a oferta mais próxima. Ofertas cuja distância fica a até 1% da menor (com piso de 1 km) são tratadas como equivalentes, e entre elas vence a mais barata, desde que o desempate não troque uma oferta com selo por uma sem selo.</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Detalhe do produto.</w:t>
      </w:r>
      <w:r>
        <w:rPr>
          <w:rFonts w:ascii="Arial" w:hAnsi="Arial" w:cs="Arial"/>
          <w:bCs/>
          <w:iCs/>
          <w:sz w:val="24"/>
          <w:szCs w:val="24"/>
        </w:rPr>
        <w:t xml:space="preserve"> A rota de detalhe devolve uma nova </w:t>
      </w:r>
      <w:r>
        <w:rPr>
          <w:rFonts w:ascii="Arial" w:hAnsi="Arial" w:cs="Arial"/>
          <w:bCs/>
          <w:i/>
          <w:sz w:val="24"/>
          <w:szCs w:val="24"/>
        </w:rPr>
        <w:t xml:space="preserve">ScreenResponse</w:t>
      </w:r>
      <w:r>
        <w:rPr>
          <w:rFonts w:ascii="Arial" w:hAnsi="Arial" w:cs="Arial"/>
          <w:bCs/>
          <w:iCs/>
          <w:sz w:val="24"/>
          <w:szCs w:val="24"/>
        </w:rPr>
        <w:t xml:space="preserve">, com os blocos de detalhe e de impacto logístico. A avaliação exibida é a média das notas dos pedidos que contêm o produto, e a cidade e a UF vêm do cadastro do vendedor. Descrições textuais e etiquetas de sustentabilidade não foram incluídas, porque não existem na base.</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Checkout simulado.</w:t>
      </w:r>
      <w:r>
        <w:rPr>
          <w:rFonts w:ascii="Arial" w:hAnsi="Arial" w:cs="Arial"/>
          <w:bCs/>
          <w:iCs/>
          <w:sz w:val="24"/>
          <w:szCs w:val="24"/>
        </w:rPr>
        <w:t xml:space="preserve"> A rota de simulação recebe os itens, as quantidades e, opcionalmente, a modalidade de entrega. A resposta traz o resumo do carrinho, as opções de entrega, as remessas por vendedor e o impacto estimado. Nada é pago, reservado ou gravado.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checkout também sugere trocas. Para a remessa de maior emissão, o sistema procura </w:t>
      </w:r>
      <w:r>
        <w:rPr>
          <w:rFonts w:ascii="Arial" w:hAnsi="Arial" w:cs="Arial"/>
          <w:b/>
          <w:bCs/>
          <w:iCs/>
          <w:sz w:val="24"/>
          <w:szCs w:val="24"/>
        </w:rPr>
        <w:t xml:space="preserve">outro produto da mesma categoria</w:t>
      </w:r>
      <w:r>
        <w:rPr>
          <w:rFonts w:ascii="Arial" w:hAnsi="Arial" w:cs="Arial"/>
          <w:bCs/>
          <w:iCs/>
          <w:sz w:val="24"/>
          <w:szCs w:val="24"/>
        </w:rPr>
        <w:t xml:space="preserve"> vendido mais perto do comprador e informa quanto CO₂ a troca evitaria. Esse mecanismo é diferente da escolha de oferta: a escolha de oferta mantém o produto e muda o vendedor, enquanto a sugestão de troca muda o produto. Por isso, a troca é apresentada com preço e distância próprios, e a decisão fica com o usuário.</w:t>
      </w:r>
    </w:p>
    <w:p>
      <w:pPr>
        <w:spacing w:after="200" w:line="360" w:lineRule="auto"/>
        <w:ind w:firstLine="720"/>
        <w:jc w:val="both"/>
        <w:rPr>
          <w:rFonts w:ascii="Arial" w:hAnsi="Arial" w:cs="Arial"/>
          <w:bCs/>
          <w:iCs/>
          <w:sz w:val="24"/>
          <w:szCs w:val="24"/>
        </w:rPr>
      </w:pPr>
      <w:commentRangeStart w:id="2"/>
      <w:r>
        <w:rPr>
          <w:rFonts w:ascii="Arial" w:hAnsi="Arial" w:cs="Arial"/>
          <w:b/>
          <w:bCs/>
          <w:iCs/>
          <w:sz w:val="24"/>
          <w:szCs w:val="24"/>
        </w:rPr>
        <w:t xml:space="preserve">Modalidades de entrega.</w:t>
      </w:r>
      <w:r>
        <w:rPr>
          <w:rFonts w:ascii="Arial" w:hAnsi="Arial" w:cs="Arial"/>
          <w:bCs/>
          <w:iCs/>
          <w:sz w:val="24"/>
          <w:szCs w:val="24"/>
        </w:rPr>
        <w:t xml:space="preserve"> A modalidade padrão usa o frete observado na base e prazos medidos em entregas reais, agrupadas por faixa de distância. As modalidades expressa e verde são cenários declarados sobre essa linha de base, pois a Olist não informa transportadora, modal nem emissão por modalidade. A própria tela avisa o usuário sobre essa distinção.</w:t>
      </w:r>
      <w:commentRangeEnd w:id="2"/>
      <w:r>
        <w:rPr>
          <w:rStyle w:val="Refdecomentrio"/>
        </w:rPr>
        <w:commentReference w:id="2"/>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Ações dirigidas pelo servidor.</w:t>
      </w:r>
      <w:r>
        <w:rPr>
          <w:rFonts w:ascii="Arial" w:hAnsi="Arial" w:cs="Arial"/>
          <w:bCs/>
          <w:iCs/>
          <w:sz w:val="24"/>
          <w:szCs w:val="24"/>
        </w:rPr>
        <w:t xml:space="preserve"> Navegação, chamadas à API e abertura de modais são variantes do contrato de ações. O fluxo implementado usa navegação e chamadas à API; a abertura de modal permanece prevista no contrato, mas nenhuma tela a emite desde que o detalhe passou a ser uma tela enviada pelo servidor.</w:t>
      </w:r>
    </w:p>
    <w:p>
      <w:pPr>
        <w:pStyle w:val="Ttulo3"/>
        <w:spacing w:line="360" w:lineRule="auto"/>
        <w:rPr>
          <w:rFonts w:cs="Arial"/>
        </w:rPr>
      </w:pPr>
      <w:bookmarkStart w:id="9004" w:name="_Toc242815232"/>
      <w:r>
        <w:rPr>
          <w:rFonts w:cs="Arial"/>
        </w:rPr>
        <w:t xml:space="preserve">4.1.2 Requisitos não funcionais, métricas e critérios de aceitação</w:t>
      </w:r>
      <w:bookmarkEnd w:id="9004"/>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Além das funcionalidades, o desenvolvimento considerou quatro requisitos não funcionais: desempenho, integridade do contrato, tolerância a dados incompletos e reprodutibilidade.</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Desempenho.</w:t>
      </w:r>
      <w:r>
        <w:rPr>
          <w:rFonts w:ascii="Arial" w:hAnsi="Arial" w:cs="Arial"/>
          <w:bCs/>
          <w:iCs/>
          <w:sz w:val="24"/>
          <w:szCs w:val="24"/>
        </w:rPr>
        <w:t xml:space="preserve"> A meta experimental é um tempo de resposta inferior a 200 ms nos cenários e percentis definidos na metodologia. A ferramenta de carga mede o tempo até a resposta completa, um limite superior do tempo até o primeiro byte; o critério adotado é, portanto, conservador. A meta não foi tratada como garantia universal, pois depende da concorrência e do estado do cache. Todo acesso ao banco na API é assíncrono (SQLAlchemy com asyncpg).</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Integridade do contrato.</w:t>
      </w:r>
      <w:r>
        <w:rPr>
          <w:rFonts w:ascii="Arial" w:hAnsi="Arial" w:cs="Arial"/>
          <w:bCs/>
          <w:iCs/>
          <w:sz w:val="24"/>
          <w:szCs w:val="24"/>
        </w:rPr>
        <w:t xml:space="preserve"> O contrato é validado com modelos Pydantic v2 e uniões discriminadas pelo campo </w:t>
      </w:r>
      <w:r>
        <w:rPr>
          <w:rFonts w:ascii="Arial" w:hAnsi="Arial" w:cs="Arial"/>
          <w:bCs/>
          <w:i/>
          <w:sz w:val="24"/>
          <w:szCs w:val="24"/>
        </w:rPr>
        <w:t xml:space="preserve">type</w:t>
      </w:r>
      <w:r>
        <w:rPr>
          <w:rFonts w:ascii="Arial" w:hAnsi="Arial" w:cs="Arial"/>
          <w:bCs/>
          <w:iCs/>
          <w:sz w:val="24"/>
          <w:szCs w:val="24"/>
        </w:rPr>
        <w:t xml:space="preserve">. No frontend, um espelho em TypeScript e o registro de componentes React mantêm a correspondência entre os tipos recebidos e os componentes renderizados. Testes automatizados verificam essa correspondência, porque uma divergência poderia quebrar a tela mesmo com cada lado funcionando isoladamente.</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Degradação segura.</w:t>
      </w:r>
      <w:r>
        <w:rPr>
          <w:rFonts w:ascii="Arial" w:hAnsi="Arial" w:cs="Arial"/>
          <w:bCs/>
          <w:iCs/>
          <w:sz w:val="24"/>
          <w:szCs w:val="24"/>
        </w:rPr>
        <w:t xml:space="preserve"> Um componente desconhecido não pode interromper a renderização, e um envelope incompleto deve ser normalizado quando possível. A falta de coordenadas, peso, avaliação ou alternativa leva à omissão do campo correspondente: o sistema nunca substitui uma ausência por um valor inventado.</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Reprodutibilidade.</w:t>
      </w:r>
      <w:r>
        <w:rPr>
          <w:rFonts w:ascii="Arial" w:hAnsi="Arial" w:cs="Arial"/>
          <w:bCs/>
          <w:iCs/>
          <w:sz w:val="24"/>
          <w:szCs w:val="24"/>
        </w:rPr>
        <w:t xml:space="preserve"> A amostragem usa semente fixa, cada ensaio de carga registra seus parâmetros e as análises de concentração regional, CO₂ evitado e comparação com o OSRM são executadas por scripts próprios. As respostas do serviço de roteamento foram guardadas em arquivo, o que permite recalcular as métricas sem nova consulta à rede.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critérios de aceitação foram organizados em quatro grupos: cálculos de distância, massa e emissão com entradas controladas; ordenação de ofertas, remessas e alternativas; geração e interpretação do contrato SDUI; e jornada completa sob carga. Os resultados estão no Capítulo 5.</w:t>
      </w:r>
    </w:p>
    <w:p>
      <w:pPr>
        <w:pStyle w:val="Ttulo3"/>
        <w:spacing w:line="360" w:lineRule="auto"/>
        <w:rPr>
          <w:rFonts w:cs="Arial"/>
        </w:rPr>
      </w:pPr>
      <w:bookmarkStart w:id="9005" w:name="_Toc242815233"/>
      <w:r>
        <w:rPr>
          <w:rFonts w:cs="Arial"/>
        </w:rPr>
        <w:t xml:space="preserve">4.1.3 Delimitações do escopo</w:t>
      </w:r>
      <w:bookmarkEnd w:id="9005"/>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sistema é um protótipo de demonstração e avaliação, não uma plataforma comercial. A API usa uma amostra do conjunto da Olist, carregada em um PostgreSQL local após os filtros de qualidade. As análises de concentração logística e de CO₂ evitado, por outro lado, usam o conjunto completo. A separação é necessária porque o volume que demonstra a aplicação não é o mesmo que permite estudar o potencial logístico da base.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Ficaram fora do escopo a autenticação, os perfis de usuário, a gravação de pedidos, o pagamento, o painel do vendedor e as consultas espaciais com PostGIS. O roteamento entre versões de componentes também ficou para trabalhos futuros: o campo </w:t>
      </w:r>
      <w:r>
        <w:rPr>
          <w:rFonts w:ascii="Arial" w:hAnsi="Arial" w:cs="Arial"/>
          <w:bCs/>
          <w:i/>
          <w:sz w:val="24"/>
          <w:szCs w:val="24"/>
        </w:rPr>
        <w:t xml:space="preserve">version</w:t>
      </w:r>
      <w:r>
        <w:rPr>
          <w:rFonts w:ascii="Arial" w:hAnsi="Arial" w:cs="Arial"/>
          <w:bCs/>
          <w:iCs/>
          <w:sz w:val="24"/>
          <w:szCs w:val="24"/>
        </w:rPr>
        <w:t xml:space="preserve"> existe no contrato, mas todos os componentes estão na versão 1.</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distâncias são calculadas entre centroides de prefixos de CEP, e não entre endereços. A comparação com o OSRM (Seção 5.1.3) mostrou que a estimativa corrigida pela circuidade erra menos que a linha reta e preserva, na maioria dos casos, a ordem dos vendedores. Ainda assim, o OSRM calcula a rota mais rápida de carro, que não é necessariamente a da transportadora. As distâncias exibidas são, portanto, estimativas comparativas.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Por fim, o modelo de emissão é linear na massa: agrupar itens de um mesmo vendedor reduz o frete simulado, mas não a emissão. E a recomendação de um vendedor mais próximo só existe quando o produto tem mais de uma oferta.</w:t>
      </w:r>
    </w:p>
    <w:p>
      <w:pPr>
        <w:pStyle w:val="Ttulo2"/>
        <w:rPr>
          <w:rFonts w:cs="Arial"/>
          <w:b w:val="0"/>
          <w:bCs/>
          <w:szCs w:val="28"/>
          <w:lang w:val="pt-BR"/>
        </w:rPr>
      </w:pPr>
      <w:bookmarkStart w:id="9006" w:name="_Toc242815234"/>
      <w:r>
        <w:rPr>
          <w:rFonts w:cs="Arial"/>
          <w:b w:val="0"/>
          <w:bCs/>
          <w:szCs w:val="28"/>
          <w:lang w:val="pt-BR"/>
        </w:rPr>
        <w:t xml:space="preserve">4.2 PROJETO</w:t>
      </w:r>
      <w:bookmarkEnd w:id="9006"/>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projeto organizou as responsabilidades do sistema em três decisões: a divisão do backend em fatias verticais, a estrutura relacional dos dados e o contrato de comunicação entre servidor e interface. O objetivo foi manter próximas as regras de personalização, os cálculos logísticos e a composição visual, sem transferir ao cliente regras que deveriam ficar no servidor.</w:t>
      </w:r>
    </w:p>
    <w:p>
      <w:pPr>
        <w:pStyle w:val="Ttulo3"/>
        <w:spacing w:line="360" w:lineRule="auto"/>
        <w:rPr>
          <w:rFonts w:cs="Arial"/>
        </w:rPr>
      </w:pPr>
      <w:bookmarkStart w:id="9007" w:name="_Toc242815235"/>
      <w:r>
        <w:rPr>
          <w:rFonts w:cs="Arial"/>
        </w:rPr>
        <w:t xml:space="preserve">4.2.1 Organização em Vertical Slices</w:t>
      </w:r>
      <w:bookmarkEnd w:id="9007"/>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backend foi dividido em fatias verticais. Cada fatia reúne as regras de negócio, a composição da tela e o acesso aos dados de uma funcionalidade. A decisão se justifica porque cada resposta combina contexto, localização, emissão e apresentação.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São quatro fatias e um módulo reservado:</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a) </w:t>
      </w:r>
      <w:r>
        <w:rPr>
          <w:rFonts w:ascii="Arial" w:hAnsi="Arial" w:cs="Arial"/>
          <w:bCs/>
          <w:i/>
          <w:sz w:val="24"/>
          <w:szCs w:val="24"/>
        </w:rPr>
        <w:t xml:space="preserve">home_contextual</w:t>
      </w:r>
      <w:r>
        <w:rPr>
          <w:rFonts w:ascii="Arial" w:hAnsi="Arial" w:cs="Arial"/>
          <w:bCs/>
          <w:iCs/>
          <w:sz w:val="24"/>
          <w:szCs w:val="24"/>
        </w:rPr>
        <w:t xml:space="preserve">: composição da página inicial, contexto regional, busca e filtros;</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b) </w:t>
      </w:r>
      <w:r>
        <w:rPr>
          <w:rFonts w:ascii="Arial" w:hAnsi="Arial" w:cs="Arial"/>
          <w:bCs/>
          <w:i/>
          <w:sz w:val="24"/>
          <w:szCs w:val="24"/>
        </w:rPr>
        <w:t xml:space="preserve">green_logistics</w:t>
      </w:r>
      <w:r>
        <w:rPr>
          <w:rFonts w:ascii="Arial" w:hAnsi="Arial" w:cs="Arial"/>
          <w:bCs/>
          <w:iCs/>
          <w:sz w:val="24"/>
          <w:szCs w:val="24"/>
        </w:rPr>
        <w:t xml:space="preserve">: centroides, distância, emissão, selo, escolha de oferta e modalidades de entrega;</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c) </w:t>
      </w:r>
      <w:r>
        <w:rPr>
          <w:rFonts w:ascii="Arial" w:hAnsi="Arial" w:cs="Arial"/>
          <w:bCs/>
          <w:i/>
          <w:sz w:val="24"/>
          <w:szCs w:val="24"/>
        </w:rPr>
        <w:t xml:space="preserve">product_detail</w:t>
      </w:r>
      <w:r>
        <w:rPr>
          <w:rFonts w:ascii="Arial" w:hAnsi="Arial" w:cs="Arial"/>
          <w:bCs/>
          <w:iCs/>
          <w:sz w:val="24"/>
          <w:szCs w:val="24"/>
        </w:rPr>
        <w:t xml:space="preserve">: tela de detalhe do produto;</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d) </w:t>
      </w:r>
      <w:r>
        <w:rPr>
          <w:rFonts w:ascii="Arial" w:hAnsi="Arial" w:cs="Arial"/>
          <w:bCs/>
          <w:i/>
          <w:sz w:val="24"/>
          <w:szCs w:val="24"/>
        </w:rPr>
        <w:t xml:space="preserve">checkout</w:t>
      </w:r>
      <w:r>
        <w:rPr>
          <w:rFonts w:ascii="Arial" w:hAnsi="Arial" w:cs="Arial"/>
          <w:bCs/>
          <w:iCs/>
          <w:sz w:val="24"/>
          <w:szCs w:val="24"/>
        </w:rPr>
        <w:t xml:space="preserve">: simulação do carrinho, divisão em remessas e sugestões de troca;</w:t>
      </w:r>
    </w:p>
    <w:p>
      <w:pPr>
        <w:spacing w:after="200" w:line="360" w:lineRule="auto"/>
        <w:ind w:firstLine="709"/>
        <w:jc w:val="both"/>
        <w:rPr>
          <w:rFonts w:ascii="Arial" w:hAnsi="Arial" w:cs="Arial"/>
          <w:bCs/>
          <w:iCs/>
          <w:sz w:val="24"/>
          <w:szCs w:val="24"/>
        </w:rPr>
      </w:pPr>
      <w:r>
        <w:rPr>
          <w:rFonts w:ascii="Arial" w:hAnsi="Arial" w:cs="Arial"/>
          <w:bCs/>
          <w:iCs/>
          <w:sz w:val="24"/>
          <w:szCs w:val="24"/>
        </w:rPr>
        <w:t xml:space="preserve">e) </w:t>
      </w:r>
      <w:r>
        <w:rPr>
          <w:rFonts w:ascii="Arial" w:hAnsi="Arial" w:cs="Arial"/>
          <w:bCs/>
          <w:i/>
          <w:sz w:val="24"/>
          <w:szCs w:val="24"/>
        </w:rPr>
        <w:t xml:space="preserve">orchestrator</w:t>
      </w:r>
      <w:r>
        <w:rPr>
          <w:rFonts w:ascii="Arial" w:hAnsi="Arial" w:cs="Arial"/>
          <w:bCs/>
          <w:iCs/>
          <w:sz w:val="24"/>
          <w:szCs w:val="24"/>
        </w:rPr>
        <w:t xml:space="preserve">: reservado ao roteamento entre versões de componentes.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backend atua como uma camada dedicada à interface (BFF). Ele consulta os dados, aplica as regras e devolve a árvore de componentes pronta para o cliente. Uma mudança na ordenação dos produtos, por exemplo, acontece só no servidor; o cliente não precisa conhecer o cálculo de distância ou de emissão. A Figura 6 mostra a arquitetura implementada.</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6</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Arquitetura implementada</w:t>
      </w:r>
    </w:p>
    <w:p>
      <w:pPr>
        <w:keepNext/>
        <w:spacing w:after="0" w:line="240" w:lineRule="auto"/>
        <w:jc w:val="center"/>
      </w:pPr>
      <w:r>
        <w:rPr>
          <w:noProof/>
        </w:rPr>
        <w:drawing>
          <wp:inline distT="0" distB="0" distL="0" distR="0">
            <wp:extent cx="5760000" cy="2834727"/>
            <wp:effectExtent l="0" t="0" r="0" b="0"/>
            <wp:docPr id="1208316002" name="fig-06-arquite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2" name="fig-06-arquitetura.png"/>
                    <pic:cNvPicPr/>
                  </pic:nvPicPr>
                  <pic:blipFill>
                    <a:blip r:embed="rId902"/>
                    <a:stretch>
                      <a:fillRect/>
                    </a:stretch>
                  </pic:blipFill>
                  <pic:spPr>
                    <a:xfrm>
                      <a:off x="0" y="0"/>
                      <a:ext cx="5760000" cy="2834727"/>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navegador conversa apenas com o Next.js, que repassa o CEP e o contexto ao backend FastAPI e recebe de volta a </w:t>
      </w:r>
      <w:r>
        <w:rPr>
          <w:rFonts w:ascii="Arial" w:hAnsi="Arial" w:cs="Arial"/>
          <w:bCs/>
          <w:i/>
          <w:sz w:val="24"/>
          <w:szCs w:val="24"/>
        </w:rPr>
        <w:t xml:space="preserve">ScreenResponse</w:t>
      </w:r>
      <w:r>
        <w:rPr>
          <w:rFonts w:ascii="Arial" w:hAnsi="Arial" w:cs="Arial"/>
          <w:bCs/>
          <w:iCs/>
          <w:sz w:val="24"/>
          <w:szCs w:val="24"/>
        </w:rPr>
        <w:t xml:space="preserve">. O Redis guarda as telas já montadas, e o PostgreSQL guarda os dados carregados por um processo de ETL independente da API.</w:t>
      </w:r>
    </w:p>
    <w:p>
      <w:pPr>
        <w:pStyle w:val="Ttulo3"/>
        <w:spacing w:line="360" w:lineRule="auto"/>
        <w:rPr>
          <w:rFonts w:cs="Arial"/>
        </w:rPr>
      </w:pPr>
      <w:bookmarkStart w:id="9008" w:name="_Toc242815236"/>
      <w:r>
        <w:rPr>
          <w:rFonts w:cs="Arial"/>
        </w:rPr>
        <w:t xml:space="preserve">4.2.2 Modelo de dados relacional (PostgreSQL)</w:t>
      </w:r>
      <w:bookmarkEnd w:id="9008"/>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PostgreSQL guarda cinco tabelas derivadas diretamente da Olist (clientes, pedidos, itens de pedido, produtos e vendedores) e três tabelas criadas no ETL para as decisões do sistema (Figura 7). A categoria é uma coluna dos produtos, e a nota média e o número de avaliações foram agregados na própria tabela de produtos.</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7</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Modelo de dados simplificado</w:t>
      </w:r>
    </w:p>
    <w:p>
      <w:pPr>
        <w:keepNext/>
        <w:spacing w:after="0" w:line="240" w:lineRule="auto"/>
        <w:jc w:val="center"/>
      </w:pPr>
      <w:r>
        <w:rPr>
          <w:noProof/>
        </w:rPr>
        <w:drawing>
          <wp:inline distT="0" distB="0" distL="0" distR="0">
            <wp:extent cx="5760000" cy="2953131"/>
            <wp:effectExtent l="0" t="0" r="0" b="0"/>
            <wp:docPr id="1208316003" name="fig-07-modelo-de-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3" name="fig-07-modelo-de-dados.png"/>
                    <pic:cNvPicPr/>
                  </pic:nvPicPr>
                  <pic:blipFill>
                    <a:blip r:embed="rId903"/>
                    <a:stretch>
                      <a:fillRect/>
                    </a:stretch>
                  </pic:blipFill>
                  <pic:spPr>
                    <a:xfrm>
                      <a:off x="0" y="0"/>
                      <a:ext cx="5760000" cy="2953131"/>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três tabelas derivadas aparecem em verde na Figura 7:</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a) </w:t>
      </w:r>
      <w:r>
        <w:rPr>
          <w:rFonts w:ascii="Arial" w:hAnsi="Arial" w:cs="Arial"/>
          <w:bCs/>
          <w:i/>
          <w:sz w:val="24"/>
          <w:szCs w:val="24"/>
        </w:rPr>
        <w:t xml:space="preserve">cep_centroids</w:t>
      </w:r>
      <w:r>
        <w:rPr>
          <w:rFonts w:ascii="Arial" w:hAnsi="Arial" w:cs="Arial"/>
          <w:bCs/>
          <w:iCs/>
          <w:sz w:val="24"/>
          <w:szCs w:val="24"/>
        </w:rPr>
        <w:t xml:space="preserve">: representa cada prefixo de CEP pela mediana das coordenadas da tabela de geolocalização e pela UF mais frequente. Por ser estática durante a execução, a tabela é carregada uma única vez, na primeira requisição que precisa dela, e mantida em memória. Um mecanismo de sincronização impede cargas simultâneas.</w:t>
      </w:r>
    </w:p>
    <w:p>
      <w:pPr>
        <w:spacing w:after="0" w:line="360" w:lineRule="auto"/>
        <w:ind w:firstLine="709"/>
        <w:jc w:val="both"/>
        <w:rPr>
          <w:rFonts w:ascii="Arial" w:hAnsi="Arial" w:cs="Arial"/>
          <w:bCs/>
          <w:iCs/>
          <w:sz w:val="24"/>
          <w:szCs w:val="24"/>
        </w:rPr>
      </w:pPr>
      <w:r>
        <w:rPr>
          <w:rFonts w:ascii="Arial" w:hAnsi="Arial" w:cs="Arial"/>
          <w:bCs/>
          <w:iCs/>
          <w:sz w:val="24"/>
          <w:szCs w:val="24"/>
        </w:rPr>
        <w:t xml:space="preserve">b) </w:t>
      </w:r>
      <w:r>
        <w:rPr>
          <w:rFonts w:ascii="Arial" w:hAnsi="Arial" w:cs="Arial"/>
          <w:bCs/>
          <w:i/>
          <w:sz w:val="24"/>
          <w:szCs w:val="24"/>
        </w:rPr>
        <w:t xml:space="preserve">offers</w:t>
      </w:r>
      <w:r>
        <w:rPr>
          <w:rFonts w:ascii="Arial" w:hAnsi="Arial" w:cs="Arial"/>
          <w:bCs/>
          <w:iCs/>
          <w:sz w:val="24"/>
          <w:szCs w:val="24"/>
        </w:rPr>
        <w:t xml:space="preserve">: reúne as combinações de produto e vendedor, com preço e frete. Com ela, a vitrine deixa de depender da ordem em que os pedidos foram sorteados, e produtos com mais de uma oferta são comparados pela mesma regra no detalhe e no checkout.</w:t>
      </w:r>
    </w:p>
    <w:p>
      <w:pPr>
        <w:spacing w:after="200" w:line="360" w:lineRule="auto"/>
        <w:ind w:firstLine="709"/>
        <w:jc w:val="both"/>
        <w:rPr>
          <w:rFonts w:ascii="Arial" w:hAnsi="Arial" w:cs="Arial"/>
          <w:bCs/>
          <w:iCs/>
          <w:sz w:val="24"/>
          <w:szCs w:val="24"/>
        </w:rPr>
      </w:pPr>
      <w:r>
        <w:rPr>
          <w:rFonts w:ascii="Arial" w:hAnsi="Arial" w:cs="Arial"/>
          <w:bCs/>
          <w:iCs/>
          <w:sz w:val="24"/>
          <w:szCs w:val="24"/>
        </w:rPr>
        <w:t xml:space="preserve">c) </w:t>
      </w:r>
      <w:r>
        <w:rPr>
          <w:rFonts w:ascii="Arial" w:hAnsi="Arial" w:cs="Arial"/>
          <w:bCs/>
          <w:i/>
          <w:sz w:val="24"/>
          <w:szCs w:val="24"/>
        </w:rPr>
        <w:t xml:space="preserve">regional_categories</w:t>
      </w:r>
      <w:r>
        <w:rPr>
          <w:rFonts w:ascii="Arial" w:hAnsi="Arial" w:cs="Arial"/>
          <w:bCs/>
          <w:iCs/>
          <w:sz w:val="24"/>
          <w:szCs w:val="24"/>
        </w:rPr>
        <w:t xml:space="preserve">: guarda, para cada UF que atende aos limiares mínimos de volume, a categoria de maior </w:t>
      </w:r>
      <w:r>
        <w:rPr>
          <w:rFonts w:ascii="Arial" w:hAnsi="Arial" w:cs="Arial"/>
          <w:bCs/>
          <w:i/>
          <w:sz w:val="24"/>
          <w:szCs w:val="24"/>
        </w:rPr>
        <w:t xml:space="preserve">lift</w:t>
      </w:r>
      <w:r>
        <w:rPr>
          <w:rFonts w:ascii="Arial" w:hAnsi="Arial" w:cs="Arial"/>
          <w:bCs/>
          <w:iCs/>
          <w:sz w:val="24"/>
          <w:szCs w:val="24"/>
        </w:rPr>
        <w:t xml:space="preserve">, isto é, a razão entre a participação da categoria nas compras da UF e a participação dela no Brasil. O cálculo usa o conjunto completo, mas só concorrem categorias presentes no catálogo carregado.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ETL roda separado da API: usa Pandas para ler e transformar os arquivos CSV e psycopg para gravar no PostgreSQL, enquanto a API usa acesso assíncrono. Assim, o processamento em lote fica fora do caminho de atendimento das telas.</w:t>
      </w:r>
    </w:p>
    <w:p>
      <w:pPr>
        <w:pStyle w:val="Ttulo3"/>
        <w:spacing w:line="360" w:lineRule="auto"/>
        <w:rPr>
          <w:rFonts w:cs="Arial"/>
        </w:rPr>
      </w:pPr>
      <w:bookmarkStart w:id="9009" w:name="_Toc242815237"/>
      <w:r>
        <w:rPr>
          <w:rFonts w:cs="Arial"/>
        </w:rPr>
        <w:t xml:space="preserve">4.2.3 Contrato SDUI (esquema e tipos de componentes)</w:t>
      </w:r>
      <w:bookmarkEnd w:id="9009"/>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contrato permite que o servidor descreva cada bloco da interface sem que o cliente conheça as regras que o produziram. Todo bloco segue o envelope </w:t>
      </w:r>
      <w:r>
        <w:rPr>
          <w:rFonts w:ascii="Arial" w:hAnsi="Arial" w:cs="Arial"/>
          <w:bCs/>
          <w:i/>
          <w:sz w:val="24"/>
          <w:szCs w:val="24"/>
        </w:rPr>
        <w:t xml:space="preserve">{type, version, props, actions}</w:t>
      </w:r>
      <w:r>
        <w:rPr>
          <w:rFonts w:ascii="Arial" w:hAnsi="Arial" w:cs="Arial"/>
          <w:bCs/>
          <w:iCs/>
          <w:sz w:val="24"/>
          <w:szCs w:val="24"/>
        </w:rPr>
        <w:t xml:space="preserve">: </w:t>
      </w:r>
      <w:r>
        <w:rPr>
          <w:rFonts w:ascii="Arial" w:hAnsi="Arial" w:cs="Arial"/>
          <w:bCs/>
          <w:i/>
          <w:sz w:val="24"/>
          <w:szCs w:val="24"/>
        </w:rPr>
        <w:t xml:space="preserve">type</w:t>
      </w:r>
      <w:r>
        <w:rPr>
          <w:rFonts w:ascii="Arial" w:hAnsi="Arial" w:cs="Arial"/>
          <w:bCs/>
          <w:iCs/>
          <w:sz w:val="24"/>
          <w:szCs w:val="24"/>
        </w:rPr>
        <w:t xml:space="preserve"> identifica o componente, </w:t>
      </w:r>
      <w:r>
        <w:rPr>
          <w:rFonts w:ascii="Arial" w:hAnsi="Arial" w:cs="Arial"/>
          <w:bCs/>
          <w:i/>
          <w:sz w:val="24"/>
          <w:szCs w:val="24"/>
        </w:rPr>
        <w:t xml:space="preserve">version</w:t>
      </w:r>
      <w:r>
        <w:rPr>
          <w:rFonts w:ascii="Arial" w:hAnsi="Arial" w:cs="Arial"/>
          <w:bCs/>
          <w:iCs/>
          <w:sz w:val="24"/>
          <w:szCs w:val="24"/>
        </w:rPr>
        <w:t xml:space="preserve"> permite evoluir o contrato, </w:t>
      </w:r>
      <w:r>
        <w:rPr>
          <w:rFonts w:ascii="Arial" w:hAnsi="Arial" w:cs="Arial"/>
          <w:bCs/>
          <w:i/>
          <w:sz w:val="24"/>
          <w:szCs w:val="24"/>
        </w:rPr>
        <w:t xml:space="preserve">props</w:t>
      </w:r>
      <w:r>
        <w:rPr>
          <w:rFonts w:ascii="Arial" w:hAnsi="Arial" w:cs="Arial"/>
          <w:bCs/>
          <w:iCs/>
          <w:sz w:val="24"/>
          <w:szCs w:val="24"/>
        </w:rPr>
        <w:t xml:space="preserve"> traz os dados de apresentação e </w:t>
      </w:r>
      <w:r>
        <w:rPr>
          <w:rFonts w:ascii="Arial" w:hAnsi="Arial" w:cs="Arial"/>
          <w:bCs/>
          <w:i/>
          <w:sz w:val="24"/>
          <w:szCs w:val="24"/>
        </w:rPr>
        <w:t xml:space="preserve">actions</w:t>
      </w:r>
      <w:r>
        <w:rPr>
          <w:rFonts w:ascii="Arial" w:hAnsi="Arial" w:cs="Arial"/>
          <w:bCs/>
          <w:iCs/>
          <w:sz w:val="24"/>
          <w:szCs w:val="24"/>
        </w:rPr>
        <w:t xml:space="preserve"> descreve os comportamentos que o cliente deve executar.</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resposta completa, </w:t>
      </w:r>
      <w:r>
        <w:rPr>
          <w:rFonts w:ascii="Arial" w:hAnsi="Arial" w:cs="Arial"/>
          <w:bCs/>
          <w:i/>
          <w:sz w:val="24"/>
          <w:szCs w:val="24"/>
        </w:rPr>
        <w:t xml:space="preserve">ScreenResponse</w:t>
      </w:r>
      <w:r>
        <w:rPr>
          <w:rFonts w:ascii="Arial" w:hAnsi="Arial" w:cs="Arial"/>
          <w:bCs/>
          <w:iCs/>
          <w:sz w:val="24"/>
          <w:szCs w:val="24"/>
        </w:rPr>
        <w:t xml:space="preserve">, reúne a versão do esquema, o identificador da tela, o contexto aplicado e a lista de componentes. A validação usa uniões discriminadas do Pydantic, que distinguem as variantes pelo campo </w:t>
      </w:r>
      <w:r>
        <w:rPr>
          <w:rFonts w:ascii="Arial" w:hAnsi="Arial" w:cs="Arial"/>
          <w:bCs/>
          <w:i/>
          <w:sz w:val="24"/>
          <w:szCs w:val="24"/>
        </w:rPr>
        <w:t xml:space="preserve">type</w:t>
      </w:r>
      <w:r>
        <w:rPr>
          <w:rFonts w:ascii="Arial" w:hAnsi="Arial" w:cs="Arial"/>
          <w:bCs/>
          <w:iCs/>
          <w:sz w:val="24"/>
          <w:szCs w:val="24"/>
        </w:rPr>
        <w:t xml:space="preserve">. A Tabela 2 lista os oito componentes implementados.</w:t>
      </w:r>
    </w:p>
    <w:p>
      <w:pPr>
        <w:keepNext/>
        <w:spacing w:after="120" w:line="360" w:lineRule="auto"/>
        <w:jc w:val="center"/>
        <w:rPr>
          <w:rFonts w:ascii="Arial" w:hAnsi="Arial" w:cs="Arial"/>
          <w:bCs/>
          <w:iCs/>
          <w:sz w:val="24"/>
          <w:szCs w:val="24"/>
        </w:rPr>
      </w:pPr>
      <w:r>
        <w:rPr>
          <w:rFonts w:ascii="Arial" w:hAnsi="Arial" w:cs="Arial"/>
          <w:bCs/>
          <w:iCs/>
          <w:sz w:val="24"/>
          <w:szCs w:val="24"/>
        </w:rPr>
        <w:t xml:space="preserve">Tabela 2 – Componentes do contrato SDUI</w:t>
      </w:r>
    </w:p>
    <w:tbl>
      <w:tblPr>
        <w:tblW w:w="9038" w:type="dxa"/>
        <w:jc w:val="center"/>
        <w:tblLayout w:type="fixed"/>
        <w:tblLook w:val="04A0" w:firstRow="1" w:lastRow="0" w:firstColumn="1" w:lastColumn="0" w:noHBand="0" w:noVBand="1"/>
      </w:tblPr>
      <w:tblGrid>
        <w:gridCol w:w="2259"/>
        <w:gridCol w:w="2033"/>
        <w:gridCol w:w="4746"/>
      </w:tblGrid>
      <w:tr>
        <w:trPr>
          <w:tblHeader/>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Componente (</w:t>
            </w:r>
            <w:r>
              <w:rPr>
                <w:rFonts w:ascii="Arial" w:hAnsi="Arial" w:cs="Arial"/>
                <w:b/>
                <w:bCs/>
                <w:i/>
                <w:sz w:val="20"/>
                <w:szCs w:val="20"/>
              </w:rPr>
              <w:t xml:space="preserve">type</w:t>
            </w:r>
            <w:r>
              <w:rPr>
                <w:rFonts w:ascii="Arial" w:hAnsi="Arial" w:cs="Arial"/>
                <w:b/>
                <w:bCs/>
                <w:iCs/>
                <w:sz w:val="20"/>
                <w:szCs w:val="20"/>
              </w:rPr>
              <w:t xml:space="preserve">)</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Tela</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Função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hero_banner</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Página inicial</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Destaque principal e motivo do contexto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category_grid</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Página inicial</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Categorias, cada uma com seu destino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product_card</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Página inicial</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Produto, preço e selo verde</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product_detail</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Detalhe</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Dados do produto e inclusão no carrinho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impact_banner</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Detalhe e checkout</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Distância e CO₂ estimado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checkout_summary</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Checkout</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Itens, frete e total</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
                <w:sz w:val="20"/>
                <w:szCs w:val="20"/>
              </w:rPr>
              <w:t xml:space="preserve">delivery_options</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Checkout</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Modalidades com preço, prazo e emissão</w:t>
            </w:r>
          </w:p>
        </w:tc>
      </w:tr>
      <w:tr>
        <w:trPr>
          <w:cantSplit/>
        </w:trPr>
        <w:tc>
          <w:tcPr>
            <w:tcW w:w="225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
                <w:sz w:val="20"/>
                <w:szCs w:val="20"/>
              </w:rPr>
              <w:t xml:space="preserve">shipment_breakdown</w:t>
            </w:r>
          </w:p>
        </w:tc>
        <w:tc>
          <w:tcPr>
            <w:tcW w:w="20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Cs/>
                <w:sz w:val="20"/>
                <w:szCs w:val="20"/>
              </w:rPr>
              <w:t xml:space="preserve">Checkout</w:t>
            </w:r>
          </w:p>
        </w:tc>
        <w:tc>
          <w:tcPr>
            <w:tcW w:w="4746"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Cs/>
                <w:sz w:val="20"/>
                <w:szCs w:val="20"/>
              </w:rPr>
              <w:t xml:space="preserve">Remessas por vendedor e sugestões de troca</w:t>
            </w:r>
          </w:p>
        </w:tc>
      </w:tr>
    </w:tbl>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 contrato implementado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ações do contrato são navegação, chamada à API e abertura de modal. A chamada à API pode pedir uma nova tela (GET) ou enviar o carrinho para simulação (POST). Em dois componentes, as ações ficam dentro dos itens: cada categoria tem seu próprio destino, e cada sugestão de troca carrega a sua substituição.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No frontend, o registro de componentes associa cada </w:t>
      </w:r>
      <w:r>
        <w:rPr>
          <w:rFonts w:ascii="Arial" w:hAnsi="Arial" w:cs="Arial"/>
          <w:bCs/>
          <w:i/>
          <w:sz w:val="24"/>
          <w:szCs w:val="24"/>
        </w:rPr>
        <w:t xml:space="preserve">type</w:t>
      </w:r>
      <w:r>
        <w:rPr>
          <w:rFonts w:ascii="Arial" w:hAnsi="Arial" w:cs="Arial"/>
          <w:bCs/>
          <w:iCs/>
          <w:sz w:val="24"/>
          <w:szCs w:val="24"/>
        </w:rPr>
        <w:t xml:space="preserve"> ao componente React correspondente, e um espelho do contrato em TypeScript tipa as respostas. Um tipo sem componente é ignorado, sem derrubar a tela. O modo de inspeção SDUI (Figura 5) torna visível o envelope de cada bloco, o que facilita verificar o desacoplamento.</w:t>
      </w:r>
    </w:p>
    <w:p>
      <w:pPr>
        <w:pStyle w:val="Ttulo2"/>
        <w:rPr>
          <w:rFonts w:cs="Arial"/>
          <w:b w:val="0"/>
          <w:bCs/>
          <w:szCs w:val="28"/>
          <w:lang w:val="pt-BR"/>
        </w:rPr>
      </w:pPr>
      <w:bookmarkStart w:id="9010" w:name="_Toc242815238"/>
      <w:r>
        <w:rPr>
          <w:rFonts w:cs="Arial"/>
          <w:b w:val="0"/>
          <w:bCs/>
          <w:szCs w:val="28"/>
          <w:lang w:val="pt-BR"/>
        </w:rPr>
        <w:t xml:space="preserve">4.3 IMPLEMENTAÇÃO</w:t>
      </w:r>
      <w:bookmarkEnd w:id="9010"/>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implementação materializou as decisões de projeto: preparou os dados, integrou as regras de distância, emissão e escolha de oferta às rotas do backend e transformou as respostas em telas interpretadas pelo frontend. Também configurou o cache e o ambiente de execução usados na demonstração e nas avaliações.</w:t>
      </w:r>
    </w:p>
    <w:p>
      <w:pPr>
        <w:pStyle w:val="Ttulo3"/>
        <w:spacing w:line="360" w:lineRule="auto"/>
        <w:rPr>
          <w:rFonts w:cs="Arial"/>
        </w:rPr>
      </w:pPr>
      <w:bookmarkStart w:id="9011" w:name="_Toc242815239"/>
      <w:r>
        <w:rPr>
          <w:rFonts w:cs="Arial"/>
        </w:rPr>
        <w:t xml:space="preserve">4.3.1 Tratamento e carga do conjunto de dados Olist</w:t>
      </w:r>
      <w:bookmarkEnd w:id="9011"/>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ETL lê os arquivos CSV da Olist e sorteia 10.000 linhas de itens de pedido com semente fixa. Em seguida, completa a amostra com todas as ofertas dos produtos sorteados, chegando a 60.636 itens. Sem esse passo, um produto vendido por dois vendedores poderia aparecer com apenas um. Com ele, os produtos com mais de um vendedor passaram de 106 para 580. Como o sorteio é feito por linha de pedido, produtos mais vendidos têm mais chance de entrar: a amostra é ponderada pela popularidade, o que a aproxima do que um comprador encontra, mas impede generalizar suas proporções para o catálogo inteiro.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Depois, o ETL calcula os centroides e a UF de cada prefixo de CEP, deriva as ofertas, as categorias regionais e as avaliações agregadas, e descarta itens sem peso ou sem geolocalização de cliente ou vendedor. Os arquivos originais não são alterados.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Calcular centroides e contexto regional no ETL tira esse custo do caminho das requisições: a API não precisa recalcular, a cada acesso, onde fica um CEP ou qual categoria se destaca em uma UF.</w:t>
      </w:r>
    </w:p>
    <w:p>
      <w:pPr>
        <w:pStyle w:val="Ttulo3"/>
        <w:spacing w:line="360" w:lineRule="auto"/>
        <w:rPr>
          <w:rFonts w:cs="Arial"/>
        </w:rPr>
      </w:pPr>
      <w:bookmarkStart w:id="9012" w:name="_Toc242815240"/>
      <w:r>
        <w:rPr>
          <w:rFonts w:cs="Arial"/>
        </w:rPr>
        <w:t xml:space="preserve">4.3.2 BFF em FastAPI: motor de cálculo logístico e cache (Redis)</w:t>
      </w:r>
      <w:bookmarkEnd w:id="9012"/>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rotas do FastAPI seguem as fatias. Ao receber um pedido da página inicial ou do checkout, o backend valida o CEP, busca produtos e ofertas, calcula as distâncias e aplica a regra de escolha. Depois, o motor logístico estima a emissão, e os compositores transformam o resultado em componentes SDUI (Figura 8).</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8</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Fluxo de composição de uma tela</w:t>
      </w:r>
    </w:p>
    <w:p>
      <w:pPr>
        <w:keepNext/>
        <w:spacing w:after="0" w:line="240" w:lineRule="auto"/>
        <w:jc w:val="center"/>
      </w:pPr>
      <w:r>
        <w:rPr>
          <w:noProof/>
        </w:rPr>
        <w:drawing>
          <wp:inline distT="0" distB="0" distL="0" distR="0">
            <wp:extent cx="5760000" cy="1516137"/>
            <wp:effectExtent l="0" t="0" r="0" b="0"/>
            <wp:docPr id="1208316004" name="fig-08-fluxo-de-composi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4" name="fig-08-fluxo-de-composicao.png"/>
                    <pic:cNvPicPr/>
                  </pic:nvPicPr>
                  <pic:blipFill>
                    <a:blip r:embed="rId904"/>
                    <a:stretch>
                      <a:fillRect/>
                    </a:stretch>
                  </pic:blipFill>
                  <pic:spPr>
                    <a:xfrm>
                      <a:off x="0" y="0"/>
                      <a:ext cx="5760000" cy="1516137"/>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Quando a tela já está no Redis, a resposta volta pronta e o processamento é pulado (seta tracejada). Quando não está, a requisição percorre a consulta de ofertas, o cálculo de distância e emissão, a escolha da oferta e a montagem da </w:t>
      </w:r>
      <w:r>
        <w:rPr>
          <w:rFonts w:ascii="Arial" w:hAnsi="Arial" w:cs="Arial"/>
          <w:bCs/>
          <w:i/>
          <w:sz w:val="24"/>
          <w:szCs w:val="24"/>
        </w:rPr>
        <w:t xml:space="preserve">ScreenResponse</w:t>
      </w:r>
      <w:r>
        <w:rPr>
          <w:rFonts w:ascii="Arial" w:hAnsi="Arial" w:cs="Arial"/>
          <w:bCs/>
          <w:iCs/>
          <w:sz w:val="24"/>
          <w:szCs w:val="24"/>
        </w:rPr>
        <w:t xml:space="preserve">, que é então interpretada pelo registro de componentes no cliente.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distância usa os centroides em memória. A primeira requisição carrega a tabela, e as seguintes consultam um dicionário, o que elimina idas repetidas ao banco durante a ordenação de vários produtos.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motor de emissão recebe a distância em linha reta e a massa cobrável. Ele converte a distância em estimativa rodoviária, aplica o fator da van aos últimos 15 km e o do caminhão pesado ao restante. O resultado é exibido em quilogramas ou gramas, conforme a grandeza, para que emissões pequenas não apareçam como zero.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Redis guarda as respostas completas da página inicial por uma hora. Ele não substitui as otimizações do backend: mesmo sem Redis, os centroides ficam em memória e o PostgreSQL mantém seu cache de páginas. Por isso, nos ensaios, "cache desabilitado" significa apenas a camada de respostas em Redis. As telas de detalhe e de checkout não são guardadas em cache.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Nas modalidades de entrega, o frete padrão vem da amostra, e os prazos de referência foram medidos em 95.921 entregas reais, por faixa de distância. Preço, prazo e emissão das modalidades expressa e verde derivam dessa linha de base por fatores declarados.</w:t>
      </w:r>
    </w:p>
    <w:p>
      <w:pPr>
        <w:pStyle w:val="Ttulo3"/>
        <w:spacing w:line="360" w:lineRule="auto"/>
        <w:rPr>
          <w:rFonts w:cs="Arial"/>
        </w:rPr>
      </w:pPr>
      <w:bookmarkStart w:id="9013" w:name="_Toc242815241"/>
      <w:r>
        <w:rPr>
          <w:rFonts w:cs="Arial"/>
        </w:rPr>
        <w:t xml:space="preserve">4.3.3 Composição das telas e renderização no cliente</w:t>
      </w:r>
      <w:bookmarkEnd w:id="9013"/>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compositores do servidor ordenam os blocos de acordo com o contexto. Na página inicial do consumidor consciente, os produtos aparecem do mais próximo para o mais distante. No checkout, os itens são agrupados por vendedor, as remessas vêm da maior para a menor emissão e as sugestões de troca consideram distância e massa juntas.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frontend usa Next.js com React. O cliente recebe a </w:t>
      </w:r>
      <w:r>
        <w:rPr>
          <w:rFonts w:ascii="Arial" w:hAnsi="Arial" w:cs="Arial"/>
          <w:bCs/>
          <w:i/>
          <w:sz w:val="24"/>
          <w:szCs w:val="24"/>
        </w:rPr>
        <w:t xml:space="preserve">ScreenResponse</w:t>
      </w:r>
      <w:r>
        <w:rPr>
          <w:rFonts w:ascii="Arial" w:hAnsi="Arial" w:cs="Arial"/>
          <w:bCs/>
          <w:iCs/>
          <w:sz w:val="24"/>
          <w:szCs w:val="24"/>
        </w:rPr>
        <w:t xml:space="preserve">, consulta o registro de componentes e monta a tela sem repetir nenhuma regra de recomendação. A abertura do detalhe e a simulação do checkout são executadas pelo interpretador de ações.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Como não há gravação de pedidos, o carrinho fica no armazenamento local do navegador e é validado a cada leitura. Isso basta para avaliar a jornada, cujo foco é a composição dirigida pelo servidor e a simulação das consequências logísticas.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contrato é acompanhado de testes do renderizador, do interpretador de ações e dos casos de degradação, além de testes de jornada no navegador com alterações controladas na resposta SDUI. Os resultados estão no Capítulo 5.</w:t>
      </w:r>
    </w:p>
    <w:p>
      <w:pPr>
        <w:pStyle w:val="Ttulo3"/>
        <w:spacing w:line="360" w:lineRule="auto"/>
        <w:rPr>
          <w:rFonts w:cs="Arial"/>
        </w:rPr>
      </w:pPr>
      <w:bookmarkStart w:id="9014" w:name="_Toc242815242"/>
      <w:r>
        <w:rPr>
          <w:rFonts w:cs="Arial"/>
        </w:rPr>
        <w:t xml:space="preserve">4.3.4 Ambiente de execução (Docker Compose)</w:t>
      </w:r>
      <w:bookmarkEnd w:id="9014"/>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PostgreSQL e o Redis rodam em contêineres orquestrados pelo Docker Compose. A API FastAPI roda no hospedeiro, e o frontend é iniciado separadamente para a demonstração. Essa configuração foi mantida nas medições porque, no Windows, o Docker roda sobre uma máquina virtual (WSL2), o que acrescentaria uma camada ao caminho medido. Assim, a API e o gerador de carga se comunicaram pela interface de </w:t>
      </w:r>
      <w:r>
        <w:rPr>
          <w:rFonts w:ascii="Arial" w:hAnsi="Arial" w:cs="Arial"/>
          <w:bCs/>
          <w:i/>
          <w:sz w:val="24"/>
          <w:szCs w:val="24"/>
        </w:rPr>
        <w:t xml:space="preserve">loopback</w:t>
      </w:r>
      <w:r>
        <w:rPr>
          <w:rFonts w:ascii="Arial" w:hAnsi="Arial" w:cs="Arial"/>
          <w:bCs/>
          <w:iCs/>
          <w:sz w:val="24"/>
          <w:szCs w:val="24"/>
        </w:rPr>
        <w:t xml:space="preserve">, com banco e cache em contêineres no mesmo hospedeiro.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demonstração sobe em três passos: os serviços de dados, a carga do ETL e a API. Se o banco for recarregado com a API no ar, é preciso reiniciá-la e limpar o Redis, porque centroides e telas guardados em memória ficariam desatualizados.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Testes unitários, de contrato, de lint e de tipos rodam na integração contínua a cada alteração. Os testes de carga e de navegador dependem dos arquivos brutos e da pilha completa e, por isso, rodam no ambiente de avaliação.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capítulo seguinte apresenta os resultados obtidos com esse sistema.</w:t>
      </w:r>
    </w:p>
    <w:p>
      <w:pPr>
        <w:pStyle w:val="Ttulo1"/>
        <w:spacing w:line="360" w:lineRule="auto"/>
        <w:rPr>
          <w:lang w:val="pt-BR"/>
        </w:rPr>
      </w:pPr>
      <w:bookmarkStart w:id="9015" w:name="_Toc242815243"/>
      <w:r>
        <w:rPr>
          <w:lang w:val="pt-BR"/>
        </w:rPr>
        <w:t xml:space="preserve">5 RESULTADOS</w:t>
      </w:r>
      <w:bookmarkEnd w:id="9015"/>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Este capítulo apresenta os resultados obtidos com o sistema descrito no Capítulo 4. A análise responde a uma pergunta central: em que medida o sistema combina personalização contextual, escolha de ofertas próximas, estimativa de impacto ambiental e flexibilidade de apresentação, sem comprometer a jornada de compra?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resultados estão divididos em duas dimensões. A quantitativa trata da base de dados, do motor de cálculo, da precisão da distância, do potencial de redução de emissões, da personalização regional e do desempenho sob carga. A qualitativo-estrutural verifica se a interface aceita composições alteradas pelo servidor e se resiste a componentes desconhecidos e a dados incompletos.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Ao longo do capítulo, três tipos de resultado são distinguidos: </w:t>
      </w:r>
      <w:r>
        <w:rPr>
          <w:rFonts w:ascii="Arial" w:hAnsi="Arial" w:cs="Arial"/>
          <w:b/>
          <w:bCs/>
          <w:iCs/>
          <w:sz w:val="24"/>
          <w:szCs w:val="24"/>
        </w:rPr>
        <w:t xml:space="preserve">observações</w:t>
      </w:r>
      <w:r>
        <w:rPr>
          <w:rFonts w:ascii="Arial" w:hAnsi="Arial" w:cs="Arial"/>
          <w:bCs/>
          <w:iCs/>
          <w:sz w:val="24"/>
          <w:szCs w:val="24"/>
        </w:rPr>
        <w:t xml:space="preserve"> diretas da base (como a distância de uma compra), </w:t>
      </w:r>
      <w:r>
        <w:rPr>
          <w:rFonts w:ascii="Arial" w:hAnsi="Arial" w:cs="Arial"/>
          <w:b/>
          <w:bCs/>
          <w:iCs/>
          <w:sz w:val="24"/>
          <w:szCs w:val="24"/>
        </w:rPr>
        <w:t xml:space="preserve">estimativas</w:t>
      </w:r>
      <w:r>
        <w:rPr>
          <w:rFonts w:ascii="Arial" w:hAnsi="Arial" w:cs="Arial"/>
          <w:bCs/>
          <w:iCs/>
          <w:sz w:val="24"/>
          <w:szCs w:val="24"/>
        </w:rPr>
        <w:t xml:space="preserve"> do modelo (como a emissão calculada a partir de distância e massa) e </w:t>
      </w:r>
      <w:r>
        <w:rPr>
          <w:rFonts w:ascii="Arial" w:hAnsi="Arial" w:cs="Arial"/>
          <w:b/>
          <w:bCs/>
          <w:iCs/>
          <w:sz w:val="24"/>
          <w:szCs w:val="24"/>
        </w:rPr>
        <w:t xml:space="preserve">cenários contrafactuais</w:t>
      </w:r>
      <w:r>
        <w:rPr>
          <w:rFonts w:ascii="Arial" w:hAnsi="Arial" w:cs="Arial"/>
          <w:bCs/>
          <w:iCs/>
          <w:sz w:val="24"/>
          <w:szCs w:val="24"/>
        </w:rPr>
        <w:t xml:space="preserve"> (como a emissão que teria ocorrido se o comprador escolhesse outra oferta). Essa distinção evita apresentar uma estimativa como medição.</w:t>
      </w:r>
    </w:p>
    <w:p>
      <w:pPr>
        <w:pStyle w:val="Ttulo2"/>
        <w:rPr>
          <w:rFonts w:cs="Arial"/>
          <w:b w:val="0"/>
          <w:bCs/>
          <w:szCs w:val="28"/>
          <w:lang w:val="pt-BR"/>
        </w:rPr>
      </w:pPr>
      <w:bookmarkStart w:id="9016" w:name="_Toc242815244"/>
      <w:r>
        <w:rPr>
          <w:rFonts w:cs="Arial"/>
          <w:b w:val="0"/>
          <w:bCs/>
          <w:szCs w:val="28"/>
          <w:lang w:val="pt-BR"/>
        </w:rPr>
        <w:t xml:space="preserve">5.1 RESULTADOS QUANTITATIVOS</w:t>
      </w:r>
      <w:bookmarkEnd w:id="9016"/>
    </w:p>
    <w:p>
      <w:pPr>
        <w:pStyle w:val="Ttulo3"/>
        <w:spacing w:line="360" w:lineRule="auto"/>
        <w:rPr>
          <w:rFonts w:cs="Arial"/>
        </w:rPr>
      </w:pPr>
      <w:bookmarkStart w:id="9017" w:name="_Toc242815245"/>
      <w:r>
        <w:rPr>
          <w:rFonts w:cs="Arial"/>
        </w:rPr>
        <w:t xml:space="preserve">5.1.1 Qualidade e cobertura dos dados</w:t>
      </w:r>
      <w:bookmarkEnd w:id="9017"/>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resultados usam dois universos de dados (Figura 9). As análises de logística verde partem do conjunto completo da Olist: 112.650 itens vendidos, dos quais 112.096 têm coordenadas para comprador e vendedor e 112.070 reúnem todos os campos do cálculo de emissão. A aplicação, por sua vez, usa uma amostra de 60.636 itens, obtida pelo sorteio de 10.000 linhas e completada com todas as ofertas dos produtos sorteados.</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9</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Universos de dados das análises e da aplicação</w:t>
      </w:r>
    </w:p>
    <w:p>
      <w:pPr>
        <w:keepNext/>
        <w:spacing w:after="0" w:line="240" w:lineRule="auto"/>
        <w:jc w:val="center"/>
      </w:pPr>
      <w:r>
        <w:rPr>
          <w:noProof/>
        </w:rPr>
        <w:drawing>
          <wp:inline distT="0" distB="0" distL="0" distR="0">
            <wp:extent cx="5760000" cy="2300689"/>
            <wp:effectExtent l="0" t="0" r="0" b="0"/>
            <wp:docPr id="1208316005" name="fig-09-funil-dos-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5" name="fig-09-funil-dos-dados.png"/>
                    <pic:cNvPicPr/>
                  </pic:nvPicPr>
                  <pic:blipFill>
                    <a:blip r:embed="rId905"/>
                    <a:stretch>
                      <a:fillRect/>
                    </a:stretch>
                  </pic:blipFill>
                  <pic:spPr>
                    <a:xfrm>
                      <a:off x="0" y="0"/>
                      <a:ext cx="5760000" cy="2300689"/>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dos resultados do ETL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Na amostra, 344 itens (0,57%) foram descartados por falta de peso ou de geolocalização, e 60.292 foram gravados, com 53.114 pedidos, 7.356 ofertas e 12.933 centroides de CEP. A perda é pequena, mas o critério importa: o sistema não atribui coordenadas padrão nem calcula emissão sem massa.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complementação das ofertas foi decisiva. Sem ela, a amostra teria apenas 106 produtos com mais de um vendedor; com ela, passou a ter 580. Uma avaliação de proximidade só tem sentido quando há alternativas: se a amostra escondesse as outras ofertas, o sistema pareceria escolher o vendedor mais próximo apenas por falta de opção. Como o sorteio é feito por linha de pedido, a amostra favorece os produtos mais vendidos e não deve ser usada para estimar proporções do catálogo inteiro.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Duas ressalvas acompanham todos os resultados. Os centroides representam um prefixo de CEP, não um endereço, o que introduz incerteza nas distâncias. E a base é histórica: a presença de um vendedor indica que a venda ocorreu entre 2016 e 2018, não que a oferta estaria disponível no momento da recomendação.</w:t>
      </w:r>
    </w:p>
    <w:p>
      <w:pPr>
        <w:pStyle w:val="Ttulo3"/>
        <w:spacing w:line="360" w:lineRule="auto"/>
        <w:rPr>
          <w:rFonts w:cs="Arial"/>
        </w:rPr>
      </w:pPr>
      <w:bookmarkStart w:id="9018" w:name="_Toc242815246"/>
      <w:r>
        <w:rPr>
          <w:rFonts w:cs="Arial"/>
        </w:rPr>
        <w:t xml:space="preserve">5.1.2 Verificação funcional do motor de cálculo</w:t>
      </w:r>
      <w:bookmarkEnd w:id="9018"/>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Antes das análises agregadas, as regras do motor foram verificadas com entradas controladas, como prevê a metodologia: distância de Haversine, conversão para distância rodoviária, massa cobrável, divisão entre transferência e última milha, fatores de emissão, escolha de oferta e ausência de recomendação quando faltam dados. Na data desta versão, a suíte do backend somava 194 testes aprovados e a do frontend, 35.</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Um caso ilustra a cadeia de cálculo. Para 100 km em linha reta e 1 kg de massa, o motor estima 134,5 km de estrada: 15 km de van, a 0,680 kg de CO₂e por tonelada-quilômetro, e 119,5 km de caminhão pesado, a 0,092. O resultado é 0,021 kg de CO₂e. Os testes também confirmam que a emissão nunca diminui quando a distância ou a massa aumentam, e que o peso cubado de uma remessa é calculado sobre o conjunto dos itens. Somar o maior valor entre peso real e cubado item a item cobraria duas vezes o espaço ocupado e superestimaria a massa.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Esses testes demonstram consistência interna, não precisão externa. Validar os fatores de emissão exigiria dados de transportadoras, como veículo, rota, ocupação e consumo, que a Olist não fornece.</w:t>
      </w:r>
    </w:p>
    <w:p>
      <w:pPr>
        <w:pStyle w:val="Ttulo3"/>
        <w:spacing w:line="360" w:lineRule="auto"/>
        <w:rPr>
          <w:rFonts w:cs="Arial"/>
        </w:rPr>
      </w:pPr>
      <w:bookmarkStart w:id="9019" w:name="_Toc242815247"/>
      <w:r>
        <w:rPr>
          <w:rFonts w:cs="Arial"/>
        </w:rPr>
        <w:t xml:space="preserve">5.1.3 Acurácia da distância: Haversine e OSRM</w:t>
      </w:r>
      <w:bookmarkEnd w:id="9019"/>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metodologia previu comparar a distância em linha reta com a distância de rota calculada pelo OSRM. Foram usados 100 pares de compras reais, 20 em cada faixa de distância, entre os mesmos centroides usados pela aplicação. A Tabela 3 resume a comparação.</w:t>
      </w:r>
    </w:p>
    <w:p>
      <w:pPr>
        <w:keepNext/>
        <w:spacing w:after="120" w:line="360" w:lineRule="auto"/>
        <w:jc w:val="center"/>
        <w:rPr>
          <w:rFonts w:ascii="Arial" w:hAnsi="Arial" w:cs="Arial"/>
          <w:bCs/>
          <w:iCs/>
          <w:sz w:val="24"/>
          <w:szCs w:val="24"/>
        </w:rPr>
      </w:pPr>
      <w:r>
        <w:rPr>
          <w:rFonts w:ascii="Arial" w:hAnsi="Arial" w:cs="Arial"/>
          <w:bCs/>
          <w:iCs/>
          <w:sz w:val="24"/>
          <w:szCs w:val="24"/>
        </w:rPr>
        <w:t xml:space="preserve">Tabela 3 – Erro da distância estimada em relação à rota do OSRM</w:t>
      </w:r>
    </w:p>
    <w:tbl>
      <w:tblPr>
        <w:tblW w:w="9038" w:type="dxa"/>
        <w:jc w:val="center"/>
        <w:tblLayout w:type="fixed"/>
        <w:tblLook w:val="04A0" w:firstRow="1" w:lastRow="0" w:firstColumn="1" w:lastColumn="0" w:noHBand="0" w:noVBand="1"/>
      </w:tblPr>
      <w:tblGrid>
        <w:gridCol w:w="3715"/>
        <w:gridCol w:w="2711"/>
        <w:gridCol w:w="2612"/>
      </w:tblGrid>
      <w:tr>
        <w:trPr>
          <w:tblHeader/>
        </w:trPr>
        <w:tc>
          <w:tcPr>
            <w:tcW w:w="371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Medida</w:t>
            </w:r>
          </w:p>
        </w:tc>
        <w:tc>
          <w:tcPr>
            <w:tcW w:w="2711"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Linha reta</w:t>
            </w:r>
          </w:p>
        </w:tc>
        <w:tc>
          <w:tcPr>
            <w:tcW w:w="261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Linha reta × 1,345 (motor)</w:t>
            </w:r>
          </w:p>
        </w:tc>
      </w:tr>
      <w:tr>
        <w:trPr>
          <w:cantSplit/>
        </w:trPr>
        <w:tc>
          <w:tcPr>
            <w:tcW w:w="371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Erro absoluto médio (MAE)</w:t>
            </w:r>
          </w:p>
        </w:tc>
        <w:tc>
          <w:tcPr>
            <w:tcW w:w="2711"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248,9 km</w:t>
            </w:r>
          </w:p>
        </w:tc>
        <w:tc>
          <w:tcPr>
            <w:tcW w:w="261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83,2 km</w:t>
            </w:r>
          </w:p>
        </w:tc>
      </w:tr>
      <w:tr>
        <w:trPr>
          <w:cantSplit/>
        </w:trPr>
        <w:tc>
          <w:tcPr>
            <w:tcW w:w="371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Erro percentual absoluto médio (MAPE)</w:t>
            </w:r>
          </w:p>
        </w:tc>
        <w:tc>
          <w:tcPr>
            <w:tcW w:w="2711"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21,9%</w:t>
            </w:r>
          </w:p>
        </w:tc>
        <w:tc>
          <w:tcPr>
            <w:tcW w:w="261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8,7%</w:t>
            </w:r>
          </w:p>
        </w:tc>
      </w:tr>
      <w:tr>
        <w:trPr>
          <w:cantSplit/>
        </w:trPr>
        <w:tc>
          <w:tcPr>
            <w:tcW w:w="371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Cs/>
                <w:sz w:val="20"/>
                <w:szCs w:val="20"/>
              </w:rPr>
              <w:t xml:space="preserve">Viés mediano</w:t>
            </w:r>
          </w:p>
        </w:tc>
        <w:tc>
          <w:tcPr>
            <w:tcW w:w="2711"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subestima em todos os pares</w:t>
            </w:r>
          </w:p>
        </w:tc>
        <w:tc>
          <w:tcPr>
            <w:tcW w:w="261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+6,2%</w:t>
            </w:r>
          </w:p>
        </w:tc>
      </w:tr>
    </w:tbl>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da comparação com o OSRM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linha reta subestima a estrada em cerca de 22%. Com o fator de circuidade, o erro cai para 8,7%. A Figura 10 mostra por que o viés restante é positivo: até 100 km, a razão entre rota e linha reta (1,34) coincide com o fator adotado; acima disso, as estradas são mais retas (1,22 a 1,28), e o motor superestima a distância, e portanto a emissão, em 5% a 10%. O resultado é coerente com a fonte do fator, estimado para distâncias menores (GONÇALVES et al., 2014).</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10</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Distância em linha reta e distância de rota</w:t>
      </w:r>
    </w:p>
    <w:p>
      <w:pPr>
        <w:keepNext/>
        <w:spacing w:after="0" w:line="240" w:lineRule="auto"/>
        <w:jc w:val="center"/>
      </w:pPr>
      <w:r>
        <w:rPr>
          <w:noProof/>
        </w:rPr>
        <w:drawing>
          <wp:inline distT="0" distB="0" distL="0" distR="0">
            <wp:extent cx="5760000" cy="2496000"/>
            <wp:effectExtent l="0" t="0" r="0" b="0"/>
            <wp:docPr id="1208316006" name="fig-10-haversine-os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6" name="fig-10-haversine-osrm.png"/>
                    <pic:cNvPicPr/>
                  </pic:nvPicPr>
                  <pic:blipFill>
                    <a:blip r:embed="rId906"/>
                    <a:stretch>
                      <a:fillRect/>
                    </a:stretch>
                  </pic:blipFill>
                  <pic:spPr>
                    <a:xfrm>
                      <a:off x="0" y="0"/>
                      <a:ext cx="5760000" cy="2496000"/>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 OSRM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Para o marketplace, porém, o que importa é a ordem dos vendedores. Em 37 decisões reais, envolvendo 102 trajetos entre comprador e vendedor, o vendedor mais próximo em linha reta também foi o mais próximo pela estrada em 32 (86,5%). Nas cinco divergências, a escolha pela linha reta acrescentou no máximo 6,4 km de estrada (2,1% da rota), e em três delas a própria regra de escolha já tratava as ofertas como equivalentes. Com apenas 37 decisões, a incerteza desse percentual é grande (intervalo de confiança de 95% entre 72% e 94%).</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fator de circuidade é, portanto, uma aproximação empiricamente apoiada: reduz o erro e preserva a decisão de proximidade na maioria dos casos. As distâncias exibidas continuam sendo estimativas comparativas, pois o OSRM calcula a rota mais rápida de carro, não a rota da transportadora.</w:t>
      </w:r>
    </w:p>
    <w:p>
      <w:pPr>
        <w:pStyle w:val="Ttulo3"/>
        <w:spacing w:line="360" w:lineRule="auto"/>
        <w:rPr>
          <w:rFonts w:cs="Arial"/>
        </w:rPr>
      </w:pPr>
      <w:bookmarkStart w:id="9020" w:name="_Toc242815248"/>
      <w:r>
        <w:rPr>
          <w:rFonts w:cs="Arial"/>
        </w:rPr>
        <w:t xml:space="preserve">5.1.4 Potencial estimado de redução de emissões</w:t>
      </w:r>
      <w:bookmarkEnd w:id="9020"/>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Esta seção usa o conjunto completo da Olist para responder a duas perguntas: existe oferta próxima para os compradores, e quanto CO₂ seria evitado se o vendedor mais próximo fosse escolhido? A Tabela 4 reúne os resultados.</w:t>
      </w:r>
    </w:p>
    <w:p>
      <w:pPr>
        <w:keepNext/>
        <w:spacing w:after="120" w:line="360" w:lineRule="auto"/>
        <w:jc w:val="center"/>
        <w:rPr>
          <w:rFonts w:ascii="Arial" w:hAnsi="Arial" w:cs="Arial"/>
          <w:bCs/>
          <w:iCs/>
          <w:sz w:val="24"/>
          <w:szCs w:val="24"/>
        </w:rPr>
      </w:pPr>
      <w:r>
        <w:rPr>
          <w:rFonts w:ascii="Arial" w:hAnsi="Arial" w:cs="Arial"/>
          <w:bCs/>
          <w:iCs/>
          <w:sz w:val="24"/>
          <w:szCs w:val="24"/>
        </w:rPr>
        <w:t xml:space="preserve">Tabela 4 – Proximidade e potencial de redução de emissões</w:t>
      </w:r>
    </w:p>
    <w:tbl>
      <w:tblPr>
        <w:tblW w:w="9038" w:type="dxa"/>
        <w:jc w:val="center"/>
        <w:tblLayout w:type="fixed"/>
        <w:tblLook w:val="04A0" w:firstRow="1" w:lastRow="0" w:firstColumn="1" w:lastColumn="0" w:noHBand="0" w:noVBand="1"/>
      </w:tblPr>
      <w:tblGrid>
        <w:gridCol w:w="6749"/>
        <w:gridCol w:w="2289"/>
      </w:tblGrid>
      <w:tr>
        <w:trPr>
          <w:tblHeader/>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Indicador</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Resultado</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Itens com comprador e vendedor na mesma UF</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36,3%</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Compras com vendedor a menos de 100 km</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18,7%</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Compradores com algum vendedor a menos de 100 km</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94,7%</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Itens cujo produto tinha mais de um vendedor</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14.367 (12,8%)</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Desses, comprador já escolheu o mais próximo</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48,3%</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Distância mediana desses itens: escolha real → mais próxima</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437 → 330 km</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CO₂ evitado nesses itens</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254,2 kg CO₂e (9,8%)</w:t>
            </w:r>
          </w:p>
        </w:tc>
      </w:tr>
      <w:tr>
        <w:trPr>
          <w:cantSplit/>
        </w:trPr>
        <w:tc>
          <w:tcPr>
            <w:tcW w:w="674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Cs/>
                <w:sz w:val="20"/>
                <w:szCs w:val="20"/>
              </w:rPr>
              <w:t xml:space="preserve">CO₂ evitado sobre todas as compras mensuráveis</w:t>
            </w:r>
          </w:p>
        </w:tc>
        <w:tc>
          <w:tcPr>
            <w:tcW w:w="2289"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0,9%</w:t>
            </w:r>
          </w:p>
        </w:tc>
      </w:tr>
    </w:tbl>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das análises de concentração regional e CO₂ evitado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três primeiros indicadores mostram uma lacuna. Quase todos os compradores (94,7%) tinham algum vendedor a menos de 100 km, mas só 18,7% das compras foram locais. Proximidade estadual também não é proximidade real: uma compra na mesma UF pode percorrer centenas de quilômetros.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recomendação, no entanto, só pode agir quando o mesmo produto é vendido por mais de um vendedor, o que ocorre em 12,8% dos itens. Nesses casos, metade dos compradores já havia escolhido o mais próximo. Se todos seguissem a recomendação, a distância mediana cairia de 437 para 330 km, e o modelo estima 254,2 kg de CO₂e evitados: 9,8% da emissão desses itens, ou 0,9% de todas as compras mensuráveis. O primeiro número descreve o potencial onde a regra pode agir; o segundo dimensiona o efeito sobre a base inteira.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custo para o comprador foi pequeno. Nos 7.430 itens em que a recomendação trocaria de vendedor, a oferta mais próxima era mais barata em 43,3% dos casos, de mesmo preço em 6,3% e mais cara em 50,4%, com diferença mediana de R$ 0,01. Como metade dos casos fica mais cara, a interface deve exibir distância, emissão e preço juntos, em vez de esconder a decisão sob um selo.</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Esses números são contrafactuais e devem ser lidos como potencial. O cálculo supõe que a oferta mais próxima estaria disponível e que só a origem mudaria, sem modelar estoque, consolidação de carga ou tipo de veículo. A análise compara a escolha real com a oferta mais próxima, sem o desempate por preço usado pela aplicação. E, como o fator de circuidade superestima as distâncias longas (Seção 5.1.3), os valores absolutos de emissão podem estar até cerca de 10% acima; a ordem de grandeza e a conclusão não mudam.</w:t>
      </w:r>
    </w:p>
    <w:p>
      <w:pPr>
        <w:pStyle w:val="Ttulo3"/>
        <w:spacing w:line="360" w:lineRule="auto"/>
        <w:rPr>
          <w:rFonts w:cs="Arial"/>
        </w:rPr>
      </w:pPr>
      <w:bookmarkStart w:id="9021" w:name="_Toc242819001"/>
      <w:r>
        <w:rPr>
          <w:rFonts w:cs="Arial"/>
        </w:rPr>
        <w:t xml:space="preserve">5.1.5 Personalização contextual regional</w:t>
      </w:r>
      <w:bookmarkEnd w:id="9021"/>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Sem perfil escolhido, a página inicial destaca a categoria que a UF do comprador compra acima da média nacional. A medida é o </w:t>
      </w:r>
      <w:r>
        <w:rPr>
          <w:rFonts w:ascii="Arial" w:hAnsi="Arial" w:cs="Arial"/>
          <w:bCs/>
          <w:i/>
          <w:sz w:val="24"/>
          <w:szCs w:val="24"/>
        </w:rPr>
        <w:t xml:space="preserve">lift</w:t>
      </w:r>
      <w:r>
        <w:rPr>
          <w:rFonts w:ascii="Arial" w:hAnsi="Arial" w:cs="Arial"/>
          <w:bCs/>
          <w:iCs/>
          <w:sz w:val="24"/>
          <w:szCs w:val="24"/>
        </w:rPr>
        <w:t xml:space="preserve">: a participação da categoria nas compras da UF dividida pela participação dela no Brasil. Para evitar ruído, só são personalizadas UFs com pelo menos 1.000 itens vendidos, categorias com pelo menos 100 itens na UF e lift mínimo de 1,2.</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Com esses limiares, 12 das 27 UFs receberam personalização (Figura 11), com lifts entre 1,22 e 1,80. Os sinais mais fortes estão em móveis de sala no Rio de Janeiro, telefonia em Pernambuco e na Bahia e relógios e presentes no Ceará.</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11</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Categoria destacada por UF e intensidade do sinal regional</w:t>
      </w:r>
    </w:p>
    <w:p>
      <w:pPr>
        <w:keepNext/>
        <w:spacing w:after="0" w:line="240" w:lineRule="auto"/>
        <w:jc w:val="center"/>
      </w:pPr>
      <w:r>
        <w:rPr>
          <w:noProof/>
        </w:rPr>
        <w:drawing>
          <wp:inline distT="0" distB="0" distL="0" distR="0">
            <wp:extent cx="5040000" cy="2782080"/>
            <wp:effectExtent l="0" t="0" r="0" b="0"/>
            <wp:docPr id="1208316007" name="fig-11-contexto-reg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7" name="fig-11-contexto-regional.png"/>
                    <pic:cNvPicPr/>
                  </pic:nvPicPr>
                  <pic:blipFill>
                    <a:blip r:embed="rId907"/>
                    <a:stretch>
                      <a:fillRect/>
                    </a:stretch>
                  </pic:blipFill>
                  <pic:spPr>
                    <a:xfrm>
                      <a:off x="0" y="0"/>
                      <a:ext cx="5040000" cy="2782080"/>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da tabela de categorias regionais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15 UFs restantes, incluindo todas as do Norte e boa parte do Nordeste, não têm volume suficiente e recebem a vitrine geral. A personalização acontece no nível da região, e não do indivíduo: sem login nem histórico de compras, o sistema não conhece o comprador, apenas o seu CEP. Os limiares protegem contra ruído, mas não constituem um teste de significância estatística. O custo de desempenho foi nulo: a UF e a tabela regional ficam em memória, e a mediana do tempo de resposta foi de 9,3 ms com a personalização e 9,5 ms sem ela.</w:t>
      </w:r>
    </w:p>
    <w:p>
      <w:pPr>
        <w:pStyle w:val="Ttulo3"/>
        <w:spacing w:line="360" w:lineRule="auto"/>
        <w:rPr>
          <w:rFonts w:cs="Arial"/>
        </w:rPr>
      </w:pPr>
      <w:bookmarkStart w:id="9022" w:name="_Toc242815249"/>
      <w:r>
        <w:rPr>
          <w:rFonts w:cs="Arial"/>
        </w:rPr>
        <w:t xml:space="preserve">5.1.6 Desempenho sob carga e efeito do cache</w:t>
      </w:r>
      <w:bookmarkEnd w:id="9022"/>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desempenho foi medido sobre a jornada completa, e não sobre uma chamada isolada. A jornada inclui a página inicial em quatro variações de contexto, o detalhe do produto e o checkout. O protocolo seguiu a metodologia: três níveis de carga (50, 250 e 1.000 usuários virtuais), três estados do cache de respostas em Redis e três repetições, totalizando 27 ensaios válidos. A Tabela 5 apresenta as médias.</w:t>
      </w:r>
    </w:p>
    <w:p>
      <w:pPr>
        <w:keepNext/>
        <w:spacing w:after="120" w:line="360" w:lineRule="auto"/>
        <w:jc w:val="center"/>
        <w:rPr>
          <w:rFonts w:ascii="Arial" w:hAnsi="Arial" w:cs="Arial"/>
          <w:bCs/>
          <w:iCs/>
          <w:sz w:val="24"/>
          <w:szCs w:val="24"/>
        </w:rPr>
      </w:pPr>
      <w:r>
        <w:rPr>
          <w:rFonts w:ascii="Arial" w:hAnsi="Arial" w:cs="Arial"/>
          <w:bCs/>
          <w:iCs/>
          <w:sz w:val="24"/>
          <w:szCs w:val="24"/>
        </w:rPr>
        <w:t xml:space="preserve">Tabela 5 – Desempenho da jornada por nível de carga e estado do cache</w:t>
      </w:r>
    </w:p>
    <w:tbl>
      <w:tblPr>
        <w:tblW w:w="9038" w:type="dxa"/>
        <w:jc w:val="center"/>
        <w:tblLayout w:type="fixed"/>
        <w:tblLook w:val="04A0" w:firstRow="1" w:lastRow="0" w:firstColumn="1" w:lastColumn="0" w:noHBand="0" w:noVBand="1"/>
      </w:tblPr>
      <w:tblGrid>
        <w:gridCol w:w="2518"/>
        <w:gridCol w:w="1777"/>
        <w:gridCol w:w="1185"/>
        <w:gridCol w:w="1333"/>
        <w:gridCol w:w="1333"/>
        <w:gridCol w:w="892"/>
      </w:tblGrid>
      <w:tr>
        <w:trPr>
          <w:tblHeader/>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Usuários virtuais</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Cache</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p50</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p95</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Vazão</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center"/>
              <w:rPr>
                <w:rFonts w:ascii="Arial" w:hAnsi="Arial" w:cs="Arial"/>
                <w:bCs/>
                <w:iCs/>
                <w:sz w:val="20"/>
                <w:szCs w:val="20"/>
              </w:rPr>
            </w:pPr>
            <w:r>
              <w:rPr>
                <w:rFonts w:ascii="Arial" w:hAnsi="Arial" w:cs="Arial"/>
                <w:b/>
                <w:bCs/>
                <w:iCs/>
                <w:sz w:val="20"/>
                <w:szCs w:val="20"/>
              </w:rPr>
              <w:t xml:space="preserve">Falhas</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desabilitado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12,7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34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frio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6,3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24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aquecido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6,7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22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desabilitado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173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613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111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frio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5,7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29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124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aquecido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5,7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25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124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0,02%</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1.000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desabilitado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4.100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14.000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153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0,21%</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1.000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left"/>
              <w:rPr>
                <w:rFonts w:ascii="Arial" w:hAnsi="Arial" w:cs="Arial"/>
                <w:bCs/>
                <w:iCs/>
                <w:sz w:val="20"/>
                <w:szCs w:val="20"/>
              </w:rPr>
            </w:pPr>
            <w:r>
              <w:rPr>
                <w:rFonts w:ascii="Arial" w:hAnsi="Arial" w:cs="Arial"/>
                <w:bCs/>
                <w:iCs/>
                <w:sz w:val="20"/>
                <w:szCs w:val="20"/>
              </w:rPr>
              <w:t xml:space="preserve">frio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93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2.900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401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keepNext/>
              <w:spacing w:before="40" w:after="40" w:line="240" w:lineRule="auto"/>
              <w:jc w:val="right"/>
              <w:rPr>
                <w:rFonts w:ascii="Arial" w:hAnsi="Arial" w:cs="Arial"/>
                <w:bCs/>
                <w:iCs/>
                <w:sz w:val="20"/>
                <w:szCs w:val="20"/>
              </w:rPr>
            </w:pPr>
            <w:r>
              <w:rPr>
                <w:rFonts w:ascii="Arial" w:hAnsi="Arial" w:cs="Arial"/>
                <w:bCs/>
                <w:iCs/>
                <w:sz w:val="20"/>
                <w:szCs w:val="20"/>
              </w:rPr>
              <w:t xml:space="preserve">0,03%</w:t>
            </w:r>
          </w:p>
        </w:tc>
      </w:tr>
      <w:tr>
        <w:trPr>
          <w:cantSplit/>
        </w:trPr>
        <w:tc>
          <w:tcPr>
            <w:tcW w:w="2518"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1.000</w:t>
            </w:r>
          </w:p>
        </w:tc>
        <w:tc>
          <w:tcPr>
            <w:tcW w:w="1777"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left"/>
              <w:rPr>
                <w:rFonts w:ascii="Arial" w:hAnsi="Arial" w:cs="Arial"/>
                <w:bCs/>
                <w:iCs/>
                <w:sz w:val="20"/>
                <w:szCs w:val="20"/>
              </w:rPr>
            </w:pPr>
            <w:r>
              <w:rPr>
                <w:rFonts w:ascii="Arial" w:hAnsi="Arial" w:cs="Arial"/>
                <w:bCs/>
                <w:iCs/>
                <w:sz w:val="20"/>
                <w:szCs w:val="20"/>
              </w:rPr>
              <w:t xml:space="preserve">aquecido</w:t>
            </w:r>
          </w:p>
        </w:tc>
        <w:tc>
          <w:tcPr>
            <w:tcW w:w="1185"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95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3.000 ms</w:t>
            </w:r>
          </w:p>
        </w:tc>
        <w:tc>
          <w:tcPr>
            <w:tcW w:w="1333"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397 req/s</w:t>
            </w:r>
          </w:p>
        </w:tc>
        <w:tc>
          <w:tcPr>
            <w:tcW w:w="892" w:type="dxa"/>
            <w:tcBorders>
              <w:top w:val="single" w:sz="6" w:space="0" w:color="C4C7C5"/>
              <w:left w:val="single" w:sz="6" w:space="0" w:color="C4C7C5"/>
              <w:bottom w:val="single" w:sz="6" w:space="0" w:color="C4C7C5"/>
              <w:right w:val="single" w:sz="6" w:space="0" w:color="C4C7C5"/>
            </w:tcBorders>
            <w:tcMar>
              <w:top w:w="40" w:type="dxa"/>
              <w:left w:w="100" w:type="dxa"/>
              <w:bottom w:w="40" w:type="dxa"/>
              <w:right w:w="100" w:type="dxa"/>
            </w:tcMar>
            <w:vAlign w:val="center"/>
          </w:tcPr>
          <w:p>
            <w:pPr>
              <w:spacing w:before="40" w:after="40" w:line="240" w:lineRule="auto"/>
              <w:jc w:val="right"/>
              <w:rPr>
                <w:rFonts w:ascii="Arial" w:hAnsi="Arial" w:cs="Arial"/>
                <w:bCs/>
                <w:iCs/>
                <w:sz w:val="20"/>
                <w:szCs w:val="20"/>
              </w:rPr>
            </w:pPr>
            <w:r>
              <w:rPr>
                <w:rFonts w:ascii="Arial" w:hAnsi="Arial" w:cs="Arial"/>
                <w:bCs/>
                <w:iCs/>
                <w:sz w:val="20"/>
                <w:szCs w:val="20"/>
              </w:rPr>
              <w:t xml:space="preserve">0,07%</w:t>
            </w:r>
          </w:p>
        </w:tc>
      </w:tr>
    </w:tbl>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dos ensaios de carga (2026). Médias de três repetições.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Figura 12 mostra o mesmo resultado em forma de curva: o ponto em que a latência dispara indica a capacidade do sistema.</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12</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Latência p95 em função da vazão, por estado do cache</w:t>
      </w:r>
    </w:p>
    <w:p>
      <w:pPr>
        <w:keepNext/>
        <w:spacing w:after="0" w:line="240" w:lineRule="auto"/>
        <w:jc w:val="center"/>
      </w:pPr>
      <w:r>
        <w:rPr>
          <w:noProof/>
        </w:rPr>
        <w:drawing>
          <wp:inline distT="0" distB="0" distL="0" distR="0">
            <wp:extent cx="4860000" cy="2995361"/>
            <wp:effectExtent l="0" t="0" r="0" b="0"/>
            <wp:docPr id="1208316008" name="fig-12-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8" name="fig-12-desempenho.png"/>
                    <pic:cNvPicPr/>
                  </pic:nvPicPr>
                  <pic:blipFill>
                    <a:blip r:embed="rId908"/>
                    <a:stretch>
                      <a:fillRect/>
                    </a:stretch>
                  </pic:blipFill>
                  <pic:spPr>
                    <a:xfrm>
                      <a:off x="0" y="0"/>
                      <a:ext cx="4860000" cy="2995361"/>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dos ensaios de carga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Com </w:t>
      </w:r>
      <w:r>
        <w:rPr>
          <w:rFonts w:ascii="Arial" w:hAnsi="Arial" w:cs="Arial"/>
          <w:b/>
          <w:bCs/>
          <w:iCs/>
          <w:sz w:val="24"/>
          <w:szCs w:val="24"/>
        </w:rPr>
        <w:t xml:space="preserve">50 usuários</w:t>
      </w:r>
      <w:r>
        <w:rPr>
          <w:rFonts w:ascii="Arial" w:hAnsi="Arial" w:cs="Arial"/>
          <w:bCs/>
          <w:iCs/>
          <w:sz w:val="24"/>
          <w:szCs w:val="24"/>
        </w:rPr>
        <w:t xml:space="preserve">, a meta de 200 ms foi cumprida nos três estados. Nesse nível, o cache é uma otimização, não uma necessidade.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Com </w:t>
      </w:r>
      <w:r>
        <w:rPr>
          <w:rFonts w:ascii="Arial" w:hAnsi="Arial" w:cs="Arial"/>
          <w:b/>
          <w:bCs/>
          <w:iCs/>
          <w:sz w:val="24"/>
          <w:szCs w:val="24"/>
        </w:rPr>
        <w:t xml:space="preserve">250 usuários</w:t>
      </w:r>
      <w:r>
        <w:rPr>
          <w:rFonts w:ascii="Arial" w:hAnsi="Arial" w:cs="Arial"/>
          <w:bCs/>
          <w:iCs/>
          <w:sz w:val="24"/>
          <w:szCs w:val="24"/>
        </w:rPr>
        <w:t xml:space="preserve">, o cache decide. Sem ele, o processador da API chega a 91% de uso, as requisições entram em fila e o p95 sobe para 613 ms. Com o cache, o mesmo equipamento atende toda a demanda com p95 entre 25 e 29 ms e um terço do processamento. A vazão parece pouco diferente (111 contra 124 req/s) porque os usuários simulados esperam a resposta antes de pedir a próxima tela: sem cache, eles passam mais tempo esperando e pedem menos.</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Com </w:t>
      </w:r>
      <w:r>
        <w:rPr>
          <w:rFonts w:ascii="Arial" w:hAnsi="Arial" w:cs="Arial"/>
          <w:b/>
          <w:bCs/>
          <w:iCs/>
          <w:sz w:val="24"/>
          <w:szCs w:val="24"/>
        </w:rPr>
        <w:t xml:space="preserve">1.000 usuários</w:t>
      </w:r>
      <w:r>
        <w:rPr>
          <w:rFonts w:ascii="Arial" w:hAnsi="Arial" w:cs="Arial"/>
          <w:bCs/>
          <w:iCs/>
          <w:sz w:val="24"/>
          <w:szCs w:val="24"/>
        </w:rPr>
        <w:t xml:space="preserve">, o sistema satura nos três estados, mas não da mesma forma. Sem cache, a mediana chega a 4,1 s. Com cache, a vazão é 2,6 vezes maior (cerca de 400 req/s) e a mediana fica abaixo de 100 ms. O p95 agregado, porém, continua em torno de 3 s, porque as telas de detalhe e de checkout não passam pelo cache e formam a fila. A rota cacheada isolada, a página inicial do consumidor consciente, ficou com p95 de 190 a 200 ms: no limite da meta, e não abaixo dela.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estados frio e aquecido são praticamente iguais nas médias. A diferença aparece apenas nos primeiros 1 a 3 minutos do ensaio frio, enquanto o Redis se preenche, e desaparece em seguida.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Um ensaio complementar verificou se mais processos da API substituiriam o cache. Sem cache e com 1.000 usuários, quatro processos elevaram a vazão de 170 para 284 req/s (1,7 vez), mas ocuparam cerca de três núcleos. O cache alcançou cerca de 400 req/s com um único processo. Nesta máquina, portanto, mais processos não substituem o cache.</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Três limites acompanham esses números. API, banco, cache e gerador de carga dividiram o mesmo computador, então os resultados comparam configurações entre si, mas não representam um serviço distribuído em produção. Com três repetições, a dispersão na carga máxima é alta (p95 com desvio de 1 a 1,5 s). E os ensaios foram executados antes das últimas mudanças de regra do sistema (motor de emissão em cadeia, contexto regional e regra única de oferta). O controle repetido depois do contexto regional não mostrou efeito mensurável, e a regra única de oferta não teve o desempenho medido. Por fim, catorze ensaios da primeira execução foram descartados e refeitos: treze porque o computador funcionou na bateria, com o processador em frequência reduzida, e um porque o próprio gerador de carga saturou.</w:t>
      </w:r>
    </w:p>
    <w:p>
      <w:pPr>
        <w:pStyle w:val="Ttulo2"/>
        <w:rPr>
          <w:rFonts w:cs="Arial"/>
          <w:b w:val="0"/>
          <w:bCs/>
          <w:szCs w:val="28"/>
          <w:lang w:val="pt-BR"/>
        </w:rPr>
      </w:pPr>
      <w:bookmarkStart w:id="9023" w:name="_Toc242815250"/>
      <w:r>
        <w:rPr>
          <w:rFonts w:cs="Arial"/>
          <w:b w:val="0"/>
          <w:bCs/>
          <w:szCs w:val="28"/>
          <w:lang w:val="pt-BR"/>
        </w:rPr>
        <w:t xml:space="preserve">5.2 RESULTADOS QUALITATIVO-ESTRUTURAIS</w:t>
      </w:r>
      <w:bookmarkEnd w:id="9023"/>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Esta seção examina o que não cabe em uma métrica de latência ou emissão: se o frontend interpreta composições alteradas pelo servidor e se a jornada resiste a componentes desconhecidos e a dados incompletos.</w:t>
      </w:r>
    </w:p>
    <w:p>
      <w:pPr>
        <w:pStyle w:val="Ttulo3"/>
        <w:spacing w:line="360" w:lineRule="auto"/>
        <w:rPr>
          <w:rFonts w:cs="Arial"/>
        </w:rPr>
      </w:pPr>
      <w:bookmarkStart w:id="9024" w:name="_Toc242815251"/>
      <w:r>
        <w:rPr>
          <w:rFonts w:cs="Arial"/>
        </w:rPr>
        <w:t xml:space="preserve">5.2.1 Desacoplamento por mutação do contrato</w:t>
      </w:r>
      <w:bookmarkEnd w:id="9024"/>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Para verificar a flexibilidade da interface, um teste automatizado no navegador interceptou a resposta real do servidor para a tela de detalhe e aplicou cinco alterações ao JSON antes de entregá-lo ao cliente. As alterações foram reordenar os blocos, injetar um selo, incluir um bloco conhecido que a tela não tinha, incluir um tipo de bloco inexistente e remover o campo </w:t>
      </w:r>
      <w:r>
        <w:rPr>
          <w:rFonts w:ascii="Arial" w:hAnsi="Arial" w:cs="Arial"/>
          <w:bCs/>
          <w:i/>
          <w:sz w:val="24"/>
          <w:szCs w:val="24"/>
        </w:rPr>
        <w:t xml:space="preserve">actions</w:t>
      </w:r>
      <w:r>
        <w:rPr>
          <w:rFonts w:ascii="Arial" w:hAnsi="Arial" w:cs="Arial"/>
          <w:bCs/>
          <w:iCs/>
          <w:sz w:val="24"/>
          <w:szCs w:val="24"/>
        </w:rPr>
        <w:t xml:space="preserve"> de um bloco. O critério de sucesso foi a tela refletir a alteração sem novo </w:t>
      </w:r>
      <w:r>
        <w:rPr>
          <w:rFonts w:ascii="Arial" w:hAnsi="Arial" w:cs="Arial"/>
          <w:bCs/>
          <w:i/>
          <w:sz w:val="24"/>
          <w:szCs w:val="24"/>
        </w:rPr>
        <w:t xml:space="preserve">build</w:t>
      </w:r>
      <w:r>
        <w:rPr>
          <w:rFonts w:ascii="Arial" w:hAnsi="Arial" w:cs="Arial"/>
          <w:bCs/>
          <w:iCs/>
          <w:sz w:val="24"/>
          <w:szCs w:val="24"/>
        </w:rPr>
        <w:t xml:space="preserve"> e sem recarregar a página, o que foi comprovado por um marcador gravado no navegador antes da primeira mutação e conferido ao final.</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As cinco mutações foram aprovadas (Figura 13). A reordenação mostrou que a ordem dos blocos vem do servidor, e não do código do cliente. O selo injetado apareceu sem alteração na lógica do produto. O bloco novo foi renderizado, como indica o cabeçalho da inspeção, que passou a contar três componentes. O tipo inexistente não derrubou a tela: fora do modo de inspeção ele é ignorado, e dentro dele aparece sinalizado. O bloco sem </w:t>
      </w:r>
      <w:r>
        <w:rPr>
          <w:rFonts w:ascii="Arial" w:hAnsi="Arial" w:cs="Arial"/>
          <w:bCs/>
          <w:i/>
          <w:sz w:val="24"/>
          <w:szCs w:val="24"/>
        </w:rPr>
        <w:t xml:space="preserve">actions</w:t>
      </w:r>
      <w:r>
        <w:rPr>
          <w:rFonts w:ascii="Arial" w:hAnsi="Arial" w:cs="Arial"/>
          <w:bCs/>
          <w:iCs/>
          <w:sz w:val="24"/>
          <w:szCs w:val="24"/>
        </w:rPr>
        <w:t xml:space="preserve"> foi normalizado na entrada e a tela continuou funcional.</w:t>
      </w:r>
    </w:p>
    <w:p>
      <w:pPr>
        <w:pStyle w:val="Legenda"/>
        <w:keepNext/>
        <w:jc w:val="center"/>
        <w:rPr>
          <w:rFonts w:ascii="Arial" w:eastAsia="Calibri" w:hAnsi="Arial" w:cs="Arial"/>
          <w:bCs/>
          <w:i w:val="0"/>
          <w:color w:val="auto"/>
          <w:sz w:val="24"/>
          <w:szCs w:val="22"/>
        </w:rPr>
      </w:pPr>
      <w:r>
        <w:rPr>
          <w:rFonts w:ascii="Arial" w:eastAsia="Calibri" w:hAnsi="Arial" w:cs="Arial"/>
          <w:bCs/>
          <w:i w:val="0"/>
          <w:color w:val="auto"/>
          <w:sz w:val="24"/>
          <w:szCs w:val="22"/>
        </w:rPr>
        <w:t xml:space="preserve">Figura </w:t>
      </w:r>
      <w:r>
        <w:rPr>
          <w:rFonts w:ascii="Arial" w:eastAsia="Calibri" w:hAnsi="Arial" w:cs="Arial"/>
          <w:bCs/>
          <w:i w:val="0"/>
          <w:color w:val="auto"/>
          <w:sz w:val="24"/>
          <w:szCs w:val="22"/>
        </w:rPr>
        <w:fldChar w:fldCharType="begin"/>
      </w:r>
      <w:r>
        <w:rPr>
          <w:rFonts w:ascii="Arial" w:eastAsia="Calibri" w:hAnsi="Arial" w:cs="Arial"/>
          <w:bCs/>
          <w:i w:val="0"/>
          <w:color w:val="auto"/>
          <w:sz w:val="24"/>
          <w:szCs w:val="22"/>
        </w:rPr>
        <w:instrText xml:space="preserve"> SEQ Figura \* ARABIC </w:instrText>
      </w:r>
      <w:r>
        <w:rPr>
          <w:rFonts w:ascii="Arial" w:eastAsia="Calibri" w:hAnsi="Arial" w:cs="Arial"/>
          <w:bCs/>
          <w:i w:val="0"/>
          <w:color w:val="auto"/>
          <w:sz w:val="24"/>
          <w:szCs w:val="22"/>
        </w:rPr>
        <w:fldChar w:fldCharType="separate"/>
      </w:r>
      <w:r>
        <w:rPr>
          <w:rFonts w:ascii="Arial" w:eastAsia="Calibri" w:hAnsi="Arial" w:cs="Arial"/>
          <w:bCs/>
          <w:i w:val="0"/>
          <w:color w:val="auto"/>
          <w:sz w:val="24"/>
          <w:szCs w:val="22"/>
        </w:rPr>
        <w:t>13</w:t>
      </w:r>
      <w:r>
        <w:rPr>
          <w:rFonts w:ascii="Arial" w:eastAsia="Calibri" w:hAnsi="Arial" w:cs="Arial"/>
          <w:bCs/>
          <w:i w:val="0"/>
          <w:color w:val="auto"/>
          <w:sz w:val="24"/>
          <w:szCs w:val="22"/>
        </w:rPr>
        <w:fldChar w:fldCharType="end"/>
      </w:r>
      <w:r>
        <w:rPr>
          <w:rFonts w:ascii="Arial" w:eastAsia="Calibri" w:hAnsi="Arial" w:cs="Arial"/>
          <w:bCs/>
          <w:i w:val="0"/>
          <w:color w:val="auto"/>
          <w:sz w:val="24"/>
          <w:szCs w:val="22"/>
        </w:rPr>
        <w:t xml:space="preserve"> - Mutações do contrato SDUI na tela de detalhe: (a) original; (b) blocos reordenados; (c) selo injetado; (d) bloco novo; (e) bloco desconhecido</w:t>
      </w:r>
    </w:p>
    <w:p>
      <w:pPr>
        <w:keepNext/>
        <w:spacing w:after="0" w:line="240" w:lineRule="auto"/>
        <w:jc w:val="center"/>
      </w:pPr>
      <w:r>
        <w:rPr>
          <w:noProof/>
        </w:rPr>
        <w:drawing>
          <wp:inline distT="0" distB="0" distL="0" distR="0">
            <wp:extent cx="5760000" cy="3706457"/>
            <wp:effectExtent l="0" t="0" r="0" b="0"/>
            <wp:docPr id="1208316009" name="fig-13-mut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6009" name="fig-13-mutacoes.png"/>
                    <pic:cNvPicPr/>
                  </pic:nvPicPr>
                  <pic:blipFill>
                    <a:blip r:embed="rId909"/>
                    <a:stretch>
                      <a:fillRect/>
                    </a:stretch>
                  </pic:blipFill>
                  <pic:spPr>
                    <a:xfrm>
                      <a:off x="0" y="0"/>
                      <a:ext cx="5760000" cy="3706457"/>
                    </a:xfrm>
                    <a:prstGeom prst="rect">
                      <a:avLst/>
                    </a:prstGeom>
                  </pic:spPr>
                </pic:pic>
              </a:graphicData>
            </a:graphic>
          </wp:inline>
        </w:drawing>
      </w:r>
    </w:p>
    <w:p>
      <w:pPr>
        <w:spacing w:after="200" w:line="360" w:lineRule="auto"/>
        <w:jc w:val="center"/>
        <w:rPr>
          <w:rFonts w:ascii="Arial" w:hAnsi="Arial" w:cs="Arial"/>
          <w:bCs/>
          <w:iCs/>
          <w:sz w:val="20"/>
          <w:szCs w:val="20"/>
        </w:rPr>
      </w:pPr>
      <w:r>
        <w:rPr>
          <w:rFonts w:ascii="Arial" w:hAnsi="Arial" w:cs="Arial"/>
          <w:bCs/>
          <w:iCs/>
          <w:sz w:val="20"/>
          <w:szCs w:val="20"/>
        </w:rPr>
        <w:t xml:space="preserve">Fonte: Elaborada pelos autores a partir do teste de mutação de contrato (2026).</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 resultado confirma que o frontend atua como interpretador do contrato: a árvore de blocos enviada pelo servidor, e não uma sequência fixa no cliente, determina a tela. Há um limite, contudo. As mutações foram injetadas na resposta; o teste prova que o cliente aceita árvores novas, não que o servidor as produza sem alterar seu próprio código.</w:t>
      </w:r>
    </w:p>
    <w:p>
      <w:pPr>
        <w:pStyle w:val="Ttulo3"/>
        <w:spacing w:line="360" w:lineRule="auto"/>
        <w:rPr>
          <w:rFonts w:cs="Arial"/>
        </w:rPr>
      </w:pPr>
      <w:bookmarkStart w:id="9025" w:name="_Toc242819002"/>
      <w:r>
        <w:rPr>
          <w:rFonts w:cs="Arial"/>
        </w:rPr>
        <w:t xml:space="preserve">5.2.2 Robustez do contrato, componentes desconhecidos e dados insuficientes</w:t>
      </w:r>
      <w:bookmarkEnd w:id="9025"/>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Uma base histórica nunca é completa: há produtos sem peso, sem avaliação ou com um único vendedor. A estratégia adotada foi omitir o que não pode ser sustentado pelos dados. Sem distância, o selo não aparece. Sem massa, a emissão não é exibida. Acima de 100 km, o produto não recebe o selo. Sem uma alternativa melhor, nenhuma troca é sugerida. Sem avaliações, a nota é omitida.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ausência de selo, portanto, não afirma que a entrega é poluente: indica que não há dados para classificá-la. Um selo atribuído a partir de um valor padrão aumentaria artificialmente as entregas "verdes"; a omissão é menos chamativa, mas mantém a relação entre afirmação e evidência.</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A correspondência entre servidor e cliente também é verificada automaticamente: um teste compara os tipos de blocos e ações declarados no backend, no espelho em TypeScript e no registro de componentes. O teste compara os tipos, mas não cada campo interno, e as situações avaliadas foram controladas, não exaustivas. A convivência de versões diferentes do contrato em produção não foi avaliada.</w:t>
      </w:r>
    </w:p>
    <w:p>
      <w:pPr>
        <w:pStyle w:val="Ttulo2"/>
        <w:rPr>
          <w:rFonts w:cs="Arial"/>
          <w:b w:val="0"/>
          <w:bCs/>
          <w:szCs w:val="28"/>
          <w:lang w:val="pt-BR"/>
        </w:rPr>
      </w:pPr>
      <w:bookmarkStart w:id="9026" w:name="_Toc242815253"/>
      <w:r>
        <w:rPr>
          <w:rFonts w:cs="Arial"/>
          <w:b w:val="0"/>
          <w:bCs/>
          <w:szCs w:val="28"/>
          <w:lang w:val="pt-BR"/>
        </w:rPr>
        <w:t xml:space="preserve">5.3 SÍNTESE DOS RESULTADOS</w:t>
      </w:r>
      <w:bookmarkEnd w:id="9026"/>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Os resultados respondem aos quatro objetivos específicos do trabalho.</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(a) Arquitetura SDUI.</w:t>
      </w:r>
      <w:r>
        <w:rPr>
          <w:rFonts w:ascii="Arial" w:hAnsi="Arial" w:cs="Arial"/>
          <w:bCs/>
          <w:iCs/>
          <w:sz w:val="24"/>
          <w:szCs w:val="24"/>
        </w:rPr>
        <w:t xml:space="preserve"> As cinco mutações do contrato foram refletidas na tela sem novo </w:t>
      </w:r>
      <w:r>
        <w:rPr>
          <w:rFonts w:ascii="Arial" w:hAnsi="Arial" w:cs="Arial"/>
          <w:bCs/>
          <w:i/>
          <w:sz w:val="24"/>
          <w:szCs w:val="24"/>
        </w:rPr>
        <w:t xml:space="preserve">build</w:t>
      </w:r>
      <w:r>
        <w:rPr>
          <w:rFonts w:ascii="Arial" w:hAnsi="Arial" w:cs="Arial"/>
          <w:bCs/>
          <w:iCs/>
          <w:sz w:val="24"/>
          <w:szCs w:val="24"/>
        </w:rPr>
        <w:t xml:space="preserve">, e componentes desconhecidos ou incompletos não interromperam a jornada. O servidor determina a composição; o cliente a interpreta.</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(b) Motor de pegada de carbono.</w:t>
      </w:r>
      <w:r>
        <w:rPr>
          <w:rFonts w:ascii="Arial" w:hAnsi="Arial" w:cs="Arial"/>
          <w:bCs/>
          <w:iCs/>
          <w:sz w:val="24"/>
          <w:szCs w:val="24"/>
        </w:rPr>
        <w:t xml:space="preserve"> O motor baseado em atividade passou nos testes de unidade, conversão e monotonicidade. A distância corrigida pela circuidade erra 8,7% em relação à rota do OSRM e escolhe o mesmo vendedor mais próximo em 86,5% das decisões, com superestimação de 5% a 10% nas distâncias longas.</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(c) Personalização integrada à logística.</w:t>
      </w:r>
      <w:r>
        <w:rPr>
          <w:rFonts w:ascii="Arial" w:hAnsi="Arial" w:cs="Arial"/>
          <w:bCs/>
          <w:iCs/>
          <w:sz w:val="24"/>
          <w:szCs w:val="24"/>
        </w:rPr>
        <w:t xml:space="preserve"> A página inicial adapta-se à região do comprador em 12 das 27 UFs, sem custo de desempenho. A recomendação do vendedor mais próximo reduziria em 9,8% a emissão dos itens com alternativa, equivalentes a 0,9% de todas as compras, com custo mediano de R$ 0,01 para o comprador. O alcance é limitado pela oferta de alternativas, e não pela existência de vendedores próximos.</w:t>
      </w:r>
    </w:p>
    <w:p>
      <w:pPr>
        <w:spacing w:after="200" w:line="360" w:lineRule="auto"/>
        <w:ind w:firstLine="720"/>
        <w:jc w:val="both"/>
        <w:rPr>
          <w:rFonts w:ascii="Arial" w:hAnsi="Arial" w:cs="Arial"/>
          <w:bCs/>
          <w:iCs/>
          <w:sz w:val="24"/>
          <w:szCs w:val="24"/>
        </w:rPr>
      </w:pPr>
      <w:r>
        <w:rPr>
          <w:rFonts w:ascii="Arial" w:hAnsi="Arial" w:cs="Arial"/>
          <w:b/>
          <w:bCs/>
          <w:iCs/>
          <w:sz w:val="24"/>
          <w:szCs w:val="24"/>
        </w:rPr>
        <w:t xml:space="preserve">(d) Desempenho e flexibilidade.</w:t>
      </w:r>
      <w:r>
        <w:rPr>
          <w:rFonts w:ascii="Arial" w:hAnsi="Arial" w:cs="Arial"/>
          <w:bCs/>
          <w:iCs/>
          <w:sz w:val="24"/>
          <w:szCs w:val="24"/>
        </w:rPr>
        <w:t xml:space="preserve"> A meta de 200 ms foi cumprida com 50 usuários em todos os estados e com 250 usuários quando o cache estava ativo. Com 1.000 usuários, o cache multiplicou a vazão por 2,6 e manteve a rota cacheada no limite da meta, enquanto as rotas sem cache saturaram.</w:t>
      </w:r>
    </w:p>
    <w:p>
      <w:pPr>
        <w:spacing w:after="200" w:line="360" w:lineRule="auto"/>
        <w:ind w:firstLine="720"/>
        <w:jc w:val="both"/>
        <w:rPr>
          <w:rFonts w:ascii="Arial" w:hAnsi="Arial" w:cs="Arial"/>
          <w:bCs/>
          <w:iCs/>
          <w:sz w:val="24"/>
          <w:szCs w:val="24"/>
        </w:rPr>
      </w:pPr>
      <w:r>
        <w:rPr>
          <w:rFonts w:ascii="Arial" w:hAnsi="Arial" w:cs="Arial"/>
          <w:bCs/>
          <w:iCs/>
          <w:sz w:val="24"/>
          <w:szCs w:val="24"/>
        </w:rPr>
        <w:t xml:space="preserve">Essas conclusões valem dentro de limites declarados: dados históricos, centroides de CEP, modelo estimativo de emissão, serviço público de rotas e ambiente de carga em uma única máquina. O Capítulo 6 retoma esses limites e separa o que foi demonstrado do que permanece como hipótese ou trabalho futuro.</w:t>
      </w:r>
    </w:p>
    <w:p w14:paraId="298D6C5A" w14:textId="77777777" w:rsidR="00503B05" w:rsidRPr="00503B05" w:rsidRDefault="00503B05" w:rsidP="00503B05">
      <w:pPr>
        <w:pStyle w:val="Ttulo1"/>
        <w:spacing w:line="360" w:lineRule="auto"/>
        <w:rPr>
          <w:lang w:val="pt-BR"/>
        </w:rPr>
      </w:pPr>
    </w:p>
    <w:p w14:paraId="3182716B" w14:textId="77777777" w:rsidR="00503B05" w:rsidRPr="00503B05" w:rsidRDefault="00503B05" w:rsidP="00503B05">
      <w:pPr>
        <w:pStyle w:val="Ttulo1"/>
        <w:spacing w:line="360" w:lineRule="auto"/>
        <w:rPr>
          <w:lang w:val="pt-BR"/>
        </w:rPr>
      </w:pPr>
      <w:bookmarkStart w:id="63" w:name="_Toc242815254"/>
      <w:r w:rsidRPr="00503B05">
        <w:rPr>
          <w:lang w:val="pt-BR"/>
        </w:rPr>
        <w:t>6 DISCUSSÃO E CONSIDERAÇÕES FINAIS</w:t>
      </w:r>
      <w:bookmarkEnd w:id="63"/>
    </w:p>
    <w:p w14:paraId="7445DC9A" w14:textId="1A19ED71" w:rsidR="00503B05" w:rsidRPr="00503B05" w:rsidRDefault="00503B05" w:rsidP="00503B05">
      <w:pPr>
        <w:pStyle w:val="Ttulo2"/>
        <w:rPr>
          <w:rFonts w:cs="Arial"/>
          <w:b w:val="0"/>
          <w:bCs/>
          <w:szCs w:val="28"/>
          <w:lang w:val="pt-BR"/>
        </w:rPr>
      </w:pPr>
      <w:bookmarkStart w:id="64" w:name="_Toc242815255"/>
      <w:r w:rsidRPr="00503B05">
        <w:rPr>
          <w:rFonts w:cs="Arial"/>
          <w:b w:val="0"/>
          <w:bCs/>
          <w:szCs w:val="28"/>
          <w:lang w:val="pt-BR"/>
        </w:rPr>
        <w:lastRenderedPageBreak/>
        <w:t>6.1 DISCUSSÃO</w:t>
      </w:r>
      <w:bookmarkEnd w:id="64"/>
    </w:p>
    <w:p w14:paraId="372CEBC5" w14:textId="681E8A2E" w:rsidR="00503B05" w:rsidRPr="00503B05" w:rsidRDefault="00503B05" w:rsidP="00503B05">
      <w:pPr>
        <w:pStyle w:val="Ttulo3"/>
        <w:spacing w:line="360" w:lineRule="auto"/>
      </w:pPr>
      <w:r w:rsidRPr="00503B05">
        <w:t xml:space="preserve">      </w:t>
      </w:r>
      <w:bookmarkStart w:id="65" w:name="_Toc242815256"/>
      <w:r w:rsidRPr="00503B05">
        <w:t xml:space="preserve">6.1.1 </w:t>
      </w:r>
      <w:r>
        <w:t>Relação de compromisso</w:t>
      </w:r>
      <w:r w:rsidRPr="00503B05">
        <w:t xml:space="preserve"> </w:t>
      </w:r>
      <w:r>
        <w:t>no</w:t>
      </w:r>
      <w:r w:rsidRPr="00503B05">
        <w:t xml:space="preserve"> projeto</w:t>
      </w:r>
      <w:bookmarkEnd w:id="65"/>
    </w:p>
    <w:p w14:paraId="515DA6BA" w14:textId="77777777" w:rsidR="00503B05" w:rsidRPr="00503B05" w:rsidRDefault="00503B05" w:rsidP="00503B05">
      <w:pPr>
        <w:pStyle w:val="Ttulo3"/>
        <w:spacing w:line="360" w:lineRule="auto"/>
      </w:pPr>
      <w:r w:rsidRPr="00503B05">
        <w:t xml:space="preserve">      </w:t>
      </w:r>
      <w:bookmarkStart w:id="66" w:name="_Toc242815257"/>
      <w:r w:rsidRPr="00503B05">
        <w:t>6.1.2 Aderência aos objetivos e critérios de aceitação</w:t>
      </w:r>
      <w:bookmarkEnd w:id="66"/>
    </w:p>
    <w:p w14:paraId="767DA67E" w14:textId="454090E8" w:rsidR="00503B05" w:rsidRDefault="00503B05" w:rsidP="00503B05">
      <w:pPr>
        <w:pStyle w:val="Ttulo2"/>
        <w:rPr>
          <w:rFonts w:cs="Arial"/>
          <w:b w:val="0"/>
          <w:bCs/>
          <w:szCs w:val="28"/>
          <w:lang w:val="pt-BR"/>
        </w:rPr>
      </w:pPr>
      <w:bookmarkStart w:id="67" w:name="_Toc242815258"/>
      <w:r w:rsidRPr="00503B05">
        <w:rPr>
          <w:rFonts w:cs="Arial"/>
          <w:b w:val="0"/>
          <w:bCs/>
          <w:szCs w:val="28"/>
          <w:lang w:val="pt-BR"/>
        </w:rPr>
        <w:t>6.2 LIMITAÇÕES E AMEAÇAS À VALIDADE</w:t>
      </w:r>
      <w:bookmarkEnd w:id="67"/>
    </w:p>
    <w:p w14:paraId="70367B42" w14:textId="04EA42EC" w:rsidR="00503B05" w:rsidRDefault="00503B05" w:rsidP="00503B05">
      <w:pPr>
        <w:pStyle w:val="Ttulo2"/>
        <w:rPr>
          <w:rFonts w:cs="Arial"/>
          <w:b w:val="0"/>
          <w:bCs/>
          <w:szCs w:val="28"/>
          <w:lang w:val="pt-BR"/>
        </w:rPr>
      </w:pPr>
      <w:bookmarkStart w:id="68" w:name="_Toc242815259"/>
      <w:r w:rsidRPr="00503B05">
        <w:rPr>
          <w:rFonts w:cs="Arial"/>
          <w:b w:val="0"/>
          <w:bCs/>
          <w:szCs w:val="28"/>
          <w:lang w:val="pt-BR"/>
        </w:rPr>
        <w:t>6.3 CONCLUSÃO</w:t>
      </w:r>
      <w:bookmarkEnd w:id="68"/>
    </w:p>
    <w:p w14:paraId="0D579E7D" w14:textId="2C28D7BD" w:rsidR="00503B05" w:rsidRPr="00503B05" w:rsidRDefault="00503B05" w:rsidP="00503B05">
      <w:pPr>
        <w:pStyle w:val="Ttulo2"/>
        <w:rPr>
          <w:rFonts w:cs="Arial"/>
          <w:b w:val="0"/>
          <w:bCs/>
          <w:szCs w:val="28"/>
          <w:lang w:val="pt-BR"/>
        </w:rPr>
      </w:pPr>
      <w:bookmarkStart w:id="69" w:name="_Toc242815260"/>
      <w:r w:rsidRPr="00503B05">
        <w:rPr>
          <w:rFonts w:cs="Arial"/>
          <w:b w:val="0"/>
          <w:bCs/>
          <w:szCs w:val="28"/>
          <w:lang w:val="pt-BR"/>
        </w:rPr>
        <w:t>6.4 TRABALHOS FUTUROS</w:t>
      </w:r>
      <w:bookmarkEnd w:id="69"/>
    </w:p>
    <w:p w14:paraId="0B09219C" w14:textId="77777777" w:rsidR="00CB4EAD" w:rsidRDefault="00CB4EAD" w:rsidP="00503B05">
      <w:pPr>
        <w:spacing w:line="360" w:lineRule="auto"/>
        <w:ind w:firstLine="720"/>
        <w:jc w:val="both"/>
        <w:rPr>
          <w:rFonts w:ascii="Arial" w:eastAsia="Arial" w:hAnsi="Arial" w:cs="Arial"/>
          <w:b/>
          <w:bCs/>
          <w:sz w:val="28"/>
          <w:szCs w:val="32"/>
        </w:rPr>
      </w:pPr>
      <w:r>
        <w:br w:type="page"/>
      </w:r>
    </w:p>
    <w:p w14:paraId="785B0B9A" w14:textId="6E6D314F" w:rsidR="0078424D" w:rsidRPr="00D5352B" w:rsidRDefault="0078424D" w:rsidP="001D69ED">
      <w:pPr>
        <w:pStyle w:val="Ttulo1"/>
        <w:rPr>
          <w:lang w:val="pt-BR"/>
        </w:rPr>
      </w:pPr>
      <w:bookmarkStart w:id="70" w:name="_Toc242815261"/>
      <w:r w:rsidRPr="00D5352B">
        <w:rPr>
          <w:lang w:val="pt-BR"/>
        </w:rPr>
        <w:lastRenderedPageBreak/>
        <w:t>REFERÊNCIA</w:t>
      </w:r>
      <w:r w:rsidR="0090341D" w:rsidRPr="00D5352B">
        <w:rPr>
          <w:lang w:val="pt-BR"/>
        </w:rPr>
        <w:t>S</w:t>
      </w:r>
      <w:bookmarkEnd w:id="70"/>
    </w:p>
    <w:p w14:paraId="57D8FA0C" w14:textId="77777777" w:rsidR="00C34DBF" w:rsidRPr="001D69ED" w:rsidRDefault="00C34DBF" w:rsidP="001D69ED">
      <w:pPr>
        <w:pStyle w:val="Ttulo1"/>
        <w:rPr>
          <w:lang w:val="pt-BR"/>
        </w:rPr>
      </w:pPr>
    </w:p>
    <w:p w14:paraId="39FD75CD" w14:textId="77777777" w:rsidR="004C7CBF" w:rsidRPr="004C7CBF" w:rsidRDefault="00414BCD" w:rsidP="004C7CBF">
      <w:pPr>
        <w:spacing w:line="240" w:lineRule="auto"/>
        <w:rPr>
          <w:rFonts w:ascii="Arial" w:hAnsi="Arial" w:cs="Arial"/>
          <w:sz w:val="24"/>
          <w:szCs w:val="24"/>
          <w:shd w:val="clear" w:color="auto" w:fill="FFFFFF"/>
          <w:lang w:val="en-US"/>
        </w:rPr>
      </w:pPr>
      <w:r>
        <w:rPr>
          <w:rFonts w:ascii="Arial" w:hAnsi="Arial" w:cs="Arial"/>
          <w:sz w:val="24"/>
          <w:szCs w:val="24"/>
          <w:shd w:val="clear" w:color="auto" w:fill="FFFFFF"/>
        </w:rPr>
        <w:br/>
      </w:r>
      <w:r w:rsidR="004C7CBF" w:rsidRPr="004C7CBF">
        <w:rPr>
          <w:rFonts w:ascii="Arial" w:hAnsi="Arial" w:cs="Arial"/>
          <w:sz w:val="24"/>
          <w:szCs w:val="24"/>
          <w:shd w:val="clear" w:color="auto" w:fill="FFFFFF"/>
        </w:rPr>
        <w:t xml:space="preserve">CANO, Jose Alejandro; LONDOÑO-PINEDA, Abraham; OVALLE RODAS, C. </w:t>
      </w:r>
      <w:proofErr w:type="spellStart"/>
      <w:r w:rsidR="004C7CBF" w:rsidRPr="004C7CBF">
        <w:rPr>
          <w:rFonts w:ascii="Arial" w:hAnsi="Arial" w:cs="Arial"/>
          <w:sz w:val="24"/>
          <w:szCs w:val="24"/>
          <w:shd w:val="clear" w:color="auto" w:fill="FFFFFF"/>
        </w:rPr>
        <w:t>Sustainable</w:t>
      </w:r>
      <w:proofErr w:type="spellEnd"/>
      <w:r w:rsidR="004C7CBF" w:rsidRPr="004C7CBF">
        <w:rPr>
          <w:rFonts w:ascii="Arial" w:hAnsi="Arial" w:cs="Arial"/>
          <w:sz w:val="24"/>
          <w:szCs w:val="24"/>
          <w:shd w:val="clear" w:color="auto" w:fill="FFFFFF"/>
        </w:rPr>
        <w:t xml:space="preserve"> </w:t>
      </w:r>
      <w:proofErr w:type="spellStart"/>
      <w:r w:rsidR="004C7CBF" w:rsidRPr="004C7CBF">
        <w:rPr>
          <w:rFonts w:ascii="Arial" w:hAnsi="Arial" w:cs="Arial"/>
          <w:sz w:val="24"/>
          <w:szCs w:val="24"/>
          <w:shd w:val="clear" w:color="auto" w:fill="FFFFFF"/>
        </w:rPr>
        <w:t>Logistics</w:t>
      </w:r>
      <w:proofErr w:type="spellEnd"/>
      <w:r w:rsidR="004C7CBF" w:rsidRPr="004C7CBF">
        <w:rPr>
          <w:rFonts w:ascii="Arial" w:hAnsi="Arial" w:cs="Arial"/>
          <w:sz w:val="24"/>
          <w:szCs w:val="24"/>
          <w:shd w:val="clear" w:color="auto" w:fill="FFFFFF"/>
        </w:rPr>
        <w:t xml:space="preserve"> for E-Commerce: A </w:t>
      </w:r>
      <w:proofErr w:type="spellStart"/>
      <w:r w:rsidR="004C7CBF" w:rsidRPr="004C7CBF">
        <w:rPr>
          <w:rFonts w:ascii="Arial" w:hAnsi="Arial" w:cs="Arial"/>
          <w:sz w:val="24"/>
          <w:szCs w:val="24"/>
          <w:shd w:val="clear" w:color="auto" w:fill="FFFFFF"/>
        </w:rPr>
        <w:t>Literature</w:t>
      </w:r>
      <w:proofErr w:type="spellEnd"/>
      <w:r w:rsidR="004C7CBF" w:rsidRPr="004C7CBF">
        <w:rPr>
          <w:rFonts w:ascii="Arial" w:hAnsi="Arial" w:cs="Arial"/>
          <w:sz w:val="24"/>
          <w:szCs w:val="24"/>
          <w:shd w:val="clear" w:color="auto" w:fill="FFFFFF"/>
        </w:rPr>
        <w:t xml:space="preserve"> Review </w:t>
      </w:r>
      <w:proofErr w:type="spellStart"/>
      <w:r w:rsidR="004C7CBF" w:rsidRPr="004C7CBF">
        <w:rPr>
          <w:rFonts w:ascii="Arial" w:hAnsi="Arial" w:cs="Arial"/>
          <w:sz w:val="24"/>
          <w:szCs w:val="24"/>
          <w:shd w:val="clear" w:color="auto" w:fill="FFFFFF"/>
        </w:rPr>
        <w:t>and</w:t>
      </w:r>
      <w:proofErr w:type="spellEnd"/>
      <w:r w:rsidR="004C7CBF" w:rsidRPr="004C7CBF">
        <w:rPr>
          <w:rFonts w:ascii="Arial" w:hAnsi="Arial" w:cs="Arial"/>
          <w:sz w:val="24"/>
          <w:szCs w:val="24"/>
          <w:shd w:val="clear" w:color="auto" w:fill="FFFFFF"/>
        </w:rPr>
        <w:t xml:space="preserve"> </w:t>
      </w:r>
      <w:proofErr w:type="spellStart"/>
      <w:r w:rsidR="004C7CBF" w:rsidRPr="004C7CBF">
        <w:rPr>
          <w:rFonts w:ascii="Arial" w:hAnsi="Arial" w:cs="Arial"/>
          <w:sz w:val="24"/>
          <w:szCs w:val="24"/>
          <w:shd w:val="clear" w:color="auto" w:fill="FFFFFF"/>
        </w:rPr>
        <w:t>Bibliometric</w:t>
      </w:r>
      <w:proofErr w:type="spellEnd"/>
      <w:r w:rsidR="004C7CBF" w:rsidRPr="004C7CBF">
        <w:rPr>
          <w:rFonts w:ascii="Arial" w:hAnsi="Arial" w:cs="Arial"/>
          <w:sz w:val="24"/>
          <w:szCs w:val="24"/>
          <w:shd w:val="clear" w:color="auto" w:fill="FFFFFF"/>
        </w:rPr>
        <w:t xml:space="preserve"> </w:t>
      </w:r>
      <w:proofErr w:type="spellStart"/>
      <w:r w:rsidR="004C7CBF" w:rsidRPr="004C7CBF">
        <w:rPr>
          <w:rFonts w:ascii="Arial" w:hAnsi="Arial" w:cs="Arial"/>
          <w:sz w:val="24"/>
          <w:szCs w:val="24"/>
          <w:shd w:val="clear" w:color="auto" w:fill="FFFFFF"/>
        </w:rPr>
        <w:t>Analysis</w:t>
      </w:r>
      <w:proofErr w:type="spellEnd"/>
      <w:r w:rsidR="004C7CBF" w:rsidRPr="004C7CBF">
        <w:rPr>
          <w:rFonts w:ascii="Arial" w:hAnsi="Arial" w:cs="Arial"/>
          <w:sz w:val="24"/>
          <w:szCs w:val="24"/>
          <w:shd w:val="clear" w:color="auto" w:fill="FFFFFF"/>
        </w:rPr>
        <w:t xml:space="preserve">. </w:t>
      </w:r>
      <w:r w:rsidR="004C7CBF" w:rsidRPr="004C7CBF">
        <w:rPr>
          <w:rFonts w:ascii="Arial" w:hAnsi="Arial" w:cs="Arial"/>
          <w:b/>
          <w:bCs/>
          <w:sz w:val="24"/>
          <w:szCs w:val="24"/>
          <w:shd w:val="clear" w:color="auto" w:fill="FFFFFF"/>
          <w:lang w:val="en-US"/>
        </w:rPr>
        <w:t>Sustainability</w:t>
      </w:r>
      <w:r w:rsidR="004C7CBF" w:rsidRPr="004C7CBF">
        <w:rPr>
          <w:rFonts w:ascii="Arial" w:hAnsi="Arial" w:cs="Arial"/>
          <w:sz w:val="24"/>
          <w:szCs w:val="24"/>
          <w:shd w:val="clear" w:color="auto" w:fill="FFFFFF"/>
          <w:lang w:val="en-US"/>
        </w:rPr>
        <w:t>, v. 14, n. 19, art. 12247, 27 set. 2022. DOI: 10.3390/su141912247.</w:t>
      </w:r>
    </w:p>
    <w:p w14:paraId="4B9D1256" w14:textId="77777777" w:rsidR="004C7CBF" w:rsidRPr="004C7CBF"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lang w:val="en-US"/>
        </w:rPr>
        <w:t xml:space="preserve">CHERIPURATHU, Kurian George; KULKARNI, Sanjeev. Integrating Microservices and </w:t>
      </w:r>
      <w:proofErr w:type="spellStart"/>
      <w:r w:rsidRPr="004C7CBF">
        <w:rPr>
          <w:rFonts w:ascii="Arial" w:hAnsi="Arial" w:cs="Arial"/>
          <w:sz w:val="24"/>
          <w:szCs w:val="24"/>
          <w:shd w:val="clear" w:color="auto" w:fill="FFFFFF"/>
          <w:lang w:val="en-US"/>
        </w:rPr>
        <w:t>Microfrontends</w:t>
      </w:r>
      <w:proofErr w:type="spellEnd"/>
      <w:r w:rsidRPr="004C7CBF">
        <w:rPr>
          <w:rFonts w:ascii="Arial" w:hAnsi="Arial" w:cs="Arial"/>
          <w:sz w:val="24"/>
          <w:szCs w:val="24"/>
          <w:shd w:val="clear" w:color="auto" w:fill="FFFFFF"/>
          <w:lang w:val="en-US"/>
        </w:rPr>
        <w:t xml:space="preserve">: A Comprehensive Literature Review on Architecture, Design Patterns, and Implementation Challenges. </w:t>
      </w:r>
      <w:r w:rsidRPr="004C7CBF">
        <w:rPr>
          <w:rFonts w:ascii="Arial" w:hAnsi="Arial" w:cs="Arial"/>
          <w:b/>
          <w:bCs/>
          <w:sz w:val="24"/>
          <w:szCs w:val="24"/>
          <w:shd w:val="clear" w:color="auto" w:fill="FFFFFF"/>
          <w:lang w:val="en-US"/>
        </w:rPr>
        <w:t>Journal of Scientific Research and Technology</w:t>
      </w:r>
      <w:r w:rsidRPr="004C7CBF">
        <w:rPr>
          <w:rFonts w:ascii="Arial" w:hAnsi="Arial" w:cs="Arial"/>
          <w:sz w:val="24"/>
          <w:szCs w:val="24"/>
          <w:shd w:val="clear" w:color="auto" w:fill="FFFFFF"/>
          <w:lang w:val="en-US"/>
        </w:rPr>
        <w:t xml:space="preserve">, p. 1-12, 2 </w:t>
      </w:r>
      <w:proofErr w:type="spellStart"/>
      <w:r w:rsidRPr="004C7CBF">
        <w:rPr>
          <w:rFonts w:ascii="Arial" w:hAnsi="Arial" w:cs="Arial"/>
          <w:sz w:val="24"/>
          <w:szCs w:val="24"/>
          <w:shd w:val="clear" w:color="auto" w:fill="FFFFFF"/>
          <w:lang w:val="en-US"/>
        </w:rPr>
        <w:t>jul.</w:t>
      </w:r>
      <w:proofErr w:type="spellEnd"/>
      <w:r w:rsidRPr="004C7CBF">
        <w:rPr>
          <w:rFonts w:ascii="Arial" w:hAnsi="Arial" w:cs="Arial"/>
          <w:sz w:val="24"/>
          <w:szCs w:val="24"/>
          <w:shd w:val="clear" w:color="auto" w:fill="FFFFFF"/>
          <w:lang w:val="en-US"/>
        </w:rPr>
        <w:t xml:space="preserve"> 2024. DOI: 10.61808/jsrt115.</w:t>
      </w:r>
    </w:p>
    <w:p w14:paraId="63D5576A" w14:textId="77777777" w:rsidR="004C7CBF" w:rsidRPr="00267492"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rPr>
        <w:t xml:space="preserve">EDRONE. </w:t>
      </w:r>
      <w:r w:rsidRPr="004C7CBF">
        <w:rPr>
          <w:rFonts w:ascii="Arial" w:hAnsi="Arial" w:cs="Arial"/>
          <w:b/>
          <w:bCs/>
          <w:sz w:val="24"/>
          <w:szCs w:val="24"/>
          <w:shd w:val="clear" w:color="auto" w:fill="FFFFFF"/>
        </w:rPr>
        <w:t>Dados do e-commerce no Brasil</w:t>
      </w:r>
      <w:r w:rsidRPr="004C7CBF">
        <w:rPr>
          <w:rFonts w:ascii="Arial" w:hAnsi="Arial" w:cs="Arial"/>
          <w:sz w:val="24"/>
          <w:szCs w:val="24"/>
          <w:shd w:val="clear" w:color="auto" w:fill="FFFFFF"/>
        </w:rPr>
        <w:t xml:space="preserve">: estatísticas e tendências. </w:t>
      </w:r>
      <w:r w:rsidR="000D1277" w:rsidRPr="000D1277">
        <w:rPr>
          <w:rFonts w:ascii="Arial" w:hAnsi="Arial" w:cs="Arial"/>
          <w:sz w:val="24"/>
          <w:szCs w:val="24"/>
          <w:shd w:val="clear" w:color="auto" w:fill="FFFFFF"/>
        </w:rPr>
        <w:t>[S. l.], [202-?]</w:t>
      </w:r>
      <w:r w:rsidR="000D1277">
        <w:rPr>
          <w:rFonts w:ascii="Arial" w:hAnsi="Arial" w:cs="Arial"/>
          <w:sz w:val="24"/>
          <w:szCs w:val="24"/>
          <w:shd w:val="clear" w:color="auto" w:fill="FFFFFF"/>
        </w:rPr>
        <w:t xml:space="preserve">. </w:t>
      </w:r>
      <w:r w:rsidRPr="004C7CBF">
        <w:rPr>
          <w:rFonts w:ascii="Arial" w:hAnsi="Arial" w:cs="Arial"/>
          <w:sz w:val="24"/>
          <w:szCs w:val="24"/>
          <w:shd w:val="clear" w:color="auto" w:fill="FFFFFF"/>
        </w:rPr>
        <w:t xml:space="preserve">Disponível em: https://edrone.me/br/blog/dados-ecommerce-brasil. </w:t>
      </w:r>
      <w:proofErr w:type="spellStart"/>
      <w:r w:rsidRPr="00267492">
        <w:rPr>
          <w:rFonts w:ascii="Arial" w:hAnsi="Arial" w:cs="Arial"/>
          <w:sz w:val="24"/>
          <w:szCs w:val="24"/>
          <w:shd w:val="clear" w:color="auto" w:fill="FFFFFF"/>
          <w:lang w:val="en-US"/>
        </w:rPr>
        <w:t>Acesso</w:t>
      </w:r>
      <w:proofErr w:type="spellEnd"/>
      <w:r w:rsidRPr="00267492">
        <w:rPr>
          <w:rFonts w:ascii="Arial" w:hAnsi="Arial" w:cs="Arial"/>
          <w:sz w:val="24"/>
          <w:szCs w:val="24"/>
          <w:shd w:val="clear" w:color="auto" w:fill="FFFFFF"/>
          <w:lang w:val="en-US"/>
        </w:rPr>
        <w:t xml:space="preserve"> </w:t>
      </w:r>
      <w:proofErr w:type="spellStart"/>
      <w:r w:rsidRPr="00267492">
        <w:rPr>
          <w:rFonts w:ascii="Arial" w:hAnsi="Arial" w:cs="Arial"/>
          <w:sz w:val="24"/>
          <w:szCs w:val="24"/>
          <w:shd w:val="clear" w:color="auto" w:fill="FFFFFF"/>
          <w:lang w:val="en-US"/>
        </w:rPr>
        <w:t>em</w:t>
      </w:r>
      <w:proofErr w:type="spellEnd"/>
      <w:r w:rsidRPr="00267492">
        <w:rPr>
          <w:rFonts w:ascii="Arial" w:hAnsi="Arial" w:cs="Arial"/>
          <w:sz w:val="24"/>
          <w:szCs w:val="24"/>
          <w:shd w:val="clear" w:color="auto" w:fill="FFFFFF"/>
          <w:lang w:val="en-US"/>
        </w:rPr>
        <w:t>: 14 abr. 2026.</w:t>
      </w:r>
    </w:p>
    <w:p w14:paraId="0A87661C" w14:textId="77777777" w:rsidR="00EB4860" w:rsidRPr="00DB2B13" w:rsidRDefault="00EB4860" w:rsidP="004C7CBF">
      <w:pPr>
        <w:spacing w:line="240" w:lineRule="auto"/>
        <w:rPr>
          <w:rFonts w:ascii="Arial" w:hAnsi="Arial" w:cs="Arial"/>
          <w:sz w:val="24"/>
          <w:szCs w:val="24"/>
          <w:shd w:val="clear" w:color="auto" w:fill="FFFFFF"/>
          <w:lang w:val="en-US"/>
        </w:rPr>
      </w:pPr>
      <w:r w:rsidRPr="00EB4860">
        <w:rPr>
          <w:rFonts w:ascii="Arial" w:hAnsi="Arial" w:cs="Arial"/>
          <w:sz w:val="24"/>
          <w:szCs w:val="24"/>
          <w:shd w:val="clear" w:color="auto" w:fill="FFFFFF"/>
          <w:lang w:val="en-US"/>
        </w:rPr>
        <w:t xml:space="preserve">ISO. </w:t>
      </w:r>
      <w:r w:rsidRPr="00EB4860">
        <w:rPr>
          <w:rFonts w:ascii="Arial" w:hAnsi="Arial" w:cs="Arial"/>
          <w:b/>
          <w:bCs/>
          <w:sz w:val="24"/>
          <w:szCs w:val="24"/>
          <w:shd w:val="clear" w:color="auto" w:fill="FFFFFF"/>
          <w:lang w:val="en-US"/>
        </w:rPr>
        <w:t>ISO 14083:2023</w:t>
      </w:r>
      <w:r w:rsidRPr="00EB4860">
        <w:rPr>
          <w:rFonts w:ascii="Arial" w:hAnsi="Arial" w:cs="Arial"/>
          <w:sz w:val="24"/>
          <w:szCs w:val="24"/>
          <w:shd w:val="clear" w:color="auto" w:fill="FFFFFF"/>
          <w:lang w:val="en-US"/>
        </w:rPr>
        <w:t xml:space="preserve">: Greenhouse gases — Quantification and reporting of greenhouse gas emissions arising from operations of transport chains. </w:t>
      </w:r>
      <w:r w:rsidRPr="00DB2B13">
        <w:rPr>
          <w:rFonts w:ascii="Arial" w:hAnsi="Arial" w:cs="Arial"/>
          <w:sz w:val="24"/>
          <w:szCs w:val="24"/>
          <w:shd w:val="clear" w:color="auto" w:fill="FFFFFF"/>
          <w:lang w:val="en-US"/>
        </w:rPr>
        <w:t>Geneva: International Organization for Standardization, 2023. 108 p.</w:t>
      </w:r>
    </w:p>
    <w:p w14:paraId="07650988" w14:textId="77777777" w:rsidR="00945E88" w:rsidRPr="004C7CBF" w:rsidRDefault="00945E88" w:rsidP="004C7CBF">
      <w:pPr>
        <w:spacing w:line="240" w:lineRule="auto"/>
        <w:rPr>
          <w:rFonts w:ascii="Arial" w:hAnsi="Arial" w:cs="Arial"/>
          <w:sz w:val="24"/>
          <w:szCs w:val="24"/>
          <w:shd w:val="clear" w:color="auto" w:fill="FFFFFF"/>
        </w:rPr>
      </w:pPr>
      <w:r w:rsidRPr="00945E88">
        <w:rPr>
          <w:rFonts w:ascii="Arial" w:hAnsi="Arial" w:cs="Arial"/>
          <w:sz w:val="24"/>
          <w:szCs w:val="24"/>
          <w:shd w:val="clear" w:color="auto" w:fill="FFFFFF"/>
          <w:lang w:val="en-US"/>
        </w:rPr>
        <w:t xml:space="preserve">LOCUST. </w:t>
      </w:r>
      <w:r w:rsidRPr="00945E88">
        <w:rPr>
          <w:rFonts w:ascii="Arial" w:hAnsi="Arial" w:cs="Arial"/>
          <w:b/>
          <w:bCs/>
          <w:sz w:val="24"/>
          <w:szCs w:val="24"/>
          <w:shd w:val="clear" w:color="auto" w:fill="FFFFFF"/>
          <w:lang w:val="en-US"/>
        </w:rPr>
        <w:t xml:space="preserve">Locust: an </w:t>
      </w:r>
      <w:proofErr w:type="gramStart"/>
      <w:r w:rsidRPr="00945E88">
        <w:rPr>
          <w:rFonts w:ascii="Arial" w:hAnsi="Arial" w:cs="Arial"/>
          <w:b/>
          <w:bCs/>
          <w:sz w:val="24"/>
          <w:szCs w:val="24"/>
          <w:shd w:val="clear" w:color="auto" w:fill="FFFFFF"/>
          <w:lang w:val="en-US"/>
        </w:rPr>
        <w:t>open source</w:t>
      </w:r>
      <w:proofErr w:type="gramEnd"/>
      <w:r w:rsidRPr="00945E88">
        <w:rPr>
          <w:rFonts w:ascii="Arial" w:hAnsi="Arial" w:cs="Arial"/>
          <w:b/>
          <w:bCs/>
          <w:sz w:val="24"/>
          <w:szCs w:val="24"/>
          <w:shd w:val="clear" w:color="auto" w:fill="FFFFFF"/>
          <w:lang w:val="en-US"/>
        </w:rPr>
        <w:t xml:space="preserve"> load testing tool</w:t>
      </w:r>
      <w:r w:rsidRPr="00945E88">
        <w:rPr>
          <w:rFonts w:ascii="Arial" w:hAnsi="Arial" w:cs="Arial"/>
          <w:sz w:val="24"/>
          <w:szCs w:val="24"/>
          <w:shd w:val="clear" w:color="auto" w:fill="FFFFFF"/>
          <w:lang w:val="en-US"/>
        </w:rPr>
        <w:t xml:space="preserve">. </w:t>
      </w:r>
      <w:r w:rsidRPr="00945E88">
        <w:rPr>
          <w:rFonts w:ascii="Arial" w:hAnsi="Arial" w:cs="Arial"/>
          <w:sz w:val="24"/>
          <w:szCs w:val="24"/>
          <w:shd w:val="clear" w:color="auto" w:fill="FFFFFF"/>
        </w:rPr>
        <w:t>Versão 2.31. [S. l.]: Locust.io, 2024. Disponível em: https://docs.locust.io</w:t>
      </w:r>
      <w:r>
        <w:rPr>
          <w:rFonts w:ascii="Arial" w:hAnsi="Arial" w:cs="Arial"/>
          <w:sz w:val="24"/>
          <w:szCs w:val="24"/>
          <w:shd w:val="clear" w:color="auto" w:fill="FFFFFF"/>
        </w:rPr>
        <w:t xml:space="preserve">. </w:t>
      </w:r>
      <w:r w:rsidRPr="00945E88">
        <w:rPr>
          <w:rFonts w:ascii="Arial" w:hAnsi="Arial" w:cs="Arial"/>
          <w:sz w:val="24"/>
          <w:szCs w:val="24"/>
          <w:shd w:val="clear" w:color="auto" w:fill="FFFFFF"/>
        </w:rPr>
        <w:t>Acesso em: 9 set. 2026.</w:t>
      </w:r>
    </w:p>
    <w:p w14:paraId="4A2B5337" w14:textId="77777777" w:rsidR="004C7CBF" w:rsidRP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rPr>
        <w:t xml:space="preserve">MUNDIM, </w:t>
      </w:r>
      <w:proofErr w:type="spellStart"/>
      <w:r w:rsidRPr="004C7CBF">
        <w:rPr>
          <w:rFonts w:ascii="Arial" w:hAnsi="Arial" w:cs="Arial"/>
          <w:sz w:val="24"/>
          <w:szCs w:val="24"/>
          <w:shd w:val="clear" w:color="auto" w:fill="FFFFFF"/>
        </w:rPr>
        <w:t>Arianne</w:t>
      </w:r>
      <w:proofErr w:type="spellEnd"/>
      <w:r w:rsidRPr="004C7CBF">
        <w:rPr>
          <w:rFonts w:ascii="Arial" w:hAnsi="Arial" w:cs="Arial"/>
          <w:sz w:val="24"/>
          <w:szCs w:val="24"/>
          <w:shd w:val="clear" w:color="auto" w:fill="FFFFFF"/>
        </w:rPr>
        <w:t xml:space="preserve"> Alves da Silva. </w:t>
      </w:r>
      <w:r w:rsidRPr="004C7CBF">
        <w:rPr>
          <w:rFonts w:ascii="Arial" w:hAnsi="Arial" w:cs="Arial"/>
          <w:b/>
          <w:bCs/>
          <w:sz w:val="24"/>
          <w:szCs w:val="24"/>
          <w:shd w:val="clear" w:color="auto" w:fill="FFFFFF"/>
        </w:rPr>
        <w:t>Roteamento de Estoque e Transporte de Carga Multimodal</w:t>
      </w:r>
      <w:r w:rsidRPr="004C7CBF">
        <w:rPr>
          <w:rFonts w:ascii="Arial" w:hAnsi="Arial" w:cs="Arial"/>
          <w:sz w:val="24"/>
          <w:szCs w:val="24"/>
          <w:shd w:val="clear" w:color="auto" w:fill="FFFFFF"/>
        </w:rPr>
        <w:t xml:space="preserve">: Otimização </w:t>
      </w:r>
      <w:proofErr w:type="spellStart"/>
      <w:proofErr w:type="gramStart"/>
      <w:r w:rsidRPr="004C7CBF">
        <w:rPr>
          <w:rFonts w:ascii="Arial" w:hAnsi="Arial" w:cs="Arial"/>
          <w:sz w:val="24"/>
          <w:szCs w:val="24"/>
          <w:shd w:val="clear" w:color="auto" w:fill="FFFFFF"/>
        </w:rPr>
        <w:t>Bi-objetivo</w:t>
      </w:r>
      <w:proofErr w:type="spellEnd"/>
      <w:proofErr w:type="gramEnd"/>
      <w:r w:rsidRPr="004C7CBF">
        <w:rPr>
          <w:rFonts w:ascii="Arial" w:hAnsi="Arial" w:cs="Arial"/>
          <w:sz w:val="24"/>
          <w:szCs w:val="24"/>
          <w:shd w:val="clear" w:color="auto" w:fill="FFFFFF"/>
        </w:rPr>
        <w:t xml:space="preserve"> com Considerações Ambientais e Econômicas. 2024. 114 p. Tese (Doutorado em Ciências de Computação e Matemática Computacional) – Universidade de São Paulo, São Paulo, 2024.</w:t>
      </w:r>
    </w:p>
    <w:p w14:paraId="7B243048" w14:textId="77777777" w:rsidR="004C7CBF" w:rsidRPr="004C7CBF"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lang w:val="en-US"/>
        </w:rPr>
        <w:t xml:space="preserve">NAWAZ, Asif et al. Context-aware Frameworks and Architectures — A Comprehensive Survey. In: INTERNATIONAL CONFERENCE ON ADVANCED SCIENCE AND ENGINEERING TECHNOLOGIES (ASET), 2022. </w:t>
      </w:r>
      <w:r w:rsidR="000D1277" w:rsidRPr="000D1277">
        <w:rPr>
          <w:rFonts w:ascii="Arial" w:hAnsi="Arial" w:cs="Arial"/>
          <w:b/>
          <w:bCs/>
          <w:sz w:val="24"/>
          <w:szCs w:val="24"/>
          <w:shd w:val="clear" w:color="auto" w:fill="FFFFFF"/>
          <w:lang w:val="en-US"/>
        </w:rPr>
        <w:t>Proceedings [...]</w:t>
      </w:r>
      <w:r w:rsidR="000D1277" w:rsidRPr="000D1277">
        <w:rPr>
          <w:rFonts w:ascii="Arial" w:hAnsi="Arial" w:cs="Arial"/>
          <w:sz w:val="24"/>
          <w:szCs w:val="24"/>
          <w:shd w:val="clear" w:color="auto" w:fill="FFFFFF"/>
          <w:lang w:val="en-US"/>
        </w:rPr>
        <w:t>.</w:t>
      </w:r>
      <w:r w:rsidRPr="004C7CBF">
        <w:rPr>
          <w:rFonts w:ascii="Arial" w:hAnsi="Arial" w:cs="Arial"/>
          <w:sz w:val="24"/>
          <w:szCs w:val="24"/>
          <w:shd w:val="clear" w:color="auto" w:fill="FFFFFF"/>
          <w:lang w:val="en-US"/>
        </w:rPr>
        <w:t xml:space="preserve"> IEEE, 21 </w:t>
      </w:r>
      <w:proofErr w:type="spellStart"/>
      <w:r w:rsidRPr="004C7CBF">
        <w:rPr>
          <w:rFonts w:ascii="Arial" w:hAnsi="Arial" w:cs="Arial"/>
          <w:sz w:val="24"/>
          <w:szCs w:val="24"/>
          <w:shd w:val="clear" w:color="auto" w:fill="FFFFFF"/>
          <w:lang w:val="en-US"/>
        </w:rPr>
        <w:t>fev</w:t>
      </w:r>
      <w:proofErr w:type="spellEnd"/>
      <w:r w:rsidRPr="004C7CBF">
        <w:rPr>
          <w:rFonts w:ascii="Arial" w:hAnsi="Arial" w:cs="Arial"/>
          <w:sz w:val="24"/>
          <w:szCs w:val="24"/>
          <w:shd w:val="clear" w:color="auto" w:fill="FFFFFF"/>
          <w:lang w:val="en-US"/>
        </w:rPr>
        <w:t>. 2022. DOI: 10.1109/ASET53988.2022.9735024.</w:t>
      </w:r>
    </w:p>
    <w:p w14:paraId="365D290D" w14:textId="77777777" w:rsidR="004C7CBF" w:rsidRP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lang w:val="en-US"/>
        </w:rPr>
        <w:t xml:space="preserve">OLIST. </w:t>
      </w:r>
      <w:r w:rsidRPr="004C7CBF">
        <w:rPr>
          <w:rFonts w:ascii="Arial" w:hAnsi="Arial" w:cs="Arial"/>
          <w:b/>
          <w:bCs/>
          <w:sz w:val="24"/>
          <w:szCs w:val="24"/>
          <w:shd w:val="clear" w:color="auto" w:fill="FFFFFF"/>
          <w:lang w:val="en-US"/>
        </w:rPr>
        <w:t xml:space="preserve">Brazilian E-Commerce Public Dataset by </w:t>
      </w:r>
      <w:proofErr w:type="spellStart"/>
      <w:r w:rsidRPr="004C7CBF">
        <w:rPr>
          <w:rFonts w:ascii="Arial" w:hAnsi="Arial" w:cs="Arial"/>
          <w:b/>
          <w:bCs/>
          <w:sz w:val="24"/>
          <w:szCs w:val="24"/>
          <w:shd w:val="clear" w:color="auto" w:fill="FFFFFF"/>
          <w:lang w:val="en-US"/>
        </w:rPr>
        <w:t>Olist</w:t>
      </w:r>
      <w:proofErr w:type="spellEnd"/>
      <w:r w:rsidRPr="004C7CBF">
        <w:rPr>
          <w:rFonts w:ascii="Arial" w:hAnsi="Arial" w:cs="Arial"/>
          <w:sz w:val="24"/>
          <w:szCs w:val="24"/>
          <w:shd w:val="clear" w:color="auto" w:fill="FFFFFF"/>
          <w:lang w:val="en-US"/>
        </w:rPr>
        <w:t xml:space="preserve">. </w:t>
      </w:r>
      <w:proofErr w:type="spellStart"/>
      <w:r w:rsidRPr="004C7CBF">
        <w:rPr>
          <w:rFonts w:ascii="Arial" w:hAnsi="Arial" w:cs="Arial"/>
          <w:sz w:val="24"/>
          <w:szCs w:val="24"/>
          <w:shd w:val="clear" w:color="auto" w:fill="FFFFFF"/>
        </w:rPr>
        <w:t>Kaggle</w:t>
      </w:r>
      <w:proofErr w:type="spellEnd"/>
      <w:r w:rsidRPr="004C7CBF">
        <w:rPr>
          <w:rFonts w:ascii="Arial" w:hAnsi="Arial" w:cs="Arial"/>
          <w:sz w:val="24"/>
          <w:szCs w:val="24"/>
          <w:shd w:val="clear" w:color="auto" w:fill="FFFFFF"/>
        </w:rPr>
        <w:t>, 2024. Disponível em: https://www.kaggle.com/datasets/olistbr/brazilian-ecommerce. Acesso em: 28 mar. 2026.</w:t>
      </w:r>
    </w:p>
    <w:p w14:paraId="2EFCAAF8" w14:textId="77777777" w:rsidR="004C7CBF" w:rsidRP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rPr>
        <w:t xml:space="preserve">OLIVEIRA, M. </w:t>
      </w:r>
      <w:r w:rsidRPr="004C7CBF">
        <w:rPr>
          <w:rFonts w:ascii="Arial" w:hAnsi="Arial" w:cs="Arial"/>
          <w:b/>
          <w:bCs/>
          <w:sz w:val="24"/>
          <w:szCs w:val="24"/>
          <w:shd w:val="clear" w:color="auto" w:fill="FFFFFF"/>
        </w:rPr>
        <w:t>O panorama do e-commerce no Brasil</w:t>
      </w:r>
      <w:r w:rsidRPr="004C7CBF">
        <w:rPr>
          <w:rFonts w:ascii="Arial" w:hAnsi="Arial" w:cs="Arial"/>
          <w:sz w:val="24"/>
          <w:szCs w:val="24"/>
          <w:shd w:val="clear" w:color="auto" w:fill="FFFFFF"/>
        </w:rPr>
        <w:t xml:space="preserve">: tendências e desafios. São Paulo: Varejo Digital, 2022. </w:t>
      </w:r>
      <w:r w:rsidR="00F40DAE">
        <w:rPr>
          <w:rFonts w:ascii="Arial" w:hAnsi="Arial" w:cs="Arial"/>
          <w:sz w:val="24"/>
          <w:szCs w:val="24"/>
          <w:shd w:val="clear" w:color="auto" w:fill="FFFFFF"/>
        </w:rPr>
        <w:t xml:space="preserve">41 </w:t>
      </w:r>
      <w:r w:rsidRPr="004C7CBF">
        <w:rPr>
          <w:rFonts w:ascii="Arial" w:hAnsi="Arial" w:cs="Arial"/>
          <w:sz w:val="24"/>
          <w:szCs w:val="24"/>
          <w:shd w:val="clear" w:color="auto" w:fill="FFFFFF"/>
        </w:rPr>
        <w:t>p.</w:t>
      </w:r>
    </w:p>
    <w:p w14:paraId="2E37BE5E" w14:textId="77777777" w:rsidR="004C7CBF" w:rsidRP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rPr>
        <w:t xml:space="preserve">ORGANIZAÇÃO DAS NAÇÕES UNIDAS NO BRASIL. </w:t>
      </w:r>
      <w:r w:rsidRPr="004C7CBF">
        <w:rPr>
          <w:rFonts w:ascii="Arial" w:hAnsi="Arial" w:cs="Arial"/>
          <w:b/>
          <w:bCs/>
          <w:sz w:val="24"/>
          <w:szCs w:val="24"/>
          <w:shd w:val="clear" w:color="auto" w:fill="FFFFFF"/>
        </w:rPr>
        <w:t>As Nações Unidas no Brasil</w:t>
      </w:r>
      <w:r w:rsidRPr="004C7CBF">
        <w:rPr>
          <w:rFonts w:ascii="Arial" w:hAnsi="Arial" w:cs="Arial"/>
          <w:sz w:val="24"/>
          <w:szCs w:val="24"/>
          <w:shd w:val="clear" w:color="auto" w:fill="FFFFFF"/>
        </w:rPr>
        <w:t>. Brasília: ONU Brasil, 2024. Disponível em: https://brasil.un.org/pt-br. Acesso em: 28 mar. 2026.</w:t>
      </w:r>
    </w:p>
    <w:p w14:paraId="2B8EE08F" w14:textId="77777777" w:rsidR="004C7CBF" w:rsidRP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rPr>
        <w:t xml:space="preserve">PEREIRA, T. </w:t>
      </w:r>
      <w:r w:rsidRPr="004C7CBF">
        <w:rPr>
          <w:rFonts w:ascii="Arial" w:hAnsi="Arial" w:cs="Arial"/>
          <w:b/>
          <w:bCs/>
          <w:sz w:val="24"/>
          <w:szCs w:val="24"/>
          <w:shd w:val="clear" w:color="auto" w:fill="FFFFFF"/>
        </w:rPr>
        <w:t>Logística verde e a economia de baixo carbono</w:t>
      </w:r>
      <w:r w:rsidRPr="004C7CBF">
        <w:rPr>
          <w:rFonts w:ascii="Arial" w:hAnsi="Arial" w:cs="Arial"/>
          <w:sz w:val="24"/>
          <w:szCs w:val="24"/>
          <w:shd w:val="clear" w:color="auto" w:fill="FFFFFF"/>
        </w:rPr>
        <w:t xml:space="preserve">. Manaus: </w:t>
      </w:r>
      <w:proofErr w:type="spellStart"/>
      <w:r w:rsidRPr="004C7CBF">
        <w:rPr>
          <w:rFonts w:ascii="Arial" w:hAnsi="Arial" w:cs="Arial"/>
          <w:sz w:val="24"/>
          <w:szCs w:val="24"/>
          <w:shd w:val="clear" w:color="auto" w:fill="FFFFFF"/>
        </w:rPr>
        <w:t>EcoLog</w:t>
      </w:r>
      <w:proofErr w:type="spellEnd"/>
      <w:r w:rsidRPr="004C7CBF">
        <w:rPr>
          <w:rFonts w:ascii="Arial" w:hAnsi="Arial" w:cs="Arial"/>
          <w:sz w:val="24"/>
          <w:szCs w:val="24"/>
          <w:shd w:val="clear" w:color="auto" w:fill="FFFFFF"/>
        </w:rPr>
        <w:t xml:space="preserve">, 2024. </w:t>
      </w:r>
      <w:r w:rsidR="00FE16C7">
        <w:rPr>
          <w:rFonts w:ascii="Arial" w:hAnsi="Arial" w:cs="Arial"/>
          <w:sz w:val="24"/>
          <w:szCs w:val="24"/>
          <w:shd w:val="clear" w:color="auto" w:fill="FFFFFF"/>
        </w:rPr>
        <w:t xml:space="preserve">29 </w:t>
      </w:r>
      <w:r w:rsidRPr="004C7CBF">
        <w:rPr>
          <w:rFonts w:ascii="Arial" w:hAnsi="Arial" w:cs="Arial"/>
          <w:sz w:val="24"/>
          <w:szCs w:val="24"/>
          <w:shd w:val="clear" w:color="auto" w:fill="FFFFFF"/>
        </w:rPr>
        <w:t>p.</w:t>
      </w:r>
    </w:p>
    <w:p w14:paraId="2349A192" w14:textId="77777777" w:rsidR="004C7CBF" w:rsidRPr="005D0C31" w:rsidRDefault="004C7CBF" w:rsidP="004C7CBF">
      <w:pPr>
        <w:spacing w:line="240" w:lineRule="auto"/>
        <w:rPr>
          <w:rFonts w:ascii="Arial" w:hAnsi="Arial" w:cs="Arial"/>
          <w:sz w:val="24"/>
          <w:szCs w:val="24"/>
          <w:shd w:val="clear" w:color="auto" w:fill="FFFFFF"/>
        </w:rPr>
      </w:pPr>
      <w:r w:rsidRPr="002D3EE2">
        <w:rPr>
          <w:rFonts w:ascii="Arial" w:hAnsi="Arial" w:cs="Arial"/>
          <w:sz w:val="24"/>
          <w:szCs w:val="24"/>
          <w:shd w:val="clear" w:color="auto" w:fill="FFFFFF"/>
        </w:rPr>
        <w:t xml:space="preserve">PERLIN, Rodrigo et al. </w:t>
      </w:r>
      <w:r w:rsidRPr="004C7CBF">
        <w:rPr>
          <w:rFonts w:ascii="Arial" w:hAnsi="Arial" w:cs="Arial"/>
          <w:sz w:val="24"/>
          <w:szCs w:val="24"/>
          <w:shd w:val="clear" w:color="auto" w:fill="FFFFFF"/>
          <w:lang w:val="en-US"/>
        </w:rPr>
        <w:t xml:space="preserve">An Approach to Follow Microservices Principles in Frontend. In: IEEE INTERNATIONAL CONFERENCE ON ADVANCED INFORMATION TECHNOLOGIES (AICT), 2023. </w:t>
      </w:r>
      <w:r w:rsidR="000D1277" w:rsidRPr="00EF2888">
        <w:rPr>
          <w:rFonts w:ascii="Arial" w:hAnsi="Arial" w:cs="Arial"/>
          <w:b/>
          <w:bCs/>
          <w:sz w:val="24"/>
          <w:szCs w:val="24"/>
          <w:shd w:val="clear" w:color="auto" w:fill="FFFFFF"/>
          <w:lang w:val="en-US"/>
        </w:rPr>
        <w:t>Proceedings [...]</w:t>
      </w:r>
      <w:r w:rsidR="000D1277" w:rsidRPr="00EF2888">
        <w:rPr>
          <w:rFonts w:ascii="Arial" w:hAnsi="Arial" w:cs="Arial"/>
          <w:sz w:val="24"/>
          <w:szCs w:val="24"/>
          <w:shd w:val="clear" w:color="auto" w:fill="FFFFFF"/>
          <w:lang w:val="en-US"/>
        </w:rPr>
        <w:t>.</w:t>
      </w:r>
      <w:r w:rsidRPr="004C7CBF">
        <w:rPr>
          <w:rFonts w:ascii="Arial" w:hAnsi="Arial" w:cs="Arial"/>
          <w:sz w:val="24"/>
          <w:szCs w:val="24"/>
          <w:shd w:val="clear" w:color="auto" w:fill="FFFFFF"/>
          <w:lang w:val="en-US"/>
        </w:rPr>
        <w:t xml:space="preserve"> </w:t>
      </w:r>
      <w:r w:rsidRPr="005D0C31">
        <w:rPr>
          <w:rFonts w:ascii="Arial" w:hAnsi="Arial" w:cs="Arial"/>
          <w:sz w:val="24"/>
          <w:szCs w:val="24"/>
          <w:shd w:val="clear" w:color="auto" w:fill="FFFFFF"/>
        </w:rPr>
        <w:t>IEEE, 18 out. 2023. DOI: 10.1109/aict59525.2023.10313208.</w:t>
      </w:r>
    </w:p>
    <w:p w14:paraId="5AC82CCA" w14:textId="77777777" w:rsidR="00344C83" w:rsidRDefault="00344C83" w:rsidP="00344C83">
      <w:pPr>
        <w:pStyle w:val="NormalWeb"/>
        <w:spacing w:before="0" w:beforeAutospacing="0" w:after="0" w:afterAutospacing="0"/>
        <w:rPr>
          <w:rFonts w:ascii="Arial" w:hAnsi="Arial" w:cs="Arial"/>
          <w:shd w:val="clear" w:color="auto" w:fill="FFFFFF"/>
          <w:lang w:val="en-US"/>
        </w:rPr>
      </w:pPr>
      <w:r>
        <w:rPr>
          <w:rFonts w:ascii="Arial" w:hAnsi="Arial" w:cs="Arial"/>
          <w:shd w:val="clear" w:color="auto" w:fill="FFFFFF"/>
        </w:rPr>
        <w:lastRenderedPageBreak/>
        <w:t xml:space="preserve">PROGRAMA BRASILEIRO GHG PROTOCOL. </w:t>
      </w:r>
      <w:r>
        <w:rPr>
          <w:rFonts w:ascii="Arial" w:hAnsi="Arial" w:cs="Arial"/>
          <w:b/>
          <w:bCs/>
          <w:shd w:val="clear" w:color="auto" w:fill="FFFFFF"/>
        </w:rPr>
        <w:t>Ferramenta de cálculo</w:t>
      </w:r>
      <w:r>
        <w:rPr>
          <w:rFonts w:ascii="Arial" w:hAnsi="Arial" w:cs="Arial"/>
          <w:shd w:val="clear" w:color="auto" w:fill="FFFFFF"/>
        </w:rPr>
        <w:t xml:space="preserve">. São Paulo: </w:t>
      </w:r>
      <w:proofErr w:type="spellStart"/>
      <w:r>
        <w:rPr>
          <w:rFonts w:ascii="Arial" w:hAnsi="Arial" w:cs="Arial"/>
          <w:shd w:val="clear" w:color="auto" w:fill="FFFFFF"/>
        </w:rPr>
        <w:t>FGVces</w:t>
      </w:r>
      <w:proofErr w:type="spellEnd"/>
      <w:r>
        <w:rPr>
          <w:rFonts w:ascii="Arial" w:hAnsi="Arial" w:cs="Arial"/>
          <w:shd w:val="clear" w:color="auto" w:fill="FFFFFF"/>
        </w:rPr>
        <w:t xml:space="preserve">, 2026. Disponível em: https://ghgprotocolbrasil.com.br/ferramentas. </w:t>
      </w:r>
      <w:proofErr w:type="spellStart"/>
      <w:r w:rsidRPr="002E3C5D">
        <w:rPr>
          <w:rFonts w:ascii="Arial" w:hAnsi="Arial" w:cs="Arial"/>
          <w:shd w:val="clear" w:color="auto" w:fill="FFFFFF"/>
          <w:lang w:val="en-US"/>
        </w:rPr>
        <w:t>Acesso</w:t>
      </w:r>
      <w:proofErr w:type="spellEnd"/>
      <w:r w:rsidRPr="002E3C5D">
        <w:rPr>
          <w:rFonts w:ascii="Arial" w:hAnsi="Arial" w:cs="Arial"/>
          <w:shd w:val="clear" w:color="auto" w:fill="FFFFFF"/>
          <w:lang w:val="en-US"/>
        </w:rPr>
        <w:t xml:space="preserve"> </w:t>
      </w:r>
      <w:proofErr w:type="spellStart"/>
      <w:r w:rsidRPr="002E3C5D">
        <w:rPr>
          <w:rFonts w:ascii="Arial" w:hAnsi="Arial" w:cs="Arial"/>
          <w:shd w:val="clear" w:color="auto" w:fill="FFFFFF"/>
          <w:lang w:val="en-US"/>
        </w:rPr>
        <w:t>em</w:t>
      </w:r>
      <w:proofErr w:type="spellEnd"/>
      <w:r w:rsidRPr="002E3C5D">
        <w:rPr>
          <w:rFonts w:ascii="Arial" w:hAnsi="Arial" w:cs="Arial"/>
          <w:shd w:val="clear" w:color="auto" w:fill="FFFFFF"/>
          <w:lang w:val="en-US"/>
        </w:rPr>
        <w:t xml:space="preserve">: 17 </w:t>
      </w:r>
      <w:proofErr w:type="spellStart"/>
      <w:r w:rsidRPr="002E3C5D">
        <w:rPr>
          <w:rFonts w:ascii="Arial" w:hAnsi="Arial" w:cs="Arial"/>
          <w:shd w:val="clear" w:color="auto" w:fill="FFFFFF"/>
          <w:lang w:val="en-US"/>
        </w:rPr>
        <w:t>maio</w:t>
      </w:r>
      <w:proofErr w:type="spellEnd"/>
      <w:r w:rsidRPr="002E3C5D">
        <w:rPr>
          <w:rFonts w:ascii="Arial" w:hAnsi="Arial" w:cs="Arial"/>
          <w:shd w:val="clear" w:color="auto" w:fill="FFFFFF"/>
          <w:lang w:val="en-US"/>
        </w:rPr>
        <w:t xml:space="preserve"> 2026.</w:t>
      </w:r>
    </w:p>
    <w:p w14:paraId="4C6B178D" w14:textId="77777777" w:rsidR="00A27C21" w:rsidRDefault="00A27C21" w:rsidP="00344C83">
      <w:pPr>
        <w:pStyle w:val="NormalWeb"/>
        <w:spacing w:before="0" w:beforeAutospacing="0" w:after="0" w:afterAutospacing="0"/>
        <w:rPr>
          <w:rFonts w:ascii="Arial" w:hAnsi="Arial" w:cs="Arial"/>
          <w:shd w:val="clear" w:color="auto" w:fill="FFFFFF"/>
          <w:lang w:val="en-US"/>
        </w:rPr>
      </w:pPr>
    </w:p>
    <w:p w14:paraId="437351B7" w14:textId="77777777" w:rsidR="00A27C21" w:rsidRPr="00503B05" w:rsidRDefault="00A27C21" w:rsidP="00344C83">
      <w:pPr>
        <w:pStyle w:val="NormalWeb"/>
        <w:spacing w:before="0" w:beforeAutospacing="0" w:after="0" w:afterAutospacing="0"/>
        <w:rPr>
          <w:rFonts w:ascii="Arial" w:hAnsi="Arial" w:cs="Arial"/>
          <w:shd w:val="clear" w:color="auto" w:fill="FFFFFF"/>
        </w:rPr>
      </w:pPr>
      <w:r w:rsidRPr="00A27C21">
        <w:rPr>
          <w:rFonts w:ascii="Arial" w:hAnsi="Arial" w:cs="Arial"/>
          <w:shd w:val="clear" w:color="auto" w:fill="FFFFFF"/>
          <w:lang w:val="en-US"/>
        </w:rPr>
        <w:t xml:space="preserve">RAMÍREZ, Sebastián. </w:t>
      </w:r>
      <w:proofErr w:type="spellStart"/>
      <w:r w:rsidRPr="00A27C21">
        <w:rPr>
          <w:rFonts w:ascii="Arial" w:hAnsi="Arial" w:cs="Arial"/>
          <w:b/>
          <w:bCs/>
          <w:shd w:val="clear" w:color="auto" w:fill="FFFFFF"/>
          <w:lang w:val="en-US"/>
        </w:rPr>
        <w:t>FastAPI</w:t>
      </w:r>
      <w:proofErr w:type="spellEnd"/>
      <w:r w:rsidRPr="00A27C21">
        <w:rPr>
          <w:rFonts w:ascii="Arial" w:hAnsi="Arial" w:cs="Arial"/>
          <w:b/>
          <w:bCs/>
          <w:shd w:val="clear" w:color="auto" w:fill="FFFFFF"/>
          <w:lang w:val="en-US"/>
        </w:rPr>
        <w:t xml:space="preserve">: </w:t>
      </w:r>
      <w:proofErr w:type="gramStart"/>
      <w:r w:rsidRPr="00A27C21">
        <w:rPr>
          <w:rFonts w:ascii="Arial" w:hAnsi="Arial" w:cs="Arial"/>
          <w:b/>
          <w:bCs/>
          <w:shd w:val="clear" w:color="auto" w:fill="FFFFFF"/>
          <w:lang w:val="en-US"/>
        </w:rPr>
        <w:t>high performance</w:t>
      </w:r>
      <w:proofErr w:type="gramEnd"/>
      <w:r w:rsidRPr="00A27C21">
        <w:rPr>
          <w:rFonts w:ascii="Arial" w:hAnsi="Arial" w:cs="Arial"/>
          <w:b/>
          <w:bCs/>
          <w:shd w:val="clear" w:color="auto" w:fill="FFFFFF"/>
          <w:lang w:val="en-US"/>
        </w:rPr>
        <w:t xml:space="preserve"> web framework for building APIs with Python</w:t>
      </w:r>
      <w:r w:rsidRPr="00A27C21">
        <w:rPr>
          <w:rFonts w:ascii="Arial" w:hAnsi="Arial" w:cs="Arial"/>
          <w:shd w:val="clear" w:color="auto" w:fill="FFFFFF"/>
          <w:lang w:val="en-US"/>
        </w:rPr>
        <w:t xml:space="preserve">. </w:t>
      </w:r>
      <w:r w:rsidRPr="00A27C21">
        <w:rPr>
          <w:rFonts w:ascii="Arial" w:hAnsi="Arial" w:cs="Arial"/>
          <w:shd w:val="clear" w:color="auto" w:fill="FFFFFF"/>
        </w:rPr>
        <w:t xml:space="preserve">Versão 0.111. [S. l.]: </w:t>
      </w:r>
      <w:proofErr w:type="spellStart"/>
      <w:r w:rsidRPr="00A27C21">
        <w:rPr>
          <w:rFonts w:ascii="Arial" w:hAnsi="Arial" w:cs="Arial"/>
          <w:shd w:val="clear" w:color="auto" w:fill="FFFFFF"/>
        </w:rPr>
        <w:t>Tiangolo</w:t>
      </w:r>
      <w:proofErr w:type="spellEnd"/>
      <w:r w:rsidRPr="00A27C21">
        <w:rPr>
          <w:rFonts w:ascii="Arial" w:hAnsi="Arial" w:cs="Arial"/>
          <w:shd w:val="clear" w:color="auto" w:fill="FFFFFF"/>
        </w:rPr>
        <w:t>, 2024. Disponível em: https://fastapi.tiangolo.com. Acesso em: 9 set. 2026.</w:t>
      </w:r>
    </w:p>
    <w:p w14:paraId="3A12BCFC" w14:textId="77777777" w:rsidR="00344C83" w:rsidRPr="00503B05" w:rsidRDefault="00344C83" w:rsidP="00344C83">
      <w:pPr>
        <w:pStyle w:val="NormalWeb"/>
        <w:spacing w:before="0" w:beforeAutospacing="0" w:after="0" w:afterAutospacing="0"/>
        <w:rPr>
          <w:rFonts w:ascii="Arial" w:hAnsi="Arial" w:cs="Arial"/>
          <w:shd w:val="clear" w:color="auto" w:fill="FFFFFF"/>
        </w:rPr>
      </w:pPr>
    </w:p>
    <w:p w14:paraId="7BE8F1C6" w14:textId="77777777" w:rsidR="004C7CBF" w:rsidRPr="004C7CBF"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lang w:val="en-US"/>
        </w:rPr>
        <w:t xml:space="preserve">RAPPL, Florian. </w:t>
      </w:r>
      <w:r w:rsidRPr="004C7CBF">
        <w:rPr>
          <w:rFonts w:ascii="Arial" w:hAnsi="Arial" w:cs="Arial"/>
          <w:b/>
          <w:bCs/>
          <w:sz w:val="24"/>
          <w:szCs w:val="24"/>
          <w:shd w:val="clear" w:color="auto" w:fill="FFFFFF"/>
          <w:lang w:val="en-US"/>
        </w:rPr>
        <w:t>The Art of Micro Frontends</w:t>
      </w:r>
      <w:r w:rsidRPr="004C7CBF">
        <w:rPr>
          <w:rFonts w:ascii="Arial" w:hAnsi="Arial" w:cs="Arial"/>
          <w:sz w:val="24"/>
          <w:szCs w:val="24"/>
          <w:shd w:val="clear" w:color="auto" w:fill="FFFFFF"/>
          <w:lang w:val="en-US"/>
        </w:rPr>
        <w:t xml:space="preserve">: Build websites using compositional UIs that grow naturally as your application scales. 2. ed. Birmingham: </w:t>
      </w:r>
      <w:proofErr w:type="spellStart"/>
      <w:r w:rsidRPr="004C7CBF">
        <w:rPr>
          <w:rFonts w:ascii="Arial" w:hAnsi="Arial" w:cs="Arial"/>
          <w:sz w:val="24"/>
          <w:szCs w:val="24"/>
          <w:shd w:val="clear" w:color="auto" w:fill="FFFFFF"/>
          <w:lang w:val="en-US"/>
        </w:rPr>
        <w:t>Packt</w:t>
      </w:r>
      <w:proofErr w:type="spellEnd"/>
      <w:r w:rsidRPr="004C7CBF">
        <w:rPr>
          <w:rFonts w:ascii="Arial" w:hAnsi="Arial" w:cs="Arial"/>
          <w:sz w:val="24"/>
          <w:szCs w:val="24"/>
          <w:shd w:val="clear" w:color="auto" w:fill="FFFFFF"/>
          <w:lang w:val="en-US"/>
        </w:rPr>
        <w:t xml:space="preserve"> Publishing, 2024. 356 p.</w:t>
      </w:r>
    </w:p>
    <w:p w14:paraId="32903E27" w14:textId="77777777" w:rsidR="004C7CBF"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lang w:val="en-US"/>
        </w:rPr>
        <w:t xml:space="preserve">RATTANUKUL, </w:t>
      </w:r>
      <w:proofErr w:type="spellStart"/>
      <w:r w:rsidRPr="004C7CBF">
        <w:rPr>
          <w:rFonts w:ascii="Arial" w:hAnsi="Arial" w:cs="Arial"/>
          <w:sz w:val="24"/>
          <w:szCs w:val="24"/>
          <w:shd w:val="clear" w:color="auto" w:fill="FFFFFF"/>
          <w:lang w:val="en-US"/>
        </w:rPr>
        <w:t>Pattarakrit</w:t>
      </w:r>
      <w:proofErr w:type="spellEnd"/>
      <w:r w:rsidRPr="004C7CBF">
        <w:rPr>
          <w:rFonts w:ascii="Arial" w:hAnsi="Arial" w:cs="Arial"/>
          <w:sz w:val="24"/>
          <w:szCs w:val="24"/>
          <w:shd w:val="clear" w:color="auto" w:fill="FFFFFF"/>
          <w:lang w:val="en-US"/>
        </w:rPr>
        <w:t xml:space="preserve"> et al. </w:t>
      </w:r>
      <w:proofErr w:type="spellStart"/>
      <w:r w:rsidRPr="004C7CBF">
        <w:rPr>
          <w:rFonts w:ascii="Arial" w:hAnsi="Arial" w:cs="Arial"/>
          <w:sz w:val="24"/>
          <w:szCs w:val="24"/>
          <w:shd w:val="clear" w:color="auto" w:fill="FFFFFF"/>
          <w:lang w:val="en-US"/>
        </w:rPr>
        <w:t>Microusity</w:t>
      </w:r>
      <w:proofErr w:type="spellEnd"/>
      <w:r w:rsidRPr="004C7CBF">
        <w:rPr>
          <w:rFonts w:ascii="Arial" w:hAnsi="Arial" w:cs="Arial"/>
          <w:sz w:val="24"/>
          <w:szCs w:val="24"/>
          <w:shd w:val="clear" w:color="auto" w:fill="FFFFFF"/>
          <w:lang w:val="en-US"/>
        </w:rPr>
        <w:t>: A testing tool for Backends for Frontends (BFF) Microservice Systems. In: INTERNATIONAL CONFERENCE ON PROGRAM COMPREHENSION (ICPC), 2023.</w:t>
      </w:r>
      <w:r w:rsidR="000D1277">
        <w:rPr>
          <w:rFonts w:ascii="Arial" w:hAnsi="Arial" w:cs="Arial"/>
          <w:b/>
          <w:bCs/>
          <w:sz w:val="24"/>
          <w:szCs w:val="24"/>
          <w:shd w:val="clear" w:color="auto" w:fill="FFFFFF"/>
          <w:lang w:val="en-US"/>
        </w:rPr>
        <w:t xml:space="preserve"> </w:t>
      </w:r>
      <w:r w:rsidR="000D1277" w:rsidRPr="000D1277">
        <w:rPr>
          <w:rFonts w:ascii="Arial" w:hAnsi="Arial" w:cs="Arial"/>
          <w:b/>
          <w:bCs/>
          <w:sz w:val="24"/>
          <w:szCs w:val="24"/>
          <w:shd w:val="clear" w:color="auto" w:fill="FFFFFF"/>
          <w:lang w:val="en-US"/>
        </w:rPr>
        <w:t>Proceedings [...]</w:t>
      </w:r>
      <w:r w:rsidR="000D1277" w:rsidRPr="000D1277">
        <w:rPr>
          <w:rFonts w:ascii="Arial" w:hAnsi="Arial" w:cs="Arial"/>
          <w:sz w:val="24"/>
          <w:szCs w:val="24"/>
          <w:shd w:val="clear" w:color="auto" w:fill="FFFFFF"/>
          <w:lang w:val="en-US"/>
        </w:rPr>
        <w:t>.</w:t>
      </w:r>
      <w:r w:rsidRPr="004C7CBF">
        <w:rPr>
          <w:rFonts w:ascii="Arial" w:hAnsi="Arial" w:cs="Arial"/>
          <w:sz w:val="24"/>
          <w:szCs w:val="24"/>
          <w:shd w:val="clear" w:color="auto" w:fill="FFFFFF"/>
          <w:lang w:val="en-US"/>
        </w:rPr>
        <w:t xml:space="preserve"> </w:t>
      </w:r>
      <w:r w:rsidRPr="000D1277">
        <w:rPr>
          <w:rFonts w:ascii="Arial" w:hAnsi="Arial" w:cs="Arial"/>
          <w:sz w:val="24"/>
          <w:szCs w:val="24"/>
          <w:shd w:val="clear" w:color="auto" w:fill="FFFFFF"/>
          <w:lang w:val="en-US"/>
        </w:rPr>
        <w:t xml:space="preserve">IEEE, </w:t>
      </w:r>
      <w:proofErr w:type="spellStart"/>
      <w:r w:rsidRPr="000D1277">
        <w:rPr>
          <w:rFonts w:ascii="Arial" w:hAnsi="Arial" w:cs="Arial"/>
          <w:sz w:val="24"/>
          <w:szCs w:val="24"/>
          <w:shd w:val="clear" w:color="auto" w:fill="FFFFFF"/>
          <w:lang w:val="en-US"/>
        </w:rPr>
        <w:t>maio</w:t>
      </w:r>
      <w:proofErr w:type="spellEnd"/>
      <w:r w:rsidRPr="000D1277">
        <w:rPr>
          <w:rFonts w:ascii="Arial" w:hAnsi="Arial" w:cs="Arial"/>
          <w:sz w:val="24"/>
          <w:szCs w:val="24"/>
          <w:shd w:val="clear" w:color="auto" w:fill="FFFFFF"/>
          <w:lang w:val="en-US"/>
        </w:rPr>
        <w:t xml:space="preserve"> 2023. </w:t>
      </w:r>
      <w:r w:rsidRPr="004C7CBF">
        <w:rPr>
          <w:rFonts w:ascii="Arial" w:hAnsi="Arial" w:cs="Arial"/>
          <w:sz w:val="24"/>
          <w:szCs w:val="24"/>
          <w:shd w:val="clear" w:color="auto" w:fill="FFFFFF"/>
          <w:lang w:val="en-US"/>
        </w:rPr>
        <w:t>DOI: 10.1109/icpc58990.2023.00021.</w:t>
      </w:r>
    </w:p>
    <w:p w14:paraId="62AD3682" w14:textId="77777777" w:rsidR="00945E88" w:rsidRPr="004C7CBF" w:rsidRDefault="00945E88" w:rsidP="004C7CBF">
      <w:pPr>
        <w:spacing w:line="240" w:lineRule="auto"/>
        <w:rPr>
          <w:rFonts w:ascii="Arial" w:hAnsi="Arial" w:cs="Arial"/>
          <w:sz w:val="24"/>
          <w:szCs w:val="24"/>
          <w:shd w:val="clear" w:color="auto" w:fill="FFFFFF"/>
          <w:lang w:val="en-US"/>
        </w:rPr>
      </w:pPr>
      <w:r w:rsidRPr="00945E88">
        <w:rPr>
          <w:rFonts w:ascii="Arial" w:hAnsi="Arial" w:cs="Arial"/>
          <w:sz w:val="24"/>
          <w:szCs w:val="24"/>
          <w:shd w:val="clear" w:color="auto" w:fill="FFFFFF"/>
          <w:lang w:val="en-US"/>
        </w:rPr>
        <w:t xml:space="preserve">REDIS. </w:t>
      </w:r>
      <w:r w:rsidRPr="00945E88">
        <w:rPr>
          <w:rFonts w:ascii="Arial" w:hAnsi="Arial" w:cs="Arial"/>
          <w:b/>
          <w:bCs/>
          <w:sz w:val="24"/>
          <w:szCs w:val="24"/>
          <w:shd w:val="clear" w:color="auto" w:fill="FFFFFF"/>
          <w:lang w:val="en-US"/>
        </w:rPr>
        <w:t>Redis documentation: in-memory data store and caching strategies</w:t>
      </w:r>
      <w:r w:rsidRPr="00945E88">
        <w:rPr>
          <w:rFonts w:ascii="Arial" w:hAnsi="Arial" w:cs="Arial"/>
          <w:sz w:val="24"/>
          <w:szCs w:val="24"/>
          <w:shd w:val="clear" w:color="auto" w:fill="FFFFFF"/>
          <w:lang w:val="en-US"/>
        </w:rPr>
        <w:t xml:space="preserve">. </w:t>
      </w:r>
      <w:r w:rsidRPr="00945E88">
        <w:rPr>
          <w:rFonts w:ascii="Arial" w:hAnsi="Arial" w:cs="Arial"/>
          <w:sz w:val="24"/>
          <w:szCs w:val="24"/>
          <w:shd w:val="clear" w:color="auto" w:fill="FFFFFF"/>
        </w:rPr>
        <w:t xml:space="preserve">[S. l.]: Redis Ltd., 2024. Disponível em: https://redis.io/docs. </w:t>
      </w:r>
      <w:proofErr w:type="spellStart"/>
      <w:r w:rsidRPr="00D3468A">
        <w:rPr>
          <w:rFonts w:ascii="Arial" w:hAnsi="Arial" w:cs="Arial"/>
          <w:sz w:val="24"/>
          <w:szCs w:val="24"/>
          <w:shd w:val="clear" w:color="auto" w:fill="FFFFFF"/>
          <w:lang w:val="en-US"/>
        </w:rPr>
        <w:t>Acesso</w:t>
      </w:r>
      <w:proofErr w:type="spellEnd"/>
      <w:r w:rsidRPr="00D3468A">
        <w:rPr>
          <w:rFonts w:ascii="Arial" w:hAnsi="Arial" w:cs="Arial"/>
          <w:sz w:val="24"/>
          <w:szCs w:val="24"/>
          <w:shd w:val="clear" w:color="auto" w:fill="FFFFFF"/>
          <w:lang w:val="en-US"/>
        </w:rPr>
        <w:t xml:space="preserve"> </w:t>
      </w:r>
      <w:proofErr w:type="spellStart"/>
      <w:r w:rsidRPr="00D3468A">
        <w:rPr>
          <w:rFonts w:ascii="Arial" w:hAnsi="Arial" w:cs="Arial"/>
          <w:sz w:val="24"/>
          <w:szCs w:val="24"/>
          <w:shd w:val="clear" w:color="auto" w:fill="FFFFFF"/>
          <w:lang w:val="en-US"/>
        </w:rPr>
        <w:t>em</w:t>
      </w:r>
      <w:proofErr w:type="spellEnd"/>
      <w:r w:rsidRPr="00D3468A">
        <w:rPr>
          <w:rFonts w:ascii="Arial" w:hAnsi="Arial" w:cs="Arial"/>
          <w:sz w:val="24"/>
          <w:szCs w:val="24"/>
          <w:shd w:val="clear" w:color="auto" w:fill="FFFFFF"/>
          <w:lang w:val="en-US"/>
        </w:rPr>
        <w:t>: 9 set. 2026.</w:t>
      </w:r>
    </w:p>
    <w:p w14:paraId="2A10F8FD" w14:textId="77777777" w:rsid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lang w:val="en-US"/>
        </w:rPr>
        <w:t xml:space="preserve">ROCHA, Hugo Filipe Oliveira. </w:t>
      </w:r>
      <w:r w:rsidRPr="004C7CBF">
        <w:rPr>
          <w:rFonts w:ascii="Arial" w:hAnsi="Arial" w:cs="Arial"/>
          <w:b/>
          <w:bCs/>
          <w:sz w:val="24"/>
          <w:szCs w:val="24"/>
          <w:shd w:val="clear" w:color="auto" w:fill="FFFFFF"/>
          <w:lang w:val="en-US"/>
        </w:rPr>
        <w:t>Practical Event-Driven Microservices Architecture</w:t>
      </w:r>
      <w:r w:rsidRPr="004C7CBF">
        <w:rPr>
          <w:rFonts w:ascii="Arial" w:hAnsi="Arial" w:cs="Arial"/>
          <w:sz w:val="24"/>
          <w:szCs w:val="24"/>
          <w:shd w:val="clear" w:color="auto" w:fill="FFFFFF"/>
          <w:lang w:val="en-US"/>
        </w:rPr>
        <w:t xml:space="preserve">: Building Sustainable and Highly Scalable Event-Driven Microservices. </w:t>
      </w:r>
      <w:r w:rsidRPr="004C7CBF">
        <w:rPr>
          <w:rFonts w:ascii="Arial" w:hAnsi="Arial" w:cs="Arial"/>
          <w:sz w:val="24"/>
          <w:szCs w:val="24"/>
          <w:shd w:val="clear" w:color="auto" w:fill="FFFFFF"/>
        </w:rPr>
        <w:t xml:space="preserve">New York: </w:t>
      </w:r>
      <w:proofErr w:type="spellStart"/>
      <w:r w:rsidRPr="004C7CBF">
        <w:rPr>
          <w:rFonts w:ascii="Arial" w:hAnsi="Arial" w:cs="Arial"/>
          <w:sz w:val="24"/>
          <w:szCs w:val="24"/>
          <w:shd w:val="clear" w:color="auto" w:fill="FFFFFF"/>
        </w:rPr>
        <w:t>Apress</w:t>
      </w:r>
      <w:proofErr w:type="spellEnd"/>
      <w:r w:rsidRPr="004C7CBF">
        <w:rPr>
          <w:rFonts w:ascii="Arial" w:hAnsi="Arial" w:cs="Arial"/>
          <w:sz w:val="24"/>
          <w:szCs w:val="24"/>
          <w:shd w:val="clear" w:color="auto" w:fill="FFFFFF"/>
        </w:rPr>
        <w:t>, 2022. 469 p.</w:t>
      </w:r>
    </w:p>
    <w:p w14:paraId="682CBAA1" w14:textId="77777777" w:rsidR="004C7CBF" w:rsidRPr="004C7CBF" w:rsidRDefault="004C7CBF" w:rsidP="00F413AA">
      <w:pPr>
        <w:rPr>
          <w:rFonts w:ascii="Arial" w:hAnsi="Arial" w:cs="Arial"/>
          <w:sz w:val="24"/>
          <w:szCs w:val="24"/>
          <w:shd w:val="clear" w:color="auto" w:fill="FFFFFF"/>
        </w:rPr>
      </w:pPr>
      <w:r w:rsidRPr="004C7CBF">
        <w:rPr>
          <w:rFonts w:ascii="Arial" w:hAnsi="Arial" w:cs="Arial"/>
          <w:sz w:val="24"/>
          <w:szCs w:val="24"/>
          <w:shd w:val="clear" w:color="auto" w:fill="FFFFFF"/>
        </w:rPr>
        <w:t xml:space="preserve">SILVA, Sérgio </w:t>
      </w:r>
      <w:proofErr w:type="spellStart"/>
      <w:r w:rsidRPr="004C7CBF">
        <w:rPr>
          <w:rFonts w:ascii="Arial" w:hAnsi="Arial" w:cs="Arial"/>
          <w:sz w:val="24"/>
          <w:szCs w:val="24"/>
          <w:shd w:val="clear" w:color="auto" w:fill="FFFFFF"/>
        </w:rPr>
        <w:t>Ferrigo</w:t>
      </w:r>
      <w:proofErr w:type="spellEnd"/>
      <w:r w:rsidRPr="004C7CBF">
        <w:rPr>
          <w:rFonts w:ascii="Arial" w:hAnsi="Arial" w:cs="Arial"/>
          <w:sz w:val="24"/>
          <w:szCs w:val="24"/>
          <w:shd w:val="clear" w:color="auto" w:fill="FFFFFF"/>
        </w:rPr>
        <w:t xml:space="preserve"> da. </w:t>
      </w:r>
      <w:r w:rsidRPr="00FE16C7">
        <w:rPr>
          <w:rFonts w:ascii="Arial" w:hAnsi="Arial" w:cs="Arial"/>
          <w:b/>
          <w:bCs/>
          <w:sz w:val="24"/>
          <w:szCs w:val="24"/>
          <w:shd w:val="clear" w:color="auto" w:fill="FFFFFF"/>
        </w:rPr>
        <w:t>Inovação sustentável integrando Internet das coisas à logística 5.0</w:t>
      </w:r>
      <w:r w:rsidRPr="004C7CBF">
        <w:rPr>
          <w:rFonts w:ascii="Arial" w:hAnsi="Arial" w:cs="Arial"/>
          <w:sz w:val="24"/>
          <w:szCs w:val="24"/>
          <w:shd w:val="clear" w:color="auto" w:fill="FFFFFF"/>
        </w:rPr>
        <w:t xml:space="preserve">: armazéns inteligentes como infraestruturas de serviço de apoio à sociedade. 2023. </w:t>
      </w:r>
      <w:r w:rsidR="00F413AA">
        <w:rPr>
          <w:rFonts w:ascii="Arial" w:hAnsi="Arial" w:cs="Arial"/>
          <w:sz w:val="24"/>
          <w:szCs w:val="24"/>
          <w:shd w:val="clear" w:color="auto" w:fill="FFFFFF"/>
        </w:rPr>
        <w:t>152</w:t>
      </w:r>
      <w:r w:rsidRPr="004C7CBF">
        <w:rPr>
          <w:rFonts w:ascii="Arial" w:hAnsi="Arial" w:cs="Arial"/>
          <w:sz w:val="24"/>
          <w:szCs w:val="24"/>
          <w:shd w:val="clear" w:color="auto" w:fill="FFFFFF"/>
        </w:rPr>
        <w:t xml:space="preserve"> p. Tese (Doutorado em Administração) – Universidade de Caxias do Sul, Caxias do Sul, 2023.</w:t>
      </w:r>
    </w:p>
    <w:p w14:paraId="17009F96" w14:textId="77777777" w:rsidR="004C7CBF" w:rsidRDefault="004C7CBF" w:rsidP="004C7CBF">
      <w:pPr>
        <w:spacing w:line="240" w:lineRule="auto"/>
        <w:rPr>
          <w:rFonts w:ascii="Arial" w:hAnsi="Arial" w:cs="Arial"/>
          <w:sz w:val="24"/>
          <w:szCs w:val="24"/>
          <w:shd w:val="clear" w:color="auto" w:fill="FFFFFF"/>
        </w:rPr>
      </w:pPr>
      <w:r w:rsidRPr="004C7CBF">
        <w:rPr>
          <w:rFonts w:ascii="Arial" w:hAnsi="Arial" w:cs="Arial"/>
          <w:sz w:val="24"/>
          <w:szCs w:val="24"/>
          <w:shd w:val="clear" w:color="auto" w:fill="FFFFFF"/>
        </w:rPr>
        <w:t xml:space="preserve">SIMÃO, </w:t>
      </w:r>
      <w:proofErr w:type="spellStart"/>
      <w:r w:rsidRPr="004C7CBF">
        <w:rPr>
          <w:rFonts w:ascii="Arial" w:hAnsi="Arial" w:cs="Arial"/>
          <w:sz w:val="24"/>
          <w:szCs w:val="24"/>
          <w:shd w:val="clear" w:color="auto" w:fill="FFFFFF"/>
        </w:rPr>
        <w:t>Angelo</w:t>
      </w:r>
      <w:proofErr w:type="spellEnd"/>
      <w:r w:rsidRPr="004C7CBF">
        <w:rPr>
          <w:rFonts w:ascii="Arial" w:hAnsi="Arial" w:cs="Arial"/>
          <w:sz w:val="24"/>
          <w:szCs w:val="24"/>
          <w:shd w:val="clear" w:color="auto" w:fill="FFFFFF"/>
        </w:rPr>
        <w:t xml:space="preserve"> Guimarães; SALLES, Dayane Martins; FERNANDES, Valdir. Plataformas digitais de indicadores dos ODS: origem, abrangência e transparência. </w:t>
      </w:r>
      <w:r w:rsidRPr="00FE16C7">
        <w:rPr>
          <w:rFonts w:ascii="Arial" w:hAnsi="Arial" w:cs="Arial"/>
          <w:b/>
          <w:bCs/>
          <w:sz w:val="24"/>
          <w:szCs w:val="24"/>
          <w:shd w:val="clear" w:color="auto" w:fill="FFFFFF"/>
        </w:rPr>
        <w:t>Revista Tecnologia e Sociedade</w:t>
      </w:r>
      <w:r w:rsidRPr="004C7CBF">
        <w:rPr>
          <w:rFonts w:ascii="Arial" w:hAnsi="Arial" w:cs="Arial"/>
          <w:sz w:val="24"/>
          <w:szCs w:val="24"/>
          <w:shd w:val="clear" w:color="auto" w:fill="FFFFFF"/>
        </w:rPr>
        <w:t>, v. 20, n. 59, 15 abr. 2024. DOI: 10.3895/</w:t>
      </w:r>
      <w:proofErr w:type="gramStart"/>
      <w:r w:rsidRPr="004C7CBF">
        <w:rPr>
          <w:rFonts w:ascii="Arial" w:hAnsi="Arial" w:cs="Arial"/>
          <w:sz w:val="24"/>
          <w:szCs w:val="24"/>
          <w:shd w:val="clear" w:color="auto" w:fill="FFFFFF"/>
        </w:rPr>
        <w:t>rts.v</w:t>
      </w:r>
      <w:proofErr w:type="gramEnd"/>
      <w:r w:rsidRPr="004C7CBF">
        <w:rPr>
          <w:rFonts w:ascii="Arial" w:hAnsi="Arial" w:cs="Arial"/>
          <w:sz w:val="24"/>
          <w:szCs w:val="24"/>
          <w:shd w:val="clear" w:color="auto" w:fill="FFFFFF"/>
        </w:rPr>
        <w:t>20n59.17828.</w:t>
      </w:r>
    </w:p>
    <w:p w14:paraId="0DF702F4" w14:textId="77777777" w:rsidR="00EB4860" w:rsidRDefault="00EB4860" w:rsidP="004C7CBF">
      <w:pPr>
        <w:spacing w:line="240" w:lineRule="auto"/>
        <w:rPr>
          <w:rFonts w:ascii="Arial" w:hAnsi="Arial" w:cs="Arial"/>
          <w:sz w:val="24"/>
          <w:szCs w:val="24"/>
          <w:shd w:val="clear" w:color="auto" w:fill="FFFFFF"/>
        </w:rPr>
      </w:pPr>
      <w:r w:rsidRPr="00EB4860">
        <w:rPr>
          <w:rFonts w:ascii="Arial" w:hAnsi="Arial" w:cs="Arial"/>
          <w:sz w:val="24"/>
          <w:szCs w:val="24"/>
          <w:shd w:val="clear" w:color="auto" w:fill="FFFFFF"/>
          <w:lang w:val="en-US"/>
        </w:rPr>
        <w:t xml:space="preserve">SMART FREIGHT CENTRE. </w:t>
      </w:r>
      <w:r w:rsidRPr="00EB4860">
        <w:rPr>
          <w:rFonts w:ascii="Arial" w:hAnsi="Arial" w:cs="Arial"/>
          <w:b/>
          <w:bCs/>
          <w:sz w:val="24"/>
          <w:szCs w:val="24"/>
          <w:shd w:val="clear" w:color="auto" w:fill="FFFFFF"/>
          <w:lang w:val="en-US"/>
        </w:rPr>
        <w:t>Global Logistics Emissions Council Framework for Logistics Emissions Accounting and Reporting (GLEC Framework)</w:t>
      </w:r>
      <w:r w:rsidRPr="00EB4860">
        <w:rPr>
          <w:rFonts w:ascii="Arial" w:hAnsi="Arial" w:cs="Arial"/>
          <w:sz w:val="24"/>
          <w:szCs w:val="24"/>
          <w:shd w:val="clear" w:color="auto" w:fill="FFFFFF"/>
          <w:lang w:val="en-US"/>
        </w:rPr>
        <w:t xml:space="preserve">. </w:t>
      </w:r>
      <w:r w:rsidRPr="00EB4860">
        <w:rPr>
          <w:rFonts w:ascii="Arial" w:hAnsi="Arial" w:cs="Arial"/>
          <w:sz w:val="24"/>
          <w:szCs w:val="24"/>
          <w:shd w:val="clear" w:color="auto" w:fill="FFFFFF"/>
        </w:rPr>
        <w:t xml:space="preserve">Versão 3.0. Amsterdam: </w:t>
      </w:r>
      <w:proofErr w:type="spellStart"/>
      <w:r w:rsidRPr="00EB4860">
        <w:rPr>
          <w:rFonts w:ascii="Arial" w:hAnsi="Arial" w:cs="Arial"/>
          <w:sz w:val="24"/>
          <w:szCs w:val="24"/>
          <w:shd w:val="clear" w:color="auto" w:fill="FFFFFF"/>
        </w:rPr>
        <w:t>Smart</w:t>
      </w:r>
      <w:proofErr w:type="spellEnd"/>
      <w:r w:rsidRPr="00EB4860">
        <w:rPr>
          <w:rFonts w:ascii="Arial" w:hAnsi="Arial" w:cs="Arial"/>
          <w:sz w:val="24"/>
          <w:szCs w:val="24"/>
          <w:shd w:val="clear" w:color="auto" w:fill="FFFFFF"/>
        </w:rPr>
        <w:t xml:space="preserve"> </w:t>
      </w:r>
      <w:proofErr w:type="spellStart"/>
      <w:r w:rsidRPr="00EB4860">
        <w:rPr>
          <w:rFonts w:ascii="Arial" w:hAnsi="Arial" w:cs="Arial"/>
          <w:sz w:val="24"/>
          <w:szCs w:val="24"/>
          <w:shd w:val="clear" w:color="auto" w:fill="FFFFFF"/>
        </w:rPr>
        <w:t>Freight</w:t>
      </w:r>
      <w:proofErr w:type="spellEnd"/>
      <w:r w:rsidRPr="00EB4860">
        <w:rPr>
          <w:rFonts w:ascii="Arial" w:hAnsi="Arial" w:cs="Arial"/>
          <w:sz w:val="24"/>
          <w:szCs w:val="24"/>
          <w:shd w:val="clear" w:color="auto" w:fill="FFFFFF"/>
        </w:rPr>
        <w:t xml:space="preserve"> Centre, 2023. 164 p. Disponível em: https://www.smartfreightcentre.org/en/glec-framework/. Acesso em: 9 set. 2026.</w:t>
      </w:r>
    </w:p>
    <w:p w14:paraId="58390CBA" w14:textId="77777777" w:rsidR="004C7CBF" w:rsidRPr="002D3EE2" w:rsidRDefault="004C7CBF" w:rsidP="004C7CBF">
      <w:pPr>
        <w:spacing w:line="240" w:lineRule="auto"/>
        <w:rPr>
          <w:rFonts w:ascii="Arial" w:hAnsi="Arial" w:cs="Arial"/>
          <w:sz w:val="24"/>
          <w:szCs w:val="24"/>
          <w:shd w:val="clear" w:color="auto" w:fill="FFFFFF"/>
          <w:lang w:val="en-US"/>
        </w:rPr>
      </w:pPr>
      <w:r w:rsidRPr="004C7CBF">
        <w:rPr>
          <w:rFonts w:ascii="Arial" w:hAnsi="Arial" w:cs="Arial"/>
          <w:sz w:val="24"/>
          <w:szCs w:val="24"/>
          <w:shd w:val="clear" w:color="auto" w:fill="FFFFFF"/>
        </w:rPr>
        <w:t xml:space="preserve">TRANSVIAS. </w:t>
      </w:r>
      <w:r w:rsidRPr="00FE16C7">
        <w:rPr>
          <w:rFonts w:ascii="Arial" w:hAnsi="Arial" w:cs="Arial"/>
          <w:b/>
          <w:bCs/>
          <w:sz w:val="24"/>
          <w:szCs w:val="24"/>
          <w:shd w:val="clear" w:color="auto" w:fill="FFFFFF"/>
        </w:rPr>
        <w:t>Pegada de carbono no transporte de cargas</w:t>
      </w:r>
      <w:r w:rsidRPr="004C7CBF">
        <w:rPr>
          <w:rFonts w:ascii="Arial" w:hAnsi="Arial" w:cs="Arial"/>
          <w:sz w:val="24"/>
          <w:szCs w:val="24"/>
          <w:shd w:val="clear" w:color="auto" w:fill="FFFFFF"/>
        </w:rPr>
        <w:t xml:space="preserve">: como reduzir impactos ambientais. </w:t>
      </w:r>
      <w:r w:rsidR="007A35A8" w:rsidRPr="007A35A8">
        <w:rPr>
          <w:rFonts w:ascii="Arial" w:hAnsi="Arial" w:cs="Arial"/>
          <w:sz w:val="24"/>
          <w:szCs w:val="24"/>
          <w:shd w:val="clear" w:color="auto" w:fill="FFFFFF"/>
        </w:rPr>
        <w:t>[S. l.], 6 out. 2025.</w:t>
      </w:r>
      <w:r w:rsidRPr="004C7CBF">
        <w:rPr>
          <w:rFonts w:ascii="Arial" w:hAnsi="Arial" w:cs="Arial"/>
          <w:sz w:val="24"/>
          <w:szCs w:val="24"/>
          <w:shd w:val="clear" w:color="auto" w:fill="FFFFFF"/>
        </w:rPr>
        <w:t xml:space="preserve"> Disponível em: https://noticias.transvias.com.br/2025/10/06/pegada-carbono-transporte-cargas/. </w:t>
      </w:r>
      <w:proofErr w:type="spellStart"/>
      <w:r w:rsidRPr="002D3EE2">
        <w:rPr>
          <w:rFonts w:ascii="Arial" w:hAnsi="Arial" w:cs="Arial"/>
          <w:sz w:val="24"/>
          <w:szCs w:val="24"/>
          <w:shd w:val="clear" w:color="auto" w:fill="FFFFFF"/>
          <w:lang w:val="en-US"/>
        </w:rPr>
        <w:t>Acesso</w:t>
      </w:r>
      <w:proofErr w:type="spellEnd"/>
      <w:r w:rsidRPr="002D3EE2">
        <w:rPr>
          <w:rFonts w:ascii="Arial" w:hAnsi="Arial" w:cs="Arial"/>
          <w:sz w:val="24"/>
          <w:szCs w:val="24"/>
          <w:shd w:val="clear" w:color="auto" w:fill="FFFFFF"/>
          <w:lang w:val="en-US"/>
        </w:rPr>
        <w:t xml:space="preserve"> </w:t>
      </w:r>
      <w:proofErr w:type="spellStart"/>
      <w:r w:rsidRPr="002D3EE2">
        <w:rPr>
          <w:rFonts w:ascii="Arial" w:hAnsi="Arial" w:cs="Arial"/>
          <w:sz w:val="24"/>
          <w:szCs w:val="24"/>
          <w:shd w:val="clear" w:color="auto" w:fill="FFFFFF"/>
          <w:lang w:val="en-US"/>
        </w:rPr>
        <w:t>em</w:t>
      </w:r>
      <w:proofErr w:type="spellEnd"/>
      <w:r w:rsidRPr="002D3EE2">
        <w:rPr>
          <w:rFonts w:ascii="Arial" w:hAnsi="Arial" w:cs="Arial"/>
          <w:sz w:val="24"/>
          <w:szCs w:val="24"/>
          <w:shd w:val="clear" w:color="auto" w:fill="FFFFFF"/>
          <w:lang w:val="en-US"/>
        </w:rPr>
        <w:t>: 16 abr. 2026.</w:t>
      </w:r>
    </w:p>
    <w:p w14:paraId="1FAA1D5B" w14:textId="77777777" w:rsidR="0095037E" w:rsidRPr="00D5352B" w:rsidRDefault="004C7CBF" w:rsidP="00E628C0">
      <w:pPr>
        <w:spacing w:line="240" w:lineRule="auto"/>
      </w:pPr>
      <w:r w:rsidRPr="004C7CBF">
        <w:rPr>
          <w:rFonts w:ascii="Arial" w:hAnsi="Arial" w:cs="Arial"/>
          <w:sz w:val="24"/>
          <w:szCs w:val="24"/>
          <w:shd w:val="clear" w:color="auto" w:fill="FFFFFF"/>
          <w:lang w:val="en-US"/>
        </w:rPr>
        <w:t xml:space="preserve">ZUBAIDAH, Tantri </w:t>
      </w:r>
      <w:proofErr w:type="spellStart"/>
      <w:r w:rsidRPr="004C7CBF">
        <w:rPr>
          <w:rFonts w:ascii="Arial" w:hAnsi="Arial" w:cs="Arial"/>
          <w:sz w:val="24"/>
          <w:szCs w:val="24"/>
          <w:shd w:val="clear" w:color="auto" w:fill="FFFFFF"/>
          <w:lang w:val="en-US"/>
        </w:rPr>
        <w:t>Risda</w:t>
      </w:r>
      <w:proofErr w:type="spellEnd"/>
      <w:r w:rsidRPr="004C7CBF">
        <w:rPr>
          <w:rFonts w:ascii="Arial" w:hAnsi="Arial" w:cs="Arial"/>
          <w:sz w:val="24"/>
          <w:szCs w:val="24"/>
          <w:shd w:val="clear" w:color="auto" w:fill="FFFFFF"/>
          <w:lang w:val="en-US"/>
        </w:rPr>
        <w:t xml:space="preserve"> et al. Sustainable Business of E-Commerce in the Smart Economy: A Systematic Review of Roles and Challenges for Future Research. In: INTERNATIONAL CONFERENCE ON INFORMATION SYSTEMS AND SOFTWARE ENGINEERING (ICISS), 2024. </w:t>
      </w:r>
      <w:proofErr w:type="spellStart"/>
      <w:r w:rsidR="007A35A8" w:rsidRPr="007A35A8">
        <w:rPr>
          <w:rFonts w:ascii="Arial" w:hAnsi="Arial" w:cs="Arial"/>
          <w:b/>
          <w:bCs/>
          <w:sz w:val="24"/>
          <w:szCs w:val="24"/>
          <w:shd w:val="clear" w:color="auto" w:fill="FFFFFF"/>
        </w:rPr>
        <w:t>Proceedings</w:t>
      </w:r>
      <w:proofErr w:type="spellEnd"/>
      <w:r w:rsidR="007A35A8" w:rsidRPr="007A35A8">
        <w:rPr>
          <w:rFonts w:ascii="Arial" w:hAnsi="Arial" w:cs="Arial"/>
          <w:b/>
          <w:bCs/>
          <w:sz w:val="24"/>
          <w:szCs w:val="24"/>
          <w:shd w:val="clear" w:color="auto" w:fill="FFFFFF"/>
        </w:rPr>
        <w:t xml:space="preserve"> [...]</w:t>
      </w:r>
      <w:r w:rsidR="007A35A8" w:rsidRPr="007A35A8">
        <w:rPr>
          <w:rFonts w:ascii="Arial" w:hAnsi="Arial" w:cs="Arial"/>
          <w:sz w:val="24"/>
          <w:szCs w:val="24"/>
          <w:shd w:val="clear" w:color="auto" w:fill="FFFFFF"/>
        </w:rPr>
        <w:t>.</w:t>
      </w:r>
      <w:r w:rsidRPr="004C7CBF">
        <w:rPr>
          <w:rFonts w:ascii="Arial" w:hAnsi="Arial" w:cs="Arial"/>
          <w:sz w:val="24"/>
          <w:szCs w:val="24"/>
          <w:shd w:val="clear" w:color="auto" w:fill="FFFFFF"/>
        </w:rPr>
        <w:t xml:space="preserve"> IEEE, 2024. DOI: 10.1109/iciss62896.2024.10751282.</w:t>
      </w:r>
    </w:p>
    <w:sectPr w:rsidR="0095037E" w:rsidRPr="00D5352B" w:rsidSect="00D61039">
      <w:headerReference w:type="default" r:id="rId18"/>
      <w:headerReference w:type="first" r:id="rId19"/>
      <w:pgSz w:w="11906" w:h="16838"/>
      <w:pgMar w:top="1701" w:right="1134" w:bottom="1134" w:left="1701" w:header="1134" w:footer="709" w:gutter="0"/>
      <w:pgNumType w:start="4"/>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são (Claude)" w:date="2026-10-14T00:50:44Z" w:initials="RC">
    <w:p w14:paraId="7814AB4C" w14:textId="77777777">
      <w:r>
        <w:rPr>
          <w:rStyle w:val="CommentReference"/>
        </w:rPr>
        <w:annotationRef/>
      </w:r>
      <w:r>
        <w:rPr>
          <w:color w:val="000000"/>
          <w:sz w:val="20"/>
          <w:szCs w:val="20"/>
        </w:rPr>
        <w:t xml:space="preserve">Pendente: citar a fonte do fator de cubagem de 6.000 cm³/kg ou trocar o valor. A convenção do transporte rodoviário fracionado no Brasil costuma ser 300 kg/m³ (≈ 3.333 cm³/kg) — a verificar; 6.000 é a convenção aérea/courier. Card Trello: Sprint 12 — fator de cubagem.</w:t>
      </w:r>
    </w:p>
  </w:comment>
  <w:comment w:id="1" w:author="Revisão (Claude)" w:date="2026-10-14T00:50:45Z" w:initials="RC">
    <w:p w14:paraId="33EC90F5" w14:textId="77777777">
      <w:r>
        <w:rPr>
          <w:rStyle w:val="CommentReference"/>
        </w:rPr>
        <w:annotationRef/>
      </w:r>
      <w:r>
        <w:rPr>
          <w:color w:val="000000"/>
          <w:sz w:val="20"/>
          <w:szCs w:val="20"/>
        </w:rPr>
        <w:t xml:space="preserve">Pendente: incluir nas Referências GONÇALVES, D. N. S. et al. Analysis of the difference between the euclidean distance and the actual road distance in Brazil. Transportation Research Procedia, v. 3, p. 876-885, 2014; e WORLD ECONOMIC FORUM. Transforming Urban Logistics, 2024. O código usa os fatores do GLEC v2.0 (2019, rev. 2022), mas as Referências citam a v3.0 (2023) — alinhar. O Cap. 3 ainda descreve o fator único de 0,102 kg/(t·km).</w:t>
      </w:r>
    </w:p>
  </w:comment>
  <w:comment w:id="2" w:author="Revisão (Claude)" w:date="2026-10-14T00:50:46Z" w:initials="RC">
    <w:p w14:paraId="51ECE26A" w14:textId="77777777">
      <w:r>
        <w:rPr>
          <w:rStyle w:val="CommentReference"/>
        </w:rPr>
        <w:annotationRef/>
      </w:r>
      <w:r>
        <w:rPr>
          <w:color w:val="000000"/>
          <w:sz w:val="20"/>
          <w:szCs w:val="20"/>
        </w:rPr>
        <w:t xml:space="preserve">Pendente: justificar ou citar os fatores das modalidades — expressa: preço 1,6, CO₂ 2,5, prazo 0,5; verde: preço 0,85, CO₂ 0,6, prazo 1,5. Card Trello: Sprint 12 — modalidades de entrega.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14AB4C" w15:done="0"/>
  <w15:commentEx w15:paraId="33EC90F5" w15:done="0"/>
  <w15:commentEx w15:paraId="51ECE2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9CD57E5" w16cex:dateUtc="2026-10-14T00:50:44Z"/>
  <w16cex:commentExtensible w16cex:durableId="515AC478" w16cex:dateUtc="2026-10-14T00:50:45Z"/>
  <w16cex:commentExtensible w16cex:durableId="1DA9ECC5" w16cex:dateUtc="2026-10-14T00:50:4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14AB4C" w16cid:durableId="79CD57E5"/>
  <w16cid:commentId w16cid:paraId="33EC90F5" w16cid:durableId="515AC478"/>
  <w16cid:commentId w16cid:paraId="51ECE26A" w16cid:durableId="1DA9EC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ADFFD" w14:textId="77777777" w:rsidR="004B02E7" w:rsidRDefault="004B02E7" w:rsidP="00C311A1">
      <w:pPr>
        <w:spacing w:after="0" w:line="240" w:lineRule="auto"/>
      </w:pPr>
      <w:r>
        <w:separator/>
      </w:r>
    </w:p>
    <w:p w14:paraId="3D2FB777" w14:textId="77777777" w:rsidR="004B02E7" w:rsidRDefault="004B02E7"/>
  </w:endnote>
  <w:endnote w:type="continuationSeparator" w:id="0">
    <w:p w14:paraId="4F36F7EE" w14:textId="77777777" w:rsidR="004B02E7" w:rsidRDefault="004B02E7" w:rsidP="00C311A1">
      <w:pPr>
        <w:spacing w:after="0" w:line="240" w:lineRule="auto"/>
      </w:pPr>
      <w:r>
        <w:continuationSeparator/>
      </w:r>
    </w:p>
    <w:p w14:paraId="0AD233FD" w14:textId="77777777" w:rsidR="004B02E7" w:rsidRDefault="004B02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C7B9A" w14:textId="77777777" w:rsidR="004B02E7" w:rsidRDefault="004B02E7" w:rsidP="00C311A1">
      <w:pPr>
        <w:spacing w:after="0" w:line="240" w:lineRule="auto"/>
      </w:pPr>
      <w:r>
        <w:separator/>
      </w:r>
    </w:p>
    <w:p w14:paraId="3EEE7440" w14:textId="77777777" w:rsidR="004B02E7" w:rsidRDefault="004B02E7"/>
  </w:footnote>
  <w:footnote w:type="continuationSeparator" w:id="0">
    <w:p w14:paraId="48896120" w14:textId="77777777" w:rsidR="004B02E7" w:rsidRDefault="004B02E7" w:rsidP="00C311A1">
      <w:pPr>
        <w:spacing w:after="0" w:line="240" w:lineRule="auto"/>
      </w:pPr>
      <w:r>
        <w:continuationSeparator/>
      </w:r>
    </w:p>
    <w:p w14:paraId="595FF113" w14:textId="77777777" w:rsidR="004B02E7" w:rsidRDefault="004B02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F7113" w14:textId="77777777" w:rsidR="00AC3021" w:rsidRDefault="00833D17">
    <w:pPr>
      <w:pStyle w:val="Cabealho"/>
    </w:pPr>
    <w:r>
      <w:rPr>
        <w:noProof/>
      </w:rPr>
      <w:drawing>
        <wp:anchor distT="0" distB="0" distL="114300" distR="114300" simplePos="0" relativeHeight="251661312" behindDoc="1" locked="0" layoutInCell="1" allowOverlap="1" wp14:anchorId="47D3B246" wp14:editId="3D1CD7E6">
          <wp:simplePos x="0" y="0"/>
          <wp:positionH relativeFrom="margin">
            <wp:align>center</wp:align>
          </wp:positionH>
          <wp:positionV relativeFrom="paragraph">
            <wp:posOffset>-514985</wp:posOffset>
          </wp:positionV>
          <wp:extent cx="2876550" cy="844550"/>
          <wp:effectExtent l="0" t="0" r="0" b="0"/>
          <wp:wrapTight wrapText="bothSides">
            <wp:wrapPolygon edited="0">
              <wp:start x="2146" y="0"/>
              <wp:lineTo x="1287" y="2436"/>
              <wp:lineTo x="143" y="7308"/>
              <wp:lineTo x="143" y="9744"/>
              <wp:lineTo x="858" y="16565"/>
              <wp:lineTo x="2146" y="19489"/>
              <wp:lineTo x="2289" y="20463"/>
              <wp:lineTo x="3147" y="20463"/>
              <wp:lineTo x="5293" y="17053"/>
              <wp:lineTo x="18024" y="16565"/>
              <wp:lineTo x="21314" y="15104"/>
              <wp:lineTo x="21314" y="8283"/>
              <wp:lineTo x="5865" y="0"/>
              <wp:lineTo x="2146" y="0"/>
            </wp:wrapPolygon>
          </wp:wrapTight>
          <wp:docPr id="1199096783" name="Imagem 119909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876550" cy="844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3021">
      <w:tab/>
    </w:r>
    <w:r w:rsidR="00AC3021">
      <w:tab/>
    </w:r>
    <w:r w:rsidR="00AC3021">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402A6" w14:textId="77777777" w:rsidR="00AC3021" w:rsidRDefault="00833D17">
    <w:pPr>
      <w:pStyle w:val="Cabealho"/>
      <w:jc w:val="right"/>
    </w:pPr>
    <w:r>
      <w:rPr>
        <w:noProof/>
      </w:rPr>
      <w:drawing>
        <wp:anchor distT="0" distB="0" distL="114300" distR="114300" simplePos="0" relativeHeight="251659264" behindDoc="1" locked="0" layoutInCell="1" allowOverlap="1" wp14:anchorId="02D9621A" wp14:editId="2A176F19">
          <wp:simplePos x="0" y="0"/>
          <wp:positionH relativeFrom="margin">
            <wp:align>center</wp:align>
          </wp:positionH>
          <wp:positionV relativeFrom="paragraph">
            <wp:posOffset>-415290</wp:posOffset>
          </wp:positionV>
          <wp:extent cx="2616835" cy="768350"/>
          <wp:effectExtent l="0" t="0" r="0" b="0"/>
          <wp:wrapTight wrapText="bothSides">
            <wp:wrapPolygon edited="0">
              <wp:start x="2044" y="0"/>
              <wp:lineTo x="1258" y="2142"/>
              <wp:lineTo x="157" y="7498"/>
              <wp:lineTo x="157" y="12317"/>
              <wp:lineTo x="1258" y="18208"/>
              <wp:lineTo x="2044" y="20350"/>
              <wp:lineTo x="3617" y="20350"/>
              <wp:lineTo x="4717" y="18208"/>
              <wp:lineTo x="20599" y="15531"/>
              <wp:lineTo x="21385" y="12853"/>
              <wp:lineTo x="19813" y="9640"/>
              <wp:lineTo x="21385" y="9640"/>
              <wp:lineTo x="20756" y="7498"/>
              <wp:lineTo x="5975" y="0"/>
              <wp:lineTo x="2044" y="0"/>
            </wp:wrapPolygon>
          </wp:wrapTight>
          <wp:docPr id="1625898294" name="Imagem 1625898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616835" cy="768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065CC5" w14:textId="77777777" w:rsidR="00AC3021" w:rsidRDefault="00AC302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010B" w14:textId="77777777" w:rsidR="00833D17" w:rsidRDefault="00833D17">
    <w:pPr>
      <w:pStyle w:val="Cabealho"/>
    </w:pPr>
    <w:r>
      <w:tab/>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88C8" w14:textId="77777777" w:rsidR="00833D17" w:rsidRDefault="00833D17">
    <w:pPr>
      <w:pStyle w:val="Cabealho"/>
      <w:jc w:val="right"/>
    </w:pPr>
  </w:p>
  <w:p w14:paraId="47253374" w14:textId="77777777" w:rsidR="00833D17" w:rsidRDefault="00833D17">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55BDE" w14:textId="77777777" w:rsidR="00AC3021" w:rsidRDefault="00AC3021">
    <w:pPr>
      <w:pStyle w:val="Cabealho"/>
    </w:pPr>
  </w:p>
  <w:p w14:paraId="44422518" w14:textId="77777777" w:rsidR="00AC3021" w:rsidRDefault="00AC302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43943" w14:textId="77777777" w:rsidR="00AC3021" w:rsidRDefault="00AC3021">
    <w:pPr>
      <w:pStyle w:val="Cabealho"/>
    </w:pPr>
  </w:p>
  <w:p w14:paraId="47A5B055" w14:textId="77777777" w:rsidR="00AC3021" w:rsidRDefault="00AC30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C7199C"/>
    <w:multiLevelType w:val="hybridMultilevel"/>
    <w:tmpl w:val="54A814AA"/>
    <w:lvl w:ilvl="0" w:tplc="0416000F">
      <w:start w:val="1"/>
      <w:numFmt w:val="decimal"/>
      <w:lvlText w:val="%1."/>
      <w:lvlJc w:val="left"/>
      <w:pPr>
        <w:tabs>
          <w:tab w:val="num" w:pos="928"/>
        </w:tabs>
        <w:ind w:left="928" w:hanging="360"/>
      </w:pPr>
      <w:rPr>
        <w:rFonts w:hint="default"/>
      </w:rPr>
    </w:lvl>
    <w:lvl w:ilvl="1" w:tplc="04160019">
      <w:start w:val="1"/>
      <w:numFmt w:val="lowerLetter"/>
      <w:lvlText w:val="%2."/>
      <w:lvlJc w:val="left"/>
      <w:pPr>
        <w:tabs>
          <w:tab w:val="num" w:pos="-3522"/>
        </w:tabs>
        <w:ind w:left="-3522" w:hanging="360"/>
      </w:pPr>
    </w:lvl>
    <w:lvl w:ilvl="2" w:tplc="0416001B" w:tentative="1">
      <w:start w:val="1"/>
      <w:numFmt w:val="lowerRoman"/>
      <w:lvlText w:val="%3."/>
      <w:lvlJc w:val="right"/>
      <w:pPr>
        <w:tabs>
          <w:tab w:val="num" w:pos="-2802"/>
        </w:tabs>
        <w:ind w:left="-2802" w:hanging="180"/>
      </w:pPr>
    </w:lvl>
    <w:lvl w:ilvl="3" w:tplc="0416000F" w:tentative="1">
      <w:start w:val="1"/>
      <w:numFmt w:val="decimal"/>
      <w:lvlText w:val="%4."/>
      <w:lvlJc w:val="left"/>
      <w:pPr>
        <w:tabs>
          <w:tab w:val="num" w:pos="-2082"/>
        </w:tabs>
        <w:ind w:left="-2082" w:hanging="360"/>
      </w:pPr>
    </w:lvl>
    <w:lvl w:ilvl="4" w:tplc="04160019" w:tentative="1">
      <w:start w:val="1"/>
      <w:numFmt w:val="lowerLetter"/>
      <w:lvlText w:val="%5."/>
      <w:lvlJc w:val="left"/>
      <w:pPr>
        <w:tabs>
          <w:tab w:val="num" w:pos="-1362"/>
        </w:tabs>
        <w:ind w:left="-1362" w:hanging="360"/>
      </w:pPr>
    </w:lvl>
    <w:lvl w:ilvl="5" w:tplc="0416001B" w:tentative="1">
      <w:start w:val="1"/>
      <w:numFmt w:val="lowerRoman"/>
      <w:lvlText w:val="%6."/>
      <w:lvlJc w:val="right"/>
      <w:pPr>
        <w:tabs>
          <w:tab w:val="num" w:pos="-642"/>
        </w:tabs>
        <w:ind w:left="-642" w:hanging="180"/>
      </w:pPr>
    </w:lvl>
    <w:lvl w:ilvl="6" w:tplc="0416000F" w:tentative="1">
      <w:start w:val="1"/>
      <w:numFmt w:val="decimal"/>
      <w:lvlText w:val="%7."/>
      <w:lvlJc w:val="left"/>
      <w:pPr>
        <w:tabs>
          <w:tab w:val="num" w:pos="78"/>
        </w:tabs>
        <w:ind w:left="78" w:hanging="360"/>
      </w:pPr>
    </w:lvl>
    <w:lvl w:ilvl="7" w:tplc="04160019" w:tentative="1">
      <w:start w:val="1"/>
      <w:numFmt w:val="lowerLetter"/>
      <w:lvlText w:val="%8."/>
      <w:lvlJc w:val="left"/>
      <w:pPr>
        <w:tabs>
          <w:tab w:val="num" w:pos="798"/>
        </w:tabs>
        <w:ind w:left="798" w:hanging="360"/>
      </w:pPr>
    </w:lvl>
    <w:lvl w:ilvl="8" w:tplc="0416001B" w:tentative="1">
      <w:start w:val="1"/>
      <w:numFmt w:val="lowerRoman"/>
      <w:lvlText w:val="%9."/>
      <w:lvlJc w:val="right"/>
      <w:pPr>
        <w:tabs>
          <w:tab w:val="num" w:pos="1518"/>
        </w:tabs>
        <w:ind w:left="1518" w:hanging="180"/>
      </w:pPr>
    </w:lvl>
  </w:abstractNum>
  <w:abstractNum w:abstractNumId="1" w15:restartNumberingAfterBreak="0">
    <w:nsid w:val="63186820"/>
    <w:multiLevelType w:val="hybridMultilevel"/>
    <w:tmpl w:val="FD0EA160"/>
    <w:lvl w:ilvl="0" w:tplc="5D8C1F3E">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40659EE"/>
    <w:multiLevelType w:val="hybridMultilevel"/>
    <w:tmpl w:val="6C40534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7458049">
    <w:abstractNumId w:val="1"/>
  </w:num>
  <w:num w:numId="2" w16cid:durableId="993415008">
    <w:abstractNumId w:val="2"/>
  </w:num>
  <w:num w:numId="3" w16cid:durableId="174734067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ENO DE PADUA SOARES">
    <w15:presenceInfo w15:providerId="AD" w15:userId="S::222500@facens.br::0d55cf44-508d-4042-9c8f-93f8e6ba0d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CB6"/>
    <w:rsid w:val="00000B81"/>
    <w:rsid w:val="00001712"/>
    <w:rsid w:val="000031FD"/>
    <w:rsid w:val="0000747B"/>
    <w:rsid w:val="00013DD2"/>
    <w:rsid w:val="000206A2"/>
    <w:rsid w:val="00025406"/>
    <w:rsid w:val="00026BF7"/>
    <w:rsid w:val="00032A63"/>
    <w:rsid w:val="000374D7"/>
    <w:rsid w:val="00037CCC"/>
    <w:rsid w:val="00040390"/>
    <w:rsid w:val="00044A84"/>
    <w:rsid w:val="000528F3"/>
    <w:rsid w:val="00053AE8"/>
    <w:rsid w:val="00055598"/>
    <w:rsid w:val="000609DC"/>
    <w:rsid w:val="000674FF"/>
    <w:rsid w:val="000675BF"/>
    <w:rsid w:val="0007246B"/>
    <w:rsid w:val="00072949"/>
    <w:rsid w:val="000745F7"/>
    <w:rsid w:val="00074EE4"/>
    <w:rsid w:val="00081C2F"/>
    <w:rsid w:val="000840A1"/>
    <w:rsid w:val="000862E4"/>
    <w:rsid w:val="00090037"/>
    <w:rsid w:val="000900DA"/>
    <w:rsid w:val="00090C9C"/>
    <w:rsid w:val="00091930"/>
    <w:rsid w:val="00094134"/>
    <w:rsid w:val="000962C9"/>
    <w:rsid w:val="000963F9"/>
    <w:rsid w:val="000A4795"/>
    <w:rsid w:val="000B6416"/>
    <w:rsid w:val="000C3CE9"/>
    <w:rsid w:val="000C6F38"/>
    <w:rsid w:val="000D05C1"/>
    <w:rsid w:val="000D1277"/>
    <w:rsid w:val="000D1575"/>
    <w:rsid w:val="000D44C1"/>
    <w:rsid w:val="000D6C8D"/>
    <w:rsid w:val="000E1298"/>
    <w:rsid w:val="000E312B"/>
    <w:rsid w:val="000E3555"/>
    <w:rsid w:val="000E4FE4"/>
    <w:rsid w:val="000F031C"/>
    <w:rsid w:val="000F10F0"/>
    <w:rsid w:val="000F168F"/>
    <w:rsid w:val="0010095E"/>
    <w:rsid w:val="001023CD"/>
    <w:rsid w:val="00102749"/>
    <w:rsid w:val="00105620"/>
    <w:rsid w:val="00105D4A"/>
    <w:rsid w:val="0010612E"/>
    <w:rsid w:val="001106BB"/>
    <w:rsid w:val="0011218D"/>
    <w:rsid w:val="00114856"/>
    <w:rsid w:val="00115869"/>
    <w:rsid w:val="00115D4E"/>
    <w:rsid w:val="00116DE9"/>
    <w:rsid w:val="0012495F"/>
    <w:rsid w:val="0012714D"/>
    <w:rsid w:val="00130EAE"/>
    <w:rsid w:val="0013253E"/>
    <w:rsid w:val="00132B70"/>
    <w:rsid w:val="001348E8"/>
    <w:rsid w:val="001422C1"/>
    <w:rsid w:val="00144918"/>
    <w:rsid w:val="00154B7E"/>
    <w:rsid w:val="00154F16"/>
    <w:rsid w:val="00156101"/>
    <w:rsid w:val="00156A0D"/>
    <w:rsid w:val="001571A2"/>
    <w:rsid w:val="00157C7B"/>
    <w:rsid w:val="00162092"/>
    <w:rsid w:val="001624D2"/>
    <w:rsid w:val="00163223"/>
    <w:rsid w:val="001637C0"/>
    <w:rsid w:val="00165053"/>
    <w:rsid w:val="001651C0"/>
    <w:rsid w:val="00165CC7"/>
    <w:rsid w:val="001718A0"/>
    <w:rsid w:val="00171D93"/>
    <w:rsid w:val="00173394"/>
    <w:rsid w:val="001758EC"/>
    <w:rsid w:val="00177A3A"/>
    <w:rsid w:val="0018625E"/>
    <w:rsid w:val="00187247"/>
    <w:rsid w:val="001A0714"/>
    <w:rsid w:val="001A4848"/>
    <w:rsid w:val="001A508A"/>
    <w:rsid w:val="001B1735"/>
    <w:rsid w:val="001B2C58"/>
    <w:rsid w:val="001B4EFB"/>
    <w:rsid w:val="001C1B09"/>
    <w:rsid w:val="001C7EDE"/>
    <w:rsid w:val="001D6387"/>
    <w:rsid w:val="001D69ED"/>
    <w:rsid w:val="001D79BA"/>
    <w:rsid w:val="001E098D"/>
    <w:rsid w:val="001E0E5A"/>
    <w:rsid w:val="001E225A"/>
    <w:rsid w:val="001E4F96"/>
    <w:rsid w:val="001E6593"/>
    <w:rsid w:val="001F23F4"/>
    <w:rsid w:val="001F32A5"/>
    <w:rsid w:val="0020180D"/>
    <w:rsid w:val="0020277A"/>
    <w:rsid w:val="00203018"/>
    <w:rsid w:val="00203EDE"/>
    <w:rsid w:val="00204A61"/>
    <w:rsid w:val="00210FF2"/>
    <w:rsid w:val="00216E32"/>
    <w:rsid w:val="0022494C"/>
    <w:rsid w:val="002274CD"/>
    <w:rsid w:val="00230DDB"/>
    <w:rsid w:val="00232F2E"/>
    <w:rsid w:val="0024328B"/>
    <w:rsid w:val="00247113"/>
    <w:rsid w:val="0025344D"/>
    <w:rsid w:val="00253720"/>
    <w:rsid w:val="00254850"/>
    <w:rsid w:val="00256DA9"/>
    <w:rsid w:val="0026061C"/>
    <w:rsid w:val="002612E7"/>
    <w:rsid w:val="00261ED1"/>
    <w:rsid w:val="00264AFD"/>
    <w:rsid w:val="00267492"/>
    <w:rsid w:val="0027668B"/>
    <w:rsid w:val="002830C5"/>
    <w:rsid w:val="00285753"/>
    <w:rsid w:val="002902C6"/>
    <w:rsid w:val="002922F7"/>
    <w:rsid w:val="00293B89"/>
    <w:rsid w:val="002947BD"/>
    <w:rsid w:val="002A09E5"/>
    <w:rsid w:val="002A2D1A"/>
    <w:rsid w:val="002A5770"/>
    <w:rsid w:val="002A5BE5"/>
    <w:rsid w:val="002A75B6"/>
    <w:rsid w:val="002B0EA0"/>
    <w:rsid w:val="002B26D2"/>
    <w:rsid w:val="002B2C28"/>
    <w:rsid w:val="002B6B6C"/>
    <w:rsid w:val="002C14D5"/>
    <w:rsid w:val="002C25C3"/>
    <w:rsid w:val="002C77F3"/>
    <w:rsid w:val="002D03ED"/>
    <w:rsid w:val="002D3351"/>
    <w:rsid w:val="002D3EE2"/>
    <w:rsid w:val="002D538D"/>
    <w:rsid w:val="002D5781"/>
    <w:rsid w:val="002D7480"/>
    <w:rsid w:val="002E01DE"/>
    <w:rsid w:val="002E0224"/>
    <w:rsid w:val="002E1105"/>
    <w:rsid w:val="002E2C06"/>
    <w:rsid w:val="002E497C"/>
    <w:rsid w:val="002E7916"/>
    <w:rsid w:val="002F0FB8"/>
    <w:rsid w:val="002F2765"/>
    <w:rsid w:val="002F31B1"/>
    <w:rsid w:val="00300B18"/>
    <w:rsid w:val="00303759"/>
    <w:rsid w:val="003043B2"/>
    <w:rsid w:val="00304D44"/>
    <w:rsid w:val="00306EF4"/>
    <w:rsid w:val="0030721A"/>
    <w:rsid w:val="003076B0"/>
    <w:rsid w:val="00307C58"/>
    <w:rsid w:val="0031098D"/>
    <w:rsid w:val="0031149E"/>
    <w:rsid w:val="00312146"/>
    <w:rsid w:val="00312E8A"/>
    <w:rsid w:val="00313E5A"/>
    <w:rsid w:val="003175CB"/>
    <w:rsid w:val="00323202"/>
    <w:rsid w:val="003262D5"/>
    <w:rsid w:val="00332D1E"/>
    <w:rsid w:val="00332F33"/>
    <w:rsid w:val="003332B3"/>
    <w:rsid w:val="00334EA0"/>
    <w:rsid w:val="00335029"/>
    <w:rsid w:val="00337B79"/>
    <w:rsid w:val="00340855"/>
    <w:rsid w:val="00341D27"/>
    <w:rsid w:val="0034225B"/>
    <w:rsid w:val="00344654"/>
    <w:rsid w:val="00344C83"/>
    <w:rsid w:val="00345521"/>
    <w:rsid w:val="00347064"/>
    <w:rsid w:val="0035031F"/>
    <w:rsid w:val="00354EC7"/>
    <w:rsid w:val="003552BD"/>
    <w:rsid w:val="00356D2B"/>
    <w:rsid w:val="0036035C"/>
    <w:rsid w:val="003637B5"/>
    <w:rsid w:val="00365A26"/>
    <w:rsid w:val="00365BB0"/>
    <w:rsid w:val="00366BEB"/>
    <w:rsid w:val="003708B7"/>
    <w:rsid w:val="00370AAB"/>
    <w:rsid w:val="00372876"/>
    <w:rsid w:val="00375AE1"/>
    <w:rsid w:val="00384D64"/>
    <w:rsid w:val="00385317"/>
    <w:rsid w:val="003859CE"/>
    <w:rsid w:val="0039066E"/>
    <w:rsid w:val="00392884"/>
    <w:rsid w:val="00392904"/>
    <w:rsid w:val="003929AD"/>
    <w:rsid w:val="0039467B"/>
    <w:rsid w:val="00396F03"/>
    <w:rsid w:val="003979E5"/>
    <w:rsid w:val="003A48B5"/>
    <w:rsid w:val="003A4C44"/>
    <w:rsid w:val="003A68DB"/>
    <w:rsid w:val="003A7F97"/>
    <w:rsid w:val="003B270F"/>
    <w:rsid w:val="003B71A7"/>
    <w:rsid w:val="003C3476"/>
    <w:rsid w:val="003C3B20"/>
    <w:rsid w:val="003C44EE"/>
    <w:rsid w:val="003C518B"/>
    <w:rsid w:val="003E098B"/>
    <w:rsid w:val="003E682F"/>
    <w:rsid w:val="003F0D87"/>
    <w:rsid w:val="003F23B0"/>
    <w:rsid w:val="003F2A24"/>
    <w:rsid w:val="003F545F"/>
    <w:rsid w:val="003F78A2"/>
    <w:rsid w:val="004012BC"/>
    <w:rsid w:val="004030BE"/>
    <w:rsid w:val="00411124"/>
    <w:rsid w:val="00412F91"/>
    <w:rsid w:val="0041304E"/>
    <w:rsid w:val="00413128"/>
    <w:rsid w:val="00414B91"/>
    <w:rsid w:val="00414BCD"/>
    <w:rsid w:val="004209D8"/>
    <w:rsid w:val="00421CC1"/>
    <w:rsid w:val="00421ED9"/>
    <w:rsid w:val="00422925"/>
    <w:rsid w:val="00423EDA"/>
    <w:rsid w:val="00424909"/>
    <w:rsid w:val="00430010"/>
    <w:rsid w:val="004303BC"/>
    <w:rsid w:val="00430618"/>
    <w:rsid w:val="00436575"/>
    <w:rsid w:val="00436BF0"/>
    <w:rsid w:val="00442014"/>
    <w:rsid w:val="0044290B"/>
    <w:rsid w:val="00445D8B"/>
    <w:rsid w:val="00454C6C"/>
    <w:rsid w:val="00455E0A"/>
    <w:rsid w:val="00456BDC"/>
    <w:rsid w:val="00463E15"/>
    <w:rsid w:val="00467A34"/>
    <w:rsid w:val="00471CB6"/>
    <w:rsid w:val="0047403E"/>
    <w:rsid w:val="00484A0D"/>
    <w:rsid w:val="0048570D"/>
    <w:rsid w:val="00487943"/>
    <w:rsid w:val="0049496A"/>
    <w:rsid w:val="00494F99"/>
    <w:rsid w:val="00497AF0"/>
    <w:rsid w:val="004A04FF"/>
    <w:rsid w:val="004A06CB"/>
    <w:rsid w:val="004A082E"/>
    <w:rsid w:val="004A108B"/>
    <w:rsid w:val="004A2576"/>
    <w:rsid w:val="004A2D48"/>
    <w:rsid w:val="004B02E7"/>
    <w:rsid w:val="004B056E"/>
    <w:rsid w:val="004B2326"/>
    <w:rsid w:val="004B3F13"/>
    <w:rsid w:val="004B6CE5"/>
    <w:rsid w:val="004C37F2"/>
    <w:rsid w:val="004C45BB"/>
    <w:rsid w:val="004C5036"/>
    <w:rsid w:val="004C7CBF"/>
    <w:rsid w:val="004D6D9C"/>
    <w:rsid w:val="004D7CA3"/>
    <w:rsid w:val="004E62DA"/>
    <w:rsid w:val="004F27FD"/>
    <w:rsid w:val="004F2EA0"/>
    <w:rsid w:val="00501459"/>
    <w:rsid w:val="00503B05"/>
    <w:rsid w:val="005061A2"/>
    <w:rsid w:val="005064B6"/>
    <w:rsid w:val="00507BCA"/>
    <w:rsid w:val="00507BFC"/>
    <w:rsid w:val="00511C75"/>
    <w:rsid w:val="00512043"/>
    <w:rsid w:val="00512088"/>
    <w:rsid w:val="0051312F"/>
    <w:rsid w:val="0051478A"/>
    <w:rsid w:val="005150C9"/>
    <w:rsid w:val="0052003E"/>
    <w:rsid w:val="005207A9"/>
    <w:rsid w:val="005207AC"/>
    <w:rsid w:val="0052688C"/>
    <w:rsid w:val="0052773E"/>
    <w:rsid w:val="00530543"/>
    <w:rsid w:val="0053628C"/>
    <w:rsid w:val="00540639"/>
    <w:rsid w:val="005414C4"/>
    <w:rsid w:val="00547015"/>
    <w:rsid w:val="00552BEE"/>
    <w:rsid w:val="00553B1D"/>
    <w:rsid w:val="00556001"/>
    <w:rsid w:val="00556D8D"/>
    <w:rsid w:val="00561A45"/>
    <w:rsid w:val="00562311"/>
    <w:rsid w:val="00566636"/>
    <w:rsid w:val="0057084D"/>
    <w:rsid w:val="005800A8"/>
    <w:rsid w:val="005801FE"/>
    <w:rsid w:val="0058116E"/>
    <w:rsid w:val="0058128A"/>
    <w:rsid w:val="005833E0"/>
    <w:rsid w:val="00584B75"/>
    <w:rsid w:val="0058563D"/>
    <w:rsid w:val="00586285"/>
    <w:rsid w:val="00586793"/>
    <w:rsid w:val="005869D8"/>
    <w:rsid w:val="00591261"/>
    <w:rsid w:val="00591FAA"/>
    <w:rsid w:val="00592A7E"/>
    <w:rsid w:val="005941F7"/>
    <w:rsid w:val="0059615B"/>
    <w:rsid w:val="00596A8C"/>
    <w:rsid w:val="005A1E86"/>
    <w:rsid w:val="005A431C"/>
    <w:rsid w:val="005A7525"/>
    <w:rsid w:val="005A782E"/>
    <w:rsid w:val="005A7AC1"/>
    <w:rsid w:val="005B3C27"/>
    <w:rsid w:val="005B5786"/>
    <w:rsid w:val="005C0A65"/>
    <w:rsid w:val="005C276C"/>
    <w:rsid w:val="005C3002"/>
    <w:rsid w:val="005C50FB"/>
    <w:rsid w:val="005C5A0E"/>
    <w:rsid w:val="005D0C31"/>
    <w:rsid w:val="005D28B6"/>
    <w:rsid w:val="005D30AF"/>
    <w:rsid w:val="005D3DB1"/>
    <w:rsid w:val="005D54F6"/>
    <w:rsid w:val="005D6671"/>
    <w:rsid w:val="005D682A"/>
    <w:rsid w:val="005E2B4B"/>
    <w:rsid w:val="005E3AD5"/>
    <w:rsid w:val="005E461E"/>
    <w:rsid w:val="005F07FF"/>
    <w:rsid w:val="005F1390"/>
    <w:rsid w:val="00600682"/>
    <w:rsid w:val="0060097B"/>
    <w:rsid w:val="00600B27"/>
    <w:rsid w:val="00601D61"/>
    <w:rsid w:val="00602262"/>
    <w:rsid w:val="0060333E"/>
    <w:rsid w:val="00603D5F"/>
    <w:rsid w:val="00604D42"/>
    <w:rsid w:val="006053DF"/>
    <w:rsid w:val="00605ED2"/>
    <w:rsid w:val="00611E97"/>
    <w:rsid w:val="00614CDA"/>
    <w:rsid w:val="00616C9E"/>
    <w:rsid w:val="006205B6"/>
    <w:rsid w:val="00621793"/>
    <w:rsid w:val="00621C0A"/>
    <w:rsid w:val="00623E2B"/>
    <w:rsid w:val="00630711"/>
    <w:rsid w:val="00632CD6"/>
    <w:rsid w:val="00633A0A"/>
    <w:rsid w:val="00635DCC"/>
    <w:rsid w:val="006363CE"/>
    <w:rsid w:val="00641699"/>
    <w:rsid w:val="00643C22"/>
    <w:rsid w:val="00647645"/>
    <w:rsid w:val="00651341"/>
    <w:rsid w:val="006629D7"/>
    <w:rsid w:val="00665389"/>
    <w:rsid w:val="00671C33"/>
    <w:rsid w:val="00673998"/>
    <w:rsid w:val="00674330"/>
    <w:rsid w:val="00680651"/>
    <w:rsid w:val="00685CCA"/>
    <w:rsid w:val="00687733"/>
    <w:rsid w:val="00687BD1"/>
    <w:rsid w:val="00692994"/>
    <w:rsid w:val="0069393A"/>
    <w:rsid w:val="00693A9E"/>
    <w:rsid w:val="006A059F"/>
    <w:rsid w:val="006A068D"/>
    <w:rsid w:val="006A33FD"/>
    <w:rsid w:val="006A3B73"/>
    <w:rsid w:val="006A56D9"/>
    <w:rsid w:val="006B0753"/>
    <w:rsid w:val="006B5F70"/>
    <w:rsid w:val="006C48BF"/>
    <w:rsid w:val="006C62CF"/>
    <w:rsid w:val="006D2390"/>
    <w:rsid w:val="006D4692"/>
    <w:rsid w:val="006D5A92"/>
    <w:rsid w:val="006D655B"/>
    <w:rsid w:val="006D6E3D"/>
    <w:rsid w:val="006E0468"/>
    <w:rsid w:val="006E1405"/>
    <w:rsid w:val="006E2DF0"/>
    <w:rsid w:val="006E3707"/>
    <w:rsid w:val="006E418C"/>
    <w:rsid w:val="006E5D6E"/>
    <w:rsid w:val="006E7B2E"/>
    <w:rsid w:val="006F057A"/>
    <w:rsid w:val="006F15A5"/>
    <w:rsid w:val="006F6493"/>
    <w:rsid w:val="006F6555"/>
    <w:rsid w:val="007039B0"/>
    <w:rsid w:val="00705AFC"/>
    <w:rsid w:val="007119AC"/>
    <w:rsid w:val="0071472A"/>
    <w:rsid w:val="00724763"/>
    <w:rsid w:val="00725B82"/>
    <w:rsid w:val="00734307"/>
    <w:rsid w:val="0073499E"/>
    <w:rsid w:val="007374FC"/>
    <w:rsid w:val="00741D7D"/>
    <w:rsid w:val="007423D0"/>
    <w:rsid w:val="00742C3D"/>
    <w:rsid w:val="00747D93"/>
    <w:rsid w:val="00750974"/>
    <w:rsid w:val="00752A7F"/>
    <w:rsid w:val="00753EAE"/>
    <w:rsid w:val="00755921"/>
    <w:rsid w:val="00755F14"/>
    <w:rsid w:val="007619AA"/>
    <w:rsid w:val="007628C5"/>
    <w:rsid w:val="00765606"/>
    <w:rsid w:val="00773790"/>
    <w:rsid w:val="00781440"/>
    <w:rsid w:val="0078235F"/>
    <w:rsid w:val="0078424D"/>
    <w:rsid w:val="00785F41"/>
    <w:rsid w:val="00791D69"/>
    <w:rsid w:val="00797FA8"/>
    <w:rsid w:val="007A35A8"/>
    <w:rsid w:val="007A40EF"/>
    <w:rsid w:val="007A5B54"/>
    <w:rsid w:val="007B58E8"/>
    <w:rsid w:val="007B6EF9"/>
    <w:rsid w:val="007B7B2C"/>
    <w:rsid w:val="007C09D8"/>
    <w:rsid w:val="007C2F46"/>
    <w:rsid w:val="007C6F7F"/>
    <w:rsid w:val="007C7BDD"/>
    <w:rsid w:val="007D0005"/>
    <w:rsid w:val="007D634B"/>
    <w:rsid w:val="007E155C"/>
    <w:rsid w:val="007E1CD2"/>
    <w:rsid w:val="007E294B"/>
    <w:rsid w:val="007E431D"/>
    <w:rsid w:val="007E4EFD"/>
    <w:rsid w:val="007E5AE5"/>
    <w:rsid w:val="007F3A01"/>
    <w:rsid w:val="007F4642"/>
    <w:rsid w:val="007F7368"/>
    <w:rsid w:val="008027E8"/>
    <w:rsid w:val="00802FE1"/>
    <w:rsid w:val="00806371"/>
    <w:rsid w:val="00810AAF"/>
    <w:rsid w:val="00812610"/>
    <w:rsid w:val="00812B71"/>
    <w:rsid w:val="00814BCA"/>
    <w:rsid w:val="00816DD3"/>
    <w:rsid w:val="0081745B"/>
    <w:rsid w:val="00824BF6"/>
    <w:rsid w:val="00826855"/>
    <w:rsid w:val="00833D17"/>
    <w:rsid w:val="00837877"/>
    <w:rsid w:val="00843104"/>
    <w:rsid w:val="008510CA"/>
    <w:rsid w:val="0085337F"/>
    <w:rsid w:val="00853ECF"/>
    <w:rsid w:val="008566F1"/>
    <w:rsid w:val="0085698D"/>
    <w:rsid w:val="008601A7"/>
    <w:rsid w:val="00862CA7"/>
    <w:rsid w:val="008707B0"/>
    <w:rsid w:val="00870E7C"/>
    <w:rsid w:val="00871598"/>
    <w:rsid w:val="008720A8"/>
    <w:rsid w:val="0088343C"/>
    <w:rsid w:val="00884336"/>
    <w:rsid w:val="0088475F"/>
    <w:rsid w:val="0088501E"/>
    <w:rsid w:val="00887C1D"/>
    <w:rsid w:val="00890166"/>
    <w:rsid w:val="00891AE5"/>
    <w:rsid w:val="00893D08"/>
    <w:rsid w:val="00895CCB"/>
    <w:rsid w:val="008A0230"/>
    <w:rsid w:val="008A0F00"/>
    <w:rsid w:val="008A1F2F"/>
    <w:rsid w:val="008A24DC"/>
    <w:rsid w:val="008A2A8B"/>
    <w:rsid w:val="008A2D13"/>
    <w:rsid w:val="008B095E"/>
    <w:rsid w:val="008B1900"/>
    <w:rsid w:val="008B4DB6"/>
    <w:rsid w:val="008B5553"/>
    <w:rsid w:val="008B5AA1"/>
    <w:rsid w:val="008B73DC"/>
    <w:rsid w:val="008B7A5C"/>
    <w:rsid w:val="008C00A7"/>
    <w:rsid w:val="008C0F32"/>
    <w:rsid w:val="008C1F4A"/>
    <w:rsid w:val="008C2769"/>
    <w:rsid w:val="008C2C09"/>
    <w:rsid w:val="008C3E28"/>
    <w:rsid w:val="008C713E"/>
    <w:rsid w:val="008D426B"/>
    <w:rsid w:val="008E256A"/>
    <w:rsid w:val="008E4535"/>
    <w:rsid w:val="008E5B6E"/>
    <w:rsid w:val="008F21E1"/>
    <w:rsid w:val="008F2C50"/>
    <w:rsid w:val="008F7B45"/>
    <w:rsid w:val="00903129"/>
    <w:rsid w:val="0090341D"/>
    <w:rsid w:val="0090384B"/>
    <w:rsid w:val="00910738"/>
    <w:rsid w:val="0091118E"/>
    <w:rsid w:val="009121F4"/>
    <w:rsid w:val="00914199"/>
    <w:rsid w:val="00917D45"/>
    <w:rsid w:val="0092006C"/>
    <w:rsid w:val="00924A37"/>
    <w:rsid w:val="0092653A"/>
    <w:rsid w:val="009314CA"/>
    <w:rsid w:val="0093176D"/>
    <w:rsid w:val="00936C26"/>
    <w:rsid w:val="0093702B"/>
    <w:rsid w:val="0094028C"/>
    <w:rsid w:val="00942F38"/>
    <w:rsid w:val="00945E88"/>
    <w:rsid w:val="0095037E"/>
    <w:rsid w:val="00957907"/>
    <w:rsid w:val="00957C59"/>
    <w:rsid w:val="00965E17"/>
    <w:rsid w:val="00966D00"/>
    <w:rsid w:val="009676EF"/>
    <w:rsid w:val="0097466E"/>
    <w:rsid w:val="00974807"/>
    <w:rsid w:val="009761CD"/>
    <w:rsid w:val="009763F1"/>
    <w:rsid w:val="00982481"/>
    <w:rsid w:val="00982E97"/>
    <w:rsid w:val="00985164"/>
    <w:rsid w:val="00985ACC"/>
    <w:rsid w:val="0099031B"/>
    <w:rsid w:val="009926F2"/>
    <w:rsid w:val="00993DE8"/>
    <w:rsid w:val="009A02C5"/>
    <w:rsid w:val="009A0D92"/>
    <w:rsid w:val="009A3AA8"/>
    <w:rsid w:val="009A49B7"/>
    <w:rsid w:val="009A5652"/>
    <w:rsid w:val="009B3567"/>
    <w:rsid w:val="009B38FA"/>
    <w:rsid w:val="009B44A2"/>
    <w:rsid w:val="009B59EE"/>
    <w:rsid w:val="009B5F6D"/>
    <w:rsid w:val="009B612B"/>
    <w:rsid w:val="009C1C06"/>
    <w:rsid w:val="009C414B"/>
    <w:rsid w:val="009D0591"/>
    <w:rsid w:val="009D4181"/>
    <w:rsid w:val="009E2D2F"/>
    <w:rsid w:val="009E4C44"/>
    <w:rsid w:val="009F2937"/>
    <w:rsid w:val="009F2DEE"/>
    <w:rsid w:val="009F3418"/>
    <w:rsid w:val="009F3A1B"/>
    <w:rsid w:val="009F4252"/>
    <w:rsid w:val="00A00764"/>
    <w:rsid w:val="00A01768"/>
    <w:rsid w:val="00A07C1D"/>
    <w:rsid w:val="00A07DB3"/>
    <w:rsid w:val="00A106BE"/>
    <w:rsid w:val="00A10E23"/>
    <w:rsid w:val="00A13912"/>
    <w:rsid w:val="00A14D79"/>
    <w:rsid w:val="00A23FEA"/>
    <w:rsid w:val="00A27C21"/>
    <w:rsid w:val="00A3055D"/>
    <w:rsid w:val="00A34329"/>
    <w:rsid w:val="00A3481C"/>
    <w:rsid w:val="00A41478"/>
    <w:rsid w:val="00A46543"/>
    <w:rsid w:val="00A46F2A"/>
    <w:rsid w:val="00A47C54"/>
    <w:rsid w:val="00A47C6D"/>
    <w:rsid w:val="00A521CB"/>
    <w:rsid w:val="00A602F8"/>
    <w:rsid w:val="00A626AD"/>
    <w:rsid w:val="00A6273B"/>
    <w:rsid w:val="00A63C6B"/>
    <w:rsid w:val="00A63DEF"/>
    <w:rsid w:val="00A6531F"/>
    <w:rsid w:val="00A66743"/>
    <w:rsid w:val="00A741DC"/>
    <w:rsid w:val="00A76378"/>
    <w:rsid w:val="00A80572"/>
    <w:rsid w:val="00A8231B"/>
    <w:rsid w:val="00A844A1"/>
    <w:rsid w:val="00A85F67"/>
    <w:rsid w:val="00A90F1C"/>
    <w:rsid w:val="00A91B16"/>
    <w:rsid w:val="00A92673"/>
    <w:rsid w:val="00A9339A"/>
    <w:rsid w:val="00A93E83"/>
    <w:rsid w:val="00A94B7A"/>
    <w:rsid w:val="00A966CB"/>
    <w:rsid w:val="00A96786"/>
    <w:rsid w:val="00A96BD2"/>
    <w:rsid w:val="00AA103E"/>
    <w:rsid w:val="00AA3B74"/>
    <w:rsid w:val="00AA6D48"/>
    <w:rsid w:val="00AA7706"/>
    <w:rsid w:val="00AB0D40"/>
    <w:rsid w:val="00AB3754"/>
    <w:rsid w:val="00AB471E"/>
    <w:rsid w:val="00AB4B80"/>
    <w:rsid w:val="00AC12A8"/>
    <w:rsid w:val="00AC3021"/>
    <w:rsid w:val="00AC477D"/>
    <w:rsid w:val="00AC73BD"/>
    <w:rsid w:val="00AD3067"/>
    <w:rsid w:val="00AD4DC0"/>
    <w:rsid w:val="00AE0C7C"/>
    <w:rsid w:val="00AE1799"/>
    <w:rsid w:val="00AE2812"/>
    <w:rsid w:val="00AE282B"/>
    <w:rsid w:val="00AE624C"/>
    <w:rsid w:val="00AF2503"/>
    <w:rsid w:val="00B03300"/>
    <w:rsid w:val="00B03870"/>
    <w:rsid w:val="00B1474F"/>
    <w:rsid w:val="00B14929"/>
    <w:rsid w:val="00B276AC"/>
    <w:rsid w:val="00B34754"/>
    <w:rsid w:val="00B35303"/>
    <w:rsid w:val="00B36106"/>
    <w:rsid w:val="00B401F1"/>
    <w:rsid w:val="00B41C6C"/>
    <w:rsid w:val="00B4340F"/>
    <w:rsid w:val="00B44BAE"/>
    <w:rsid w:val="00B47802"/>
    <w:rsid w:val="00B5027D"/>
    <w:rsid w:val="00B51347"/>
    <w:rsid w:val="00B54905"/>
    <w:rsid w:val="00B60347"/>
    <w:rsid w:val="00B63D7A"/>
    <w:rsid w:val="00B641CD"/>
    <w:rsid w:val="00B70742"/>
    <w:rsid w:val="00B70F3C"/>
    <w:rsid w:val="00B72C42"/>
    <w:rsid w:val="00B76158"/>
    <w:rsid w:val="00B7632B"/>
    <w:rsid w:val="00B7643E"/>
    <w:rsid w:val="00B7709B"/>
    <w:rsid w:val="00B814EC"/>
    <w:rsid w:val="00B82647"/>
    <w:rsid w:val="00B826EA"/>
    <w:rsid w:val="00B83790"/>
    <w:rsid w:val="00B83E3D"/>
    <w:rsid w:val="00B912FB"/>
    <w:rsid w:val="00B97536"/>
    <w:rsid w:val="00BA5DE2"/>
    <w:rsid w:val="00BC233C"/>
    <w:rsid w:val="00BC2EFC"/>
    <w:rsid w:val="00BC308C"/>
    <w:rsid w:val="00BC3AAD"/>
    <w:rsid w:val="00BC5522"/>
    <w:rsid w:val="00BC561C"/>
    <w:rsid w:val="00BD0502"/>
    <w:rsid w:val="00BD75F4"/>
    <w:rsid w:val="00BE2C35"/>
    <w:rsid w:val="00BE344A"/>
    <w:rsid w:val="00BE5087"/>
    <w:rsid w:val="00BE6CD1"/>
    <w:rsid w:val="00BE6D18"/>
    <w:rsid w:val="00BF03E1"/>
    <w:rsid w:val="00BF47E6"/>
    <w:rsid w:val="00C03986"/>
    <w:rsid w:val="00C03E34"/>
    <w:rsid w:val="00C04589"/>
    <w:rsid w:val="00C06435"/>
    <w:rsid w:val="00C067B2"/>
    <w:rsid w:val="00C110ED"/>
    <w:rsid w:val="00C1110D"/>
    <w:rsid w:val="00C11809"/>
    <w:rsid w:val="00C14239"/>
    <w:rsid w:val="00C1462D"/>
    <w:rsid w:val="00C149E7"/>
    <w:rsid w:val="00C14F9A"/>
    <w:rsid w:val="00C20951"/>
    <w:rsid w:val="00C2332D"/>
    <w:rsid w:val="00C2531D"/>
    <w:rsid w:val="00C25582"/>
    <w:rsid w:val="00C2780F"/>
    <w:rsid w:val="00C27E43"/>
    <w:rsid w:val="00C30F35"/>
    <w:rsid w:val="00C311A1"/>
    <w:rsid w:val="00C339D9"/>
    <w:rsid w:val="00C34DBF"/>
    <w:rsid w:val="00C36889"/>
    <w:rsid w:val="00C36CBD"/>
    <w:rsid w:val="00C37D41"/>
    <w:rsid w:val="00C37E59"/>
    <w:rsid w:val="00C416C2"/>
    <w:rsid w:val="00C42BD2"/>
    <w:rsid w:val="00C4376E"/>
    <w:rsid w:val="00C4446B"/>
    <w:rsid w:val="00C44480"/>
    <w:rsid w:val="00C44978"/>
    <w:rsid w:val="00C4550D"/>
    <w:rsid w:val="00C45891"/>
    <w:rsid w:val="00C50DD8"/>
    <w:rsid w:val="00C544A7"/>
    <w:rsid w:val="00C54EA5"/>
    <w:rsid w:val="00C575D0"/>
    <w:rsid w:val="00C57AB8"/>
    <w:rsid w:val="00C64794"/>
    <w:rsid w:val="00C728E7"/>
    <w:rsid w:val="00C817CB"/>
    <w:rsid w:val="00C820E3"/>
    <w:rsid w:val="00C839F0"/>
    <w:rsid w:val="00C8537C"/>
    <w:rsid w:val="00C85607"/>
    <w:rsid w:val="00C85977"/>
    <w:rsid w:val="00C91941"/>
    <w:rsid w:val="00C9615E"/>
    <w:rsid w:val="00C9678D"/>
    <w:rsid w:val="00CA4846"/>
    <w:rsid w:val="00CA5130"/>
    <w:rsid w:val="00CA5C0C"/>
    <w:rsid w:val="00CB3D96"/>
    <w:rsid w:val="00CB4026"/>
    <w:rsid w:val="00CB4B51"/>
    <w:rsid w:val="00CB4EAD"/>
    <w:rsid w:val="00CB514E"/>
    <w:rsid w:val="00CB6984"/>
    <w:rsid w:val="00CC0385"/>
    <w:rsid w:val="00CC0DCB"/>
    <w:rsid w:val="00CC168B"/>
    <w:rsid w:val="00CC47BC"/>
    <w:rsid w:val="00CC5B32"/>
    <w:rsid w:val="00CC7326"/>
    <w:rsid w:val="00CC7635"/>
    <w:rsid w:val="00CC7726"/>
    <w:rsid w:val="00CD5E30"/>
    <w:rsid w:val="00CE1A7F"/>
    <w:rsid w:val="00CE1BEB"/>
    <w:rsid w:val="00CE621B"/>
    <w:rsid w:val="00CE7E08"/>
    <w:rsid w:val="00CF2CC5"/>
    <w:rsid w:val="00D0436C"/>
    <w:rsid w:val="00D10B9D"/>
    <w:rsid w:val="00D120F5"/>
    <w:rsid w:val="00D16BB5"/>
    <w:rsid w:val="00D16DB1"/>
    <w:rsid w:val="00D171AB"/>
    <w:rsid w:val="00D2053A"/>
    <w:rsid w:val="00D24C59"/>
    <w:rsid w:val="00D24D49"/>
    <w:rsid w:val="00D3336F"/>
    <w:rsid w:val="00D3468A"/>
    <w:rsid w:val="00D3501E"/>
    <w:rsid w:val="00D3575D"/>
    <w:rsid w:val="00D37646"/>
    <w:rsid w:val="00D41B2C"/>
    <w:rsid w:val="00D43C24"/>
    <w:rsid w:val="00D449C6"/>
    <w:rsid w:val="00D45672"/>
    <w:rsid w:val="00D462A1"/>
    <w:rsid w:val="00D52B50"/>
    <w:rsid w:val="00D5352B"/>
    <w:rsid w:val="00D54074"/>
    <w:rsid w:val="00D54D52"/>
    <w:rsid w:val="00D61039"/>
    <w:rsid w:val="00D63EBE"/>
    <w:rsid w:val="00D64B75"/>
    <w:rsid w:val="00D6613A"/>
    <w:rsid w:val="00D66C09"/>
    <w:rsid w:val="00D66C78"/>
    <w:rsid w:val="00D72729"/>
    <w:rsid w:val="00D758B6"/>
    <w:rsid w:val="00D75FE4"/>
    <w:rsid w:val="00D769BB"/>
    <w:rsid w:val="00D77A7A"/>
    <w:rsid w:val="00D812F6"/>
    <w:rsid w:val="00D81E74"/>
    <w:rsid w:val="00D82635"/>
    <w:rsid w:val="00D828DC"/>
    <w:rsid w:val="00D82DDF"/>
    <w:rsid w:val="00D83595"/>
    <w:rsid w:val="00D839DB"/>
    <w:rsid w:val="00D85B79"/>
    <w:rsid w:val="00D865A7"/>
    <w:rsid w:val="00D86701"/>
    <w:rsid w:val="00D86B79"/>
    <w:rsid w:val="00D90A71"/>
    <w:rsid w:val="00D90B2A"/>
    <w:rsid w:val="00D930BD"/>
    <w:rsid w:val="00D94113"/>
    <w:rsid w:val="00D97F3F"/>
    <w:rsid w:val="00DA0EA9"/>
    <w:rsid w:val="00DA2EA1"/>
    <w:rsid w:val="00DA5E65"/>
    <w:rsid w:val="00DA6A8E"/>
    <w:rsid w:val="00DA6E76"/>
    <w:rsid w:val="00DB2B13"/>
    <w:rsid w:val="00DB3ED0"/>
    <w:rsid w:val="00DB5126"/>
    <w:rsid w:val="00DC1607"/>
    <w:rsid w:val="00DC195C"/>
    <w:rsid w:val="00DC3BDD"/>
    <w:rsid w:val="00DC506D"/>
    <w:rsid w:val="00DC7FDE"/>
    <w:rsid w:val="00DD04C9"/>
    <w:rsid w:val="00DD58E4"/>
    <w:rsid w:val="00DE2C04"/>
    <w:rsid w:val="00DE4618"/>
    <w:rsid w:val="00DE4D2D"/>
    <w:rsid w:val="00DE7506"/>
    <w:rsid w:val="00DF07FC"/>
    <w:rsid w:val="00DF0946"/>
    <w:rsid w:val="00DF0C5B"/>
    <w:rsid w:val="00DF0EE9"/>
    <w:rsid w:val="00DF0F70"/>
    <w:rsid w:val="00DF7C35"/>
    <w:rsid w:val="00E024E6"/>
    <w:rsid w:val="00E025E7"/>
    <w:rsid w:val="00E030FC"/>
    <w:rsid w:val="00E071AD"/>
    <w:rsid w:val="00E105C3"/>
    <w:rsid w:val="00E12AF1"/>
    <w:rsid w:val="00E1523B"/>
    <w:rsid w:val="00E17F8A"/>
    <w:rsid w:val="00E22702"/>
    <w:rsid w:val="00E24F3A"/>
    <w:rsid w:val="00E2518C"/>
    <w:rsid w:val="00E255E3"/>
    <w:rsid w:val="00E26005"/>
    <w:rsid w:val="00E26488"/>
    <w:rsid w:val="00E26CB5"/>
    <w:rsid w:val="00E301CD"/>
    <w:rsid w:val="00E31486"/>
    <w:rsid w:val="00E31735"/>
    <w:rsid w:val="00E35A85"/>
    <w:rsid w:val="00E4270B"/>
    <w:rsid w:val="00E46A1B"/>
    <w:rsid w:val="00E5170E"/>
    <w:rsid w:val="00E54CDC"/>
    <w:rsid w:val="00E615BE"/>
    <w:rsid w:val="00E628C0"/>
    <w:rsid w:val="00E63872"/>
    <w:rsid w:val="00E64157"/>
    <w:rsid w:val="00E66C39"/>
    <w:rsid w:val="00E6747A"/>
    <w:rsid w:val="00E76071"/>
    <w:rsid w:val="00E7647D"/>
    <w:rsid w:val="00E8050D"/>
    <w:rsid w:val="00E84F23"/>
    <w:rsid w:val="00E84F75"/>
    <w:rsid w:val="00E85607"/>
    <w:rsid w:val="00E87228"/>
    <w:rsid w:val="00E90196"/>
    <w:rsid w:val="00E90ACD"/>
    <w:rsid w:val="00E94342"/>
    <w:rsid w:val="00E94FB3"/>
    <w:rsid w:val="00E96BC2"/>
    <w:rsid w:val="00EA2538"/>
    <w:rsid w:val="00EA29B3"/>
    <w:rsid w:val="00EA2F20"/>
    <w:rsid w:val="00EA6774"/>
    <w:rsid w:val="00EA77B6"/>
    <w:rsid w:val="00EA7DFE"/>
    <w:rsid w:val="00EB4860"/>
    <w:rsid w:val="00EB769B"/>
    <w:rsid w:val="00EC03DE"/>
    <w:rsid w:val="00EC1A59"/>
    <w:rsid w:val="00EC2274"/>
    <w:rsid w:val="00EC23AC"/>
    <w:rsid w:val="00EC2FB2"/>
    <w:rsid w:val="00ED2FEB"/>
    <w:rsid w:val="00ED7AB8"/>
    <w:rsid w:val="00EE03C8"/>
    <w:rsid w:val="00EE053D"/>
    <w:rsid w:val="00EE09DC"/>
    <w:rsid w:val="00EE7636"/>
    <w:rsid w:val="00EF2888"/>
    <w:rsid w:val="00EF31FE"/>
    <w:rsid w:val="00EF43A1"/>
    <w:rsid w:val="00EF4FF5"/>
    <w:rsid w:val="00EF607F"/>
    <w:rsid w:val="00F04BB3"/>
    <w:rsid w:val="00F06B41"/>
    <w:rsid w:val="00F21400"/>
    <w:rsid w:val="00F2453C"/>
    <w:rsid w:val="00F252B7"/>
    <w:rsid w:val="00F3184E"/>
    <w:rsid w:val="00F369AC"/>
    <w:rsid w:val="00F37912"/>
    <w:rsid w:val="00F40DAE"/>
    <w:rsid w:val="00F40E03"/>
    <w:rsid w:val="00F413AA"/>
    <w:rsid w:val="00F43E82"/>
    <w:rsid w:val="00F5003B"/>
    <w:rsid w:val="00F51246"/>
    <w:rsid w:val="00F51E79"/>
    <w:rsid w:val="00F522B3"/>
    <w:rsid w:val="00F5282A"/>
    <w:rsid w:val="00F57390"/>
    <w:rsid w:val="00F642BD"/>
    <w:rsid w:val="00F65135"/>
    <w:rsid w:val="00F66BF8"/>
    <w:rsid w:val="00F66EC0"/>
    <w:rsid w:val="00F66FED"/>
    <w:rsid w:val="00F71C9E"/>
    <w:rsid w:val="00F7439C"/>
    <w:rsid w:val="00F75706"/>
    <w:rsid w:val="00F760F6"/>
    <w:rsid w:val="00F763B7"/>
    <w:rsid w:val="00F8036E"/>
    <w:rsid w:val="00F8740D"/>
    <w:rsid w:val="00F87D53"/>
    <w:rsid w:val="00F90803"/>
    <w:rsid w:val="00F93579"/>
    <w:rsid w:val="00F9574F"/>
    <w:rsid w:val="00F958D0"/>
    <w:rsid w:val="00F95A7E"/>
    <w:rsid w:val="00F97AF8"/>
    <w:rsid w:val="00FA0107"/>
    <w:rsid w:val="00FA30CB"/>
    <w:rsid w:val="00FA342C"/>
    <w:rsid w:val="00FA769D"/>
    <w:rsid w:val="00FA7E1F"/>
    <w:rsid w:val="00FB14F8"/>
    <w:rsid w:val="00FB170F"/>
    <w:rsid w:val="00FB3177"/>
    <w:rsid w:val="00FB33EB"/>
    <w:rsid w:val="00FB5A2B"/>
    <w:rsid w:val="00FC1914"/>
    <w:rsid w:val="00FC1F52"/>
    <w:rsid w:val="00FC52C7"/>
    <w:rsid w:val="00FC7FF1"/>
    <w:rsid w:val="00FD3ACC"/>
    <w:rsid w:val="00FD3B50"/>
    <w:rsid w:val="00FD7C59"/>
    <w:rsid w:val="00FE16C7"/>
    <w:rsid w:val="00FF0AF1"/>
    <w:rsid w:val="00FF16B7"/>
    <w:rsid w:val="00FF3442"/>
    <w:rsid w:val="00FF3E71"/>
    <w:rsid w:val="00FF5116"/>
    <w:rsid w:val="00FF5EB0"/>
    <w:rsid w:val="00FF6F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65BDB"/>
  <w15:docId w15:val="{E08974BC-A574-4638-8698-CC5669AC0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49E"/>
  </w:style>
  <w:style w:type="paragraph" w:styleId="Ttulo1">
    <w:name w:val="heading 1"/>
    <w:basedOn w:val="Normal"/>
    <w:link w:val="Ttulo1Char"/>
    <w:uiPriority w:val="1"/>
    <w:qFormat/>
    <w:rsid w:val="0090341D"/>
    <w:pPr>
      <w:widowControl w:val="0"/>
      <w:autoSpaceDE w:val="0"/>
      <w:autoSpaceDN w:val="0"/>
      <w:spacing w:before="6" w:after="0" w:line="240" w:lineRule="auto"/>
      <w:outlineLvl w:val="0"/>
    </w:pPr>
    <w:rPr>
      <w:rFonts w:ascii="Arial" w:eastAsia="Arial" w:hAnsi="Arial" w:cs="Arial"/>
      <w:b/>
      <w:bCs/>
      <w:sz w:val="28"/>
      <w:szCs w:val="32"/>
      <w:lang w:val="en-US"/>
    </w:rPr>
  </w:style>
  <w:style w:type="paragraph" w:styleId="Ttulo2">
    <w:name w:val="heading 2"/>
    <w:basedOn w:val="Normal"/>
    <w:next w:val="Normal"/>
    <w:link w:val="Ttulo2Char"/>
    <w:uiPriority w:val="1"/>
    <w:unhideWhenUsed/>
    <w:qFormat/>
    <w:rsid w:val="0090341D"/>
    <w:pPr>
      <w:keepNext/>
      <w:keepLines/>
      <w:widowControl w:val="0"/>
      <w:autoSpaceDE w:val="0"/>
      <w:autoSpaceDN w:val="0"/>
      <w:spacing w:before="40" w:after="0" w:line="240" w:lineRule="auto"/>
      <w:outlineLvl w:val="1"/>
    </w:pPr>
    <w:rPr>
      <w:rFonts w:ascii="Arial" w:eastAsiaTheme="majorEastAsia" w:hAnsi="Arial" w:cstheme="majorBidi"/>
      <w:b/>
      <w:sz w:val="24"/>
      <w:szCs w:val="26"/>
      <w:lang w:val="en-US"/>
    </w:rPr>
  </w:style>
  <w:style w:type="paragraph" w:styleId="Ttulo3">
    <w:name w:val="heading 3"/>
    <w:basedOn w:val="Normal"/>
    <w:next w:val="Normal"/>
    <w:link w:val="Ttulo3Char"/>
    <w:uiPriority w:val="9"/>
    <w:unhideWhenUsed/>
    <w:qFormat/>
    <w:rsid w:val="0090341D"/>
    <w:pPr>
      <w:keepNext/>
      <w:keepLines/>
      <w:spacing w:before="40" w:after="0"/>
      <w:outlineLvl w:val="2"/>
    </w:pPr>
    <w:rPr>
      <w:rFonts w:ascii="Arial" w:eastAsiaTheme="majorEastAsia" w:hAnsi="Arial" w:cstheme="majorBidi"/>
      <w:sz w:val="24"/>
      <w:szCs w:val="24"/>
    </w:rPr>
  </w:style>
  <w:style w:type="paragraph" w:styleId="Ttulo4">
    <w:name w:val="heading 4"/>
    <w:basedOn w:val="Normal"/>
    <w:next w:val="Normal"/>
    <w:link w:val="Ttulo4Char"/>
    <w:uiPriority w:val="9"/>
    <w:unhideWhenUsed/>
    <w:qFormat/>
    <w:rsid w:val="00641699"/>
    <w:pPr>
      <w:keepNext/>
      <w:keepLines/>
      <w:spacing w:before="40" w:after="0"/>
      <w:outlineLvl w:val="3"/>
    </w:pPr>
    <w:rPr>
      <w:rFonts w:ascii="Arial" w:eastAsiaTheme="majorEastAsia" w:hAnsi="Arial" w:cstheme="majorBidi"/>
      <w:iCs/>
      <w:sz w:val="24"/>
    </w:rPr>
  </w:style>
  <w:style w:type="paragraph" w:styleId="Ttulo5">
    <w:name w:val="heading 5"/>
    <w:basedOn w:val="Normal"/>
    <w:next w:val="Normal"/>
    <w:link w:val="Ttulo5Char"/>
    <w:uiPriority w:val="1"/>
    <w:unhideWhenUsed/>
    <w:qFormat/>
    <w:rsid w:val="00641699"/>
    <w:pPr>
      <w:keepNext/>
      <w:keepLines/>
      <w:widowControl w:val="0"/>
      <w:autoSpaceDE w:val="0"/>
      <w:autoSpaceDN w:val="0"/>
      <w:spacing w:before="40" w:after="0" w:line="240" w:lineRule="auto"/>
      <w:outlineLvl w:val="4"/>
    </w:pPr>
    <w:rPr>
      <w:rFonts w:ascii="Arial" w:eastAsiaTheme="majorEastAsia" w:hAnsi="Arial" w:cstheme="majorBidi"/>
      <w:sz w:val="24"/>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1"/>
    <w:qFormat/>
    <w:rsid w:val="0020277A"/>
    <w:pPr>
      <w:ind w:left="720"/>
      <w:contextualSpacing/>
    </w:pPr>
  </w:style>
  <w:style w:type="paragraph" w:styleId="NormalWeb">
    <w:name w:val="Normal (Web)"/>
    <w:basedOn w:val="Normal"/>
    <w:uiPriority w:val="99"/>
    <w:unhideWhenUsed/>
    <w:rsid w:val="0081745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unhideWhenUsed/>
    <w:rsid w:val="00765606"/>
    <w:rPr>
      <w:color w:val="0563C1" w:themeColor="hyperlink"/>
      <w:u w:val="single"/>
    </w:rPr>
  </w:style>
  <w:style w:type="character" w:customStyle="1" w:styleId="MenoPendente1">
    <w:name w:val="Menção Pendente1"/>
    <w:basedOn w:val="Fontepargpadro"/>
    <w:uiPriority w:val="99"/>
    <w:semiHidden/>
    <w:unhideWhenUsed/>
    <w:rsid w:val="00765606"/>
    <w:rPr>
      <w:color w:val="605E5C"/>
      <w:shd w:val="clear" w:color="auto" w:fill="E1DFDD"/>
    </w:rPr>
  </w:style>
  <w:style w:type="paragraph" w:customStyle="1" w:styleId="Ttulo10">
    <w:name w:val="Título1"/>
    <w:basedOn w:val="Normal"/>
    <w:rsid w:val="00442014"/>
    <w:pPr>
      <w:spacing w:before="100" w:beforeAutospacing="1" w:after="100" w:afterAutospacing="1" w:line="240" w:lineRule="auto"/>
    </w:pPr>
    <w:rPr>
      <w:rFonts w:ascii="Times New Roman" w:eastAsia="Times New Roman" w:hAnsi="Times New Roman" w:cs="Times New Roman"/>
      <w:b/>
      <w:bCs/>
      <w:sz w:val="32"/>
      <w:szCs w:val="32"/>
      <w:lang w:eastAsia="pt-BR"/>
    </w:rPr>
  </w:style>
  <w:style w:type="character" w:customStyle="1" w:styleId="author-name">
    <w:name w:val="author-name"/>
    <w:basedOn w:val="Fontepargpadro"/>
    <w:rsid w:val="00442014"/>
  </w:style>
  <w:style w:type="character" w:customStyle="1" w:styleId="z-label">
    <w:name w:val="z-label"/>
    <w:basedOn w:val="Fontepargpadro"/>
    <w:rsid w:val="00C4376E"/>
  </w:style>
  <w:style w:type="character" w:customStyle="1" w:styleId="MenoPendente2">
    <w:name w:val="Menção Pendente2"/>
    <w:basedOn w:val="Fontepargpadro"/>
    <w:uiPriority w:val="99"/>
    <w:semiHidden/>
    <w:unhideWhenUsed/>
    <w:rsid w:val="0058128A"/>
    <w:rPr>
      <w:color w:val="605E5C"/>
      <w:shd w:val="clear" w:color="auto" w:fill="E1DFDD"/>
    </w:rPr>
  </w:style>
  <w:style w:type="paragraph" w:customStyle="1" w:styleId="western">
    <w:name w:val="western"/>
    <w:basedOn w:val="Normal"/>
    <w:rsid w:val="003C347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3C3476"/>
    <w:rPr>
      <w:b/>
      <w:bCs/>
    </w:rPr>
  </w:style>
  <w:style w:type="character" w:styleId="nfase">
    <w:name w:val="Emphasis"/>
    <w:basedOn w:val="Fontepargpadro"/>
    <w:uiPriority w:val="20"/>
    <w:qFormat/>
    <w:rsid w:val="00B60347"/>
    <w:rPr>
      <w:i/>
      <w:iCs/>
    </w:rPr>
  </w:style>
  <w:style w:type="table" w:styleId="Tabelacomgrade">
    <w:name w:val="Table Grid"/>
    <w:basedOn w:val="Tabelanormal"/>
    <w:uiPriority w:val="39"/>
    <w:rsid w:val="002A2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GradeClara1">
    <w:name w:val="Tabela de Grade Clara1"/>
    <w:basedOn w:val="Tabelanormal"/>
    <w:uiPriority w:val="40"/>
    <w:rsid w:val="002A2D1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elaSimples51">
    <w:name w:val="Tabela Simples 51"/>
    <w:basedOn w:val="Tabelanormal"/>
    <w:uiPriority w:val="45"/>
    <w:rsid w:val="002A2D1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mples41">
    <w:name w:val="Tabela Simples 41"/>
    <w:basedOn w:val="Tabelanormal"/>
    <w:uiPriority w:val="44"/>
    <w:rsid w:val="002A2D1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mplesTabela31">
    <w:name w:val="Simples Tabela 31"/>
    <w:basedOn w:val="Tabelanormal"/>
    <w:uiPriority w:val="43"/>
    <w:rsid w:val="002A2D1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SimplesTabela21">
    <w:name w:val="Simples Tabela 21"/>
    <w:basedOn w:val="Tabelanormal"/>
    <w:uiPriority w:val="42"/>
    <w:rsid w:val="002A2D1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implesTabela11">
    <w:name w:val="Simples Tabela 11"/>
    <w:basedOn w:val="Tabelanormal"/>
    <w:uiPriority w:val="41"/>
    <w:rsid w:val="002A2D1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deGrade4-nfase41">
    <w:name w:val="Tabela de Grade 4 - Ênfase 41"/>
    <w:basedOn w:val="Tabelanormal"/>
    <w:uiPriority w:val="49"/>
    <w:rsid w:val="0007294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adeGrade41">
    <w:name w:val="Tabela de Grade 41"/>
    <w:basedOn w:val="Tabelanormal"/>
    <w:uiPriority w:val="49"/>
    <w:rsid w:val="000729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har">
    <w:name w:val="Título 1 Char"/>
    <w:basedOn w:val="Fontepargpadro"/>
    <w:link w:val="Ttulo1"/>
    <w:uiPriority w:val="1"/>
    <w:rsid w:val="0090341D"/>
    <w:rPr>
      <w:rFonts w:ascii="Arial" w:eastAsia="Arial" w:hAnsi="Arial" w:cs="Arial"/>
      <w:b/>
      <w:bCs/>
      <w:sz w:val="28"/>
      <w:szCs w:val="32"/>
      <w:lang w:val="en-US"/>
    </w:rPr>
  </w:style>
  <w:style w:type="paragraph" w:styleId="Corpodetexto">
    <w:name w:val="Body Text"/>
    <w:basedOn w:val="Normal"/>
    <w:link w:val="CorpodetextoChar"/>
    <w:uiPriority w:val="1"/>
    <w:qFormat/>
    <w:rsid w:val="004A06CB"/>
    <w:pPr>
      <w:widowControl w:val="0"/>
      <w:autoSpaceDE w:val="0"/>
      <w:autoSpaceDN w:val="0"/>
      <w:spacing w:after="0" w:line="240" w:lineRule="auto"/>
    </w:pPr>
    <w:rPr>
      <w:rFonts w:ascii="Arial" w:eastAsia="Arial" w:hAnsi="Arial" w:cs="Arial"/>
      <w:sz w:val="24"/>
      <w:szCs w:val="24"/>
      <w:lang w:val="en-US"/>
    </w:rPr>
  </w:style>
  <w:style w:type="character" w:customStyle="1" w:styleId="CorpodetextoChar">
    <w:name w:val="Corpo de texto Char"/>
    <w:basedOn w:val="Fontepargpadro"/>
    <w:link w:val="Corpodetexto"/>
    <w:uiPriority w:val="1"/>
    <w:rsid w:val="004A06CB"/>
    <w:rPr>
      <w:rFonts w:ascii="Arial" w:eastAsia="Arial" w:hAnsi="Arial" w:cs="Arial"/>
      <w:sz w:val="24"/>
      <w:szCs w:val="24"/>
      <w:lang w:val="en-US"/>
    </w:rPr>
  </w:style>
  <w:style w:type="character" w:customStyle="1" w:styleId="Ttulo2Char">
    <w:name w:val="Título 2 Char"/>
    <w:basedOn w:val="Fontepargpadro"/>
    <w:link w:val="Ttulo2"/>
    <w:uiPriority w:val="1"/>
    <w:rsid w:val="0090341D"/>
    <w:rPr>
      <w:rFonts w:ascii="Arial" w:eastAsiaTheme="majorEastAsia" w:hAnsi="Arial" w:cstheme="majorBidi"/>
      <w:b/>
      <w:sz w:val="24"/>
      <w:szCs w:val="26"/>
      <w:lang w:val="en-US"/>
    </w:rPr>
  </w:style>
  <w:style w:type="character" w:customStyle="1" w:styleId="Ttulo5Char">
    <w:name w:val="Título 5 Char"/>
    <w:basedOn w:val="Fontepargpadro"/>
    <w:link w:val="Ttulo5"/>
    <w:uiPriority w:val="1"/>
    <w:rsid w:val="00641699"/>
    <w:rPr>
      <w:rFonts w:ascii="Arial" w:eastAsiaTheme="majorEastAsia" w:hAnsi="Arial" w:cstheme="majorBidi"/>
      <w:sz w:val="24"/>
      <w:lang w:val="en-US"/>
    </w:rPr>
  </w:style>
  <w:style w:type="character" w:customStyle="1" w:styleId="MenoPendente3">
    <w:name w:val="Menção Pendente3"/>
    <w:basedOn w:val="Fontepargpadro"/>
    <w:uiPriority w:val="99"/>
    <w:semiHidden/>
    <w:unhideWhenUsed/>
    <w:rsid w:val="003262D5"/>
    <w:rPr>
      <w:color w:val="605E5C"/>
      <w:shd w:val="clear" w:color="auto" w:fill="E1DFDD"/>
    </w:rPr>
  </w:style>
  <w:style w:type="paragraph" w:styleId="Cabealho">
    <w:name w:val="header"/>
    <w:basedOn w:val="Normal"/>
    <w:link w:val="CabealhoChar"/>
    <w:uiPriority w:val="99"/>
    <w:unhideWhenUsed/>
    <w:rsid w:val="00C311A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311A1"/>
  </w:style>
  <w:style w:type="paragraph" w:styleId="Rodap">
    <w:name w:val="footer"/>
    <w:basedOn w:val="Normal"/>
    <w:link w:val="RodapChar"/>
    <w:uiPriority w:val="99"/>
    <w:unhideWhenUsed/>
    <w:rsid w:val="00C311A1"/>
    <w:pPr>
      <w:tabs>
        <w:tab w:val="center" w:pos="4252"/>
        <w:tab w:val="right" w:pos="8504"/>
      </w:tabs>
      <w:spacing w:after="0" w:line="240" w:lineRule="auto"/>
    </w:pPr>
  </w:style>
  <w:style w:type="character" w:customStyle="1" w:styleId="RodapChar">
    <w:name w:val="Rodapé Char"/>
    <w:basedOn w:val="Fontepargpadro"/>
    <w:link w:val="Rodap"/>
    <w:uiPriority w:val="99"/>
    <w:rsid w:val="00C311A1"/>
  </w:style>
  <w:style w:type="paragraph" w:styleId="Textodenotaderodap">
    <w:name w:val="footnote text"/>
    <w:basedOn w:val="Normal"/>
    <w:link w:val="TextodenotaderodapChar"/>
    <w:uiPriority w:val="99"/>
    <w:semiHidden/>
    <w:unhideWhenUsed/>
    <w:rsid w:val="00AA7706"/>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A7706"/>
    <w:rPr>
      <w:sz w:val="20"/>
      <w:szCs w:val="20"/>
    </w:rPr>
  </w:style>
  <w:style w:type="character" w:styleId="Refdenotaderodap">
    <w:name w:val="footnote reference"/>
    <w:basedOn w:val="Fontepargpadro"/>
    <w:uiPriority w:val="99"/>
    <w:semiHidden/>
    <w:unhideWhenUsed/>
    <w:rsid w:val="00AA7706"/>
    <w:rPr>
      <w:vertAlign w:val="superscript"/>
    </w:rPr>
  </w:style>
  <w:style w:type="character" w:customStyle="1" w:styleId="Ttulo3Char">
    <w:name w:val="Título 3 Char"/>
    <w:basedOn w:val="Fontepargpadro"/>
    <w:link w:val="Ttulo3"/>
    <w:uiPriority w:val="9"/>
    <w:rsid w:val="0090341D"/>
    <w:rPr>
      <w:rFonts w:ascii="Arial" w:eastAsiaTheme="majorEastAsia" w:hAnsi="Arial" w:cstheme="majorBidi"/>
      <w:sz w:val="24"/>
      <w:szCs w:val="24"/>
    </w:rPr>
  </w:style>
  <w:style w:type="character" w:customStyle="1" w:styleId="Ttulo4Char">
    <w:name w:val="Título 4 Char"/>
    <w:basedOn w:val="Fontepargpadro"/>
    <w:link w:val="Ttulo4"/>
    <w:uiPriority w:val="9"/>
    <w:rsid w:val="00641699"/>
    <w:rPr>
      <w:rFonts w:ascii="Arial" w:eastAsiaTheme="majorEastAsia" w:hAnsi="Arial" w:cstheme="majorBidi"/>
      <w:iCs/>
      <w:sz w:val="24"/>
    </w:rPr>
  </w:style>
  <w:style w:type="paragraph" w:styleId="CabealhodoSumrio">
    <w:name w:val="TOC Heading"/>
    <w:basedOn w:val="Ttulo1"/>
    <w:next w:val="Normal"/>
    <w:uiPriority w:val="39"/>
    <w:unhideWhenUsed/>
    <w:qFormat/>
    <w:rsid w:val="00641699"/>
    <w:pPr>
      <w:keepNext/>
      <w:keepLines/>
      <w:widowControl/>
      <w:autoSpaceDE/>
      <w:autoSpaceDN/>
      <w:spacing w:before="240" w:line="259" w:lineRule="auto"/>
      <w:outlineLvl w:val="9"/>
    </w:pPr>
    <w:rPr>
      <w:rFonts w:asciiTheme="majorHAnsi" w:eastAsiaTheme="majorEastAsia" w:hAnsiTheme="majorHAnsi" w:cstheme="majorBidi"/>
      <w:b w:val="0"/>
      <w:bCs w:val="0"/>
      <w:color w:val="2F5496" w:themeColor="accent1" w:themeShade="BF"/>
      <w:sz w:val="32"/>
      <w:lang w:val="pt-BR" w:eastAsia="pt-BR"/>
    </w:rPr>
  </w:style>
  <w:style w:type="paragraph" w:styleId="Sumrio1">
    <w:name w:val="toc 1"/>
    <w:basedOn w:val="Normal"/>
    <w:next w:val="Normal"/>
    <w:autoRedefine/>
    <w:uiPriority w:val="39"/>
    <w:unhideWhenUsed/>
    <w:rsid w:val="00D449C6"/>
    <w:pPr>
      <w:tabs>
        <w:tab w:val="right" w:leader="dot" w:pos="9061"/>
      </w:tabs>
      <w:spacing w:after="100"/>
    </w:pPr>
    <w:rPr>
      <w:rFonts w:ascii="Arial" w:hAnsi="Arial" w:cs="Arial"/>
      <w:b/>
      <w:bCs/>
      <w:noProof/>
      <w:sz w:val="24"/>
      <w:szCs w:val="24"/>
    </w:rPr>
  </w:style>
  <w:style w:type="paragraph" w:styleId="Sumrio2">
    <w:name w:val="toc 2"/>
    <w:basedOn w:val="Normal"/>
    <w:next w:val="Normal"/>
    <w:autoRedefine/>
    <w:uiPriority w:val="39"/>
    <w:unhideWhenUsed/>
    <w:rsid w:val="002B26D2"/>
    <w:pPr>
      <w:tabs>
        <w:tab w:val="right" w:leader="dot" w:pos="9061"/>
      </w:tabs>
      <w:spacing w:after="0" w:line="360" w:lineRule="auto"/>
      <w:jc w:val="both"/>
    </w:pPr>
    <w:rPr>
      <w:rFonts w:ascii="Arial" w:hAnsi="Arial" w:cs="Arial"/>
      <w:bCs/>
      <w:noProof/>
      <w:sz w:val="24"/>
      <w:szCs w:val="24"/>
    </w:rPr>
  </w:style>
  <w:style w:type="paragraph" w:styleId="Sumrio3">
    <w:name w:val="toc 3"/>
    <w:basedOn w:val="Normal"/>
    <w:next w:val="Normal"/>
    <w:autoRedefine/>
    <w:uiPriority w:val="39"/>
    <w:unhideWhenUsed/>
    <w:rsid w:val="00641699"/>
    <w:pPr>
      <w:spacing w:after="100"/>
      <w:ind w:left="440"/>
    </w:pPr>
  </w:style>
  <w:style w:type="paragraph" w:styleId="Sumrio5">
    <w:name w:val="toc 5"/>
    <w:basedOn w:val="Normal"/>
    <w:next w:val="Normal"/>
    <w:autoRedefine/>
    <w:uiPriority w:val="39"/>
    <w:unhideWhenUsed/>
    <w:rsid w:val="00F37912"/>
    <w:pPr>
      <w:spacing w:after="100"/>
      <w:ind w:left="880"/>
    </w:pPr>
  </w:style>
  <w:style w:type="paragraph" w:styleId="Sumrio4">
    <w:name w:val="toc 4"/>
    <w:basedOn w:val="Normal"/>
    <w:next w:val="Normal"/>
    <w:autoRedefine/>
    <w:uiPriority w:val="39"/>
    <w:unhideWhenUsed/>
    <w:rsid w:val="00F252B7"/>
    <w:pPr>
      <w:tabs>
        <w:tab w:val="right" w:leader="dot" w:pos="9061"/>
      </w:tabs>
      <w:spacing w:after="0" w:line="360" w:lineRule="auto"/>
      <w:ind w:left="660"/>
    </w:pPr>
  </w:style>
  <w:style w:type="paragraph" w:styleId="Pr-formataoHTML">
    <w:name w:val="HTML Preformatted"/>
    <w:basedOn w:val="Normal"/>
    <w:link w:val="Pr-formataoHTMLChar"/>
    <w:uiPriority w:val="99"/>
    <w:semiHidden/>
    <w:unhideWhenUsed/>
    <w:rsid w:val="00D867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D86701"/>
    <w:rPr>
      <w:rFonts w:ascii="Courier New" w:eastAsia="Times New Roman" w:hAnsi="Courier New" w:cs="Courier New"/>
      <w:sz w:val="20"/>
      <w:szCs w:val="20"/>
      <w:lang w:eastAsia="pt-BR"/>
    </w:rPr>
  </w:style>
  <w:style w:type="character" w:customStyle="1" w:styleId="MenoPendente4">
    <w:name w:val="Menção Pendente4"/>
    <w:basedOn w:val="Fontepargpadro"/>
    <w:uiPriority w:val="99"/>
    <w:semiHidden/>
    <w:unhideWhenUsed/>
    <w:rsid w:val="00D94113"/>
    <w:rPr>
      <w:color w:val="605E5C"/>
      <w:shd w:val="clear" w:color="auto" w:fill="E1DFDD"/>
    </w:rPr>
  </w:style>
  <w:style w:type="paragraph" w:styleId="ndicedeilustraes">
    <w:name w:val="table of figures"/>
    <w:basedOn w:val="Normal"/>
    <w:next w:val="Normal"/>
    <w:uiPriority w:val="99"/>
    <w:unhideWhenUsed/>
    <w:rsid w:val="006F057A"/>
    <w:pPr>
      <w:spacing w:after="0"/>
    </w:pPr>
  </w:style>
  <w:style w:type="table" w:customStyle="1" w:styleId="TabeladeLista2-nfase51">
    <w:name w:val="Tabela de Lista 2 - Ênfase 51"/>
    <w:basedOn w:val="Tabelanormal"/>
    <w:uiPriority w:val="47"/>
    <w:rsid w:val="00C4550D"/>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eladeGrade5Escura-nfase51">
    <w:name w:val="Tabela de Grade 5 Escura - Ênfase 51"/>
    <w:basedOn w:val="Tabelanormal"/>
    <w:uiPriority w:val="50"/>
    <w:rsid w:val="00C4550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customStyle="1" w:styleId="Default">
    <w:name w:val="Default"/>
    <w:rsid w:val="00725B82"/>
    <w:pPr>
      <w:autoSpaceDE w:val="0"/>
      <w:autoSpaceDN w:val="0"/>
      <w:adjustRightInd w:val="0"/>
      <w:spacing w:after="0" w:line="240" w:lineRule="auto"/>
    </w:pPr>
    <w:rPr>
      <w:rFonts w:ascii="Arial" w:hAnsi="Arial" w:cs="Arial"/>
      <w:color w:val="000000"/>
      <w:sz w:val="24"/>
      <w:szCs w:val="24"/>
    </w:rPr>
  </w:style>
  <w:style w:type="paragraph" w:styleId="Textodebalo">
    <w:name w:val="Balloon Text"/>
    <w:basedOn w:val="Normal"/>
    <w:link w:val="TextodebaloChar"/>
    <w:uiPriority w:val="99"/>
    <w:semiHidden/>
    <w:unhideWhenUsed/>
    <w:rsid w:val="00F5003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5003B"/>
    <w:rPr>
      <w:rFonts w:ascii="Tahoma" w:hAnsi="Tahoma" w:cs="Tahoma"/>
      <w:sz w:val="16"/>
      <w:szCs w:val="16"/>
    </w:rPr>
  </w:style>
  <w:style w:type="paragraph" w:styleId="Textodenotadefim">
    <w:name w:val="endnote text"/>
    <w:basedOn w:val="Normal"/>
    <w:link w:val="TextodenotadefimChar"/>
    <w:uiPriority w:val="99"/>
    <w:semiHidden/>
    <w:unhideWhenUsed/>
    <w:rsid w:val="005F1390"/>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5F1390"/>
    <w:rPr>
      <w:sz w:val="20"/>
      <w:szCs w:val="20"/>
    </w:rPr>
  </w:style>
  <w:style w:type="character" w:styleId="Refdenotadefim">
    <w:name w:val="endnote reference"/>
    <w:basedOn w:val="Fontepargpadro"/>
    <w:uiPriority w:val="99"/>
    <w:semiHidden/>
    <w:unhideWhenUsed/>
    <w:rsid w:val="005F1390"/>
    <w:rPr>
      <w:vertAlign w:val="superscript"/>
    </w:rPr>
  </w:style>
  <w:style w:type="character" w:customStyle="1" w:styleId="z-html">
    <w:name w:val="z-html"/>
    <w:basedOn w:val="Fontepargpadro"/>
    <w:rsid w:val="00D2053A"/>
  </w:style>
  <w:style w:type="character" w:styleId="MenoPendente">
    <w:name w:val="Unresolved Mention"/>
    <w:basedOn w:val="Fontepargpadro"/>
    <w:uiPriority w:val="99"/>
    <w:semiHidden/>
    <w:unhideWhenUsed/>
    <w:rsid w:val="00E615BE"/>
    <w:rPr>
      <w:color w:val="605E5C"/>
      <w:shd w:val="clear" w:color="auto" w:fill="E1DFDD"/>
    </w:rPr>
  </w:style>
  <w:style w:type="character" w:styleId="Refdecomentrio">
    <w:name w:val="annotation reference"/>
    <w:basedOn w:val="Fontepargpadro"/>
    <w:uiPriority w:val="99"/>
    <w:semiHidden/>
    <w:unhideWhenUsed/>
    <w:rsid w:val="00FD3ACC"/>
    <w:rPr>
      <w:sz w:val="16"/>
      <w:szCs w:val="16"/>
    </w:rPr>
  </w:style>
  <w:style w:type="paragraph" w:styleId="Textodecomentrio">
    <w:name w:val="annotation text"/>
    <w:basedOn w:val="Normal"/>
    <w:link w:val="TextodecomentrioChar"/>
    <w:uiPriority w:val="99"/>
    <w:unhideWhenUsed/>
    <w:rsid w:val="00FD3ACC"/>
    <w:pPr>
      <w:spacing w:line="240" w:lineRule="auto"/>
    </w:pPr>
    <w:rPr>
      <w:sz w:val="20"/>
      <w:szCs w:val="20"/>
    </w:rPr>
  </w:style>
  <w:style w:type="character" w:customStyle="1" w:styleId="TextodecomentrioChar">
    <w:name w:val="Texto de comentário Char"/>
    <w:basedOn w:val="Fontepargpadro"/>
    <w:link w:val="Textodecomentrio"/>
    <w:uiPriority w:val="99"/>
    <w:rsid w:val="00FD3ACC"/>
    <w:rPr>
      <w:sz w:val="20"/>
      <w:szCs w:val="20"/>
    </w:rPr>
  </w:style>
  <w:style w:type="paragraph" w:styleId="Assuntodocomentrio">
    <w:name w:val="annotation subject"/>
    <w:basedOn w:val="Textodecomentrio"/>
    <w:next w:val="Textodecomentrio"/>
    <w:link w:val="AssuntodocomentrioChar"/>
    <w:uiPriority w:val="99"/>
    <w:semiHidden/>
    <w:unhideWhenUsed/>
    <w:rsid w:val="00FD3ACC"/>
    <w:rPr>
      <w:b/>
      <w:bCs/>
    </w:rPr>
  </w:style>
  <w:style w:type="character" w:customStyle="1" w:styleId="AssuntodocomentrioChar">
    <w:name w:val="Assunto do comentário Char"/>
    <w:basedOn w:val="TextodecomentrioChar"/>
    <w:link w:val="Assuntodocomentrio"/>
    <w:uiPriority w:val="99"/>
    <w:semiHidden/>
    <w:rsid w:val="00FD3ACC"/>
    <w:rPr>
      <w:b/>
      <w:bCs/>
      <w:sz w:val="20"/>
      <w:szCs w:val="20"/>
    </w:rPr>
  </w:style>
  <w:style w:type="paragraph" w:styleId="Reviso">
    <w:name w:val="Revision"/>
    <w:hidden/>
    <w:uiPriority w:val="99"/>
    <w:semiHidden/>
    <w:rsid w:val="0000747B"/>
    <w:pPr>
      <w:spacing w:after="0" w:line="240" w:lineRule="auto"/>
    </w:pPr>
  </w:style>
  <w:style w:type="character" w:styleId="Nmerodepgina">
    <w:name w:val="page number"/>
    <w:basedOn w:val="Fontepargpadro"/>
    <w:uiPriority w:val="99"/>
    <w:unhideWhenUsed/>
    <w:rsid w:val="00B83E3D"/>
  </w:style>
  <w:style w:type="paragraph" w:styleId="SemEspaamento">
    <w:name w:val="No Spacing"/>
    <w:link w:val="SemEspaamentoChar"/>
    <w:uiPriority w:val="1"/>
    <w:qFormat/>
    <w:rsid w:val="0052003E"/>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52003E"/>
    <w:rPr>
      <w:rFonts w:eastAsiaTheme="minorEastAsia"/>
      <w:lang w:eastAsia="pt-BR"/>
    </w:rPr>
  </w:style>
  <w:style w:type="paragraph" w:customStyle="1" w:styleId="artifact-docx-previewttulo2">
    <w:name w:val="artifact-docx-preview_ttulo2"/>
    <w:basedOn w:val="Normal"/>
    <w:rsid w:val="0052003E"/>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Legenda">
    <w:name w:val="caption"/>
    <w:basedOn w:val="Normal"/>
    <w:next w:val="Normal"/>
    <w:uiPriority w:val="35"/>
    <w:semiHidden/>
    <w:unhideWhenUsed/>
    <w:qFormat/>
    <w:rsid w:val="00445D8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546">
      <w:bodyDiv w:val="1"/>
      <w:marLeft w:val="0"/>
      <w:marRight w:val="0"/>
      <w:marTop w:val="0"/>
      <w:marBottom w:val="0"/>
      <w:divBdr>
        <w:top w:val="none" w:sz="0" w:space="0" w:color="auto"/>
        <w:left w:val="none" w:sz="0" w:space="0" w:color="auto"/>
        <w:bottom w:val="none" w:sz="0" w:space="0" w:color="auto"/>
        <w:right w:val="none" w:sz="0" w:space="0" w:color="auto"/>
      </w:divBdr>
      <w:divsChild>
        <w:div w:id="1011681597">
          <w:marLeft w:val="0"/>
          <w:marRight w:val="0"/>
          <w:marTop w:val="0"/>
          <w:marBottom w:val="0"/>
          <w:divBdr>
            <w:top w:val="none" w:sz="0" w:space="0" w:color="auto"/>
            <w:left w:val="none" w:sz="0" w:space="0" w:color="auto"/>
            <w:bottom w:val="none" w:sz="0" w:space="0" w:color="auto"/>
            <w:right w:val="none" w:sz="0" w:space="0" w:color="auto"/>
          </w:divBdr>
          <w:divsChild>
            <w:div w:id="207323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5481">
      <w:bodyDiv w:val="1"/>
      <w:marLeft w:val="0"/>
      <w:marRight w:val="0"/>
      <w:marTop w:val="0"/>
      <w:marBottom w:val="0"/>
      <w:divBdr>
        <w:top w:val="none" w:sz="0" w:space="0" w:color="auto"/>
        <w:left w:val="none" w:sz="0" w:space="0" w:color="auto"/>
        <w:bottom w:val="none" w:sz="0" w:space="0" w:color="auto"/>
        <w:right w:val="none" w:sz="0" w:space="0" w:color="auto"/>
      </w:divBdr>
    </w:div>
    <w:div w:id="256518829">
      <w:bodyDiv w:val="1"/>
      <w:marLeft w:val="0"/>
      <w:marRight w:val="0"/>
      <w:marTop w:val="0"/>
      <w:marBottom w:val="0"/>
      <w:divBdr>
        <w:top w:val="none" w:sz="0" w:space="0" w:color="auto"/>
        <w:left w:val="none" w:sz="0" w:space="0" w:color="auto"/>
        <w:bottom w:val="none" w:sz="0" w:space="0" w:color="auto"/>
        <w:right w:val="none" w:sz="0" w:space="0" w:color="auto"/>
      </w:divBdr>
    </w:div>
    <w:div w:id="349114115">
      <w:bodyDiv w:val="1"/>
      <w:marLeft w:val="0"/>
      <w:marRight w:val="0"/>
      <w:marTop w:val="0"/>
      <w:marBottom w:val="0"/>
      <w:divBdr>
        <w:top w:val="none" w:sz="0" w:space="0" w:color="auto"/>
        <w:left w:val="none" w:sz="0" w:space="0" w:color="auto"/>
        <w:bottom w:val="none" w:sz="0" w:space="0" w:color="auto"/>
        <w:right w:val="none" w:sz="0" w:space="0" w:color="auto"/>
      </w:divBdr>
    </w:div>
    <w:div w:id="549073189">
      <w:bodyDiv w:val="1"/>
      <w:marLeft w:val="0"/>
      <w:marRight w:val="0"/>
      <w:marTop w:val="0"/>
      <w:marBottom w:val="0"/>
      <w:divBdr>
        <w:top w:val="none" w:sz="0" w:space="0" w:color="auto"/>
        <w:left w:val="none" w:sz="0" w:space="0" w:color="auto"/>
        <w:bottom w:val="none" w:sz="0" w:space="0" w:color="auto"/>
        <w:right w:val="none" w:sz="0" w:space="0" w:color="auto"/>
      </w:divBdr>
    </w:div>
    <w:div w:id="698700765">
      <w:bodyDiv w:val="1"/>
      <w:marLeft w:val="0"/>
      <w:marRight w:val="0"/>
      <w:marTop w:val="0"/>
      <w:marBottom w:val="0"/>
      <w:divBdr>
        <w:top w:val="none" w:sz="0" w:space="0" w:color="auto"/>
        <w:left w:val="none" w:sz="0" w:space="0" w:color="auto"/>
        <w:bottom w:val="none" w:sz="0" w:space="0" w:color="auto"/>
        <w:right w:val="none" w:sz="0" w:space="0" w:color="auto"/>
      </w:divBdr>
    </w:div>
    <w:div w:id="776097634">
      <w:bodyDiv w:val="1"/>
      <w:marLeft w:val="0"/>
      <w:marRight w:val="0"/>
      <w:marTop w:val="0"/>
      <w:marBottom w:val="0"/>
      <w:divBdr>
        <w:top w:val="none" w:sz="0" w:space="0" w:color="auto"/>
        <w:left w:val="none" w:sz="0" w:space="0" w:color="auto"/>
        <w:bottom w:val="none" w:sz="0" w:space="0" w:color="auto"/>
        <w:right w:val="none" w:sz="0" w:space="0" w:color="auto"/>
      </w:divBdr>
    </w:div>
    <w:div w:id="1021393697">
      <w:bodyDiv w:val="1"/>
      <w:marLeft w:val="0"/>
      <w:marRight w:val="0"/>
      <w:marTop w:val="0"/>
      <w:marBottom w:val="0"/>
      <w:divBdr>
        <w:top w:val="none" w:sz="0" w:space="0" w:color="auto"/>
        <w:left w:val="none" w:sz="0" w:space="0" w:color="auto"/>
        <w:bottom w:val="none" w:sz="0" w:space="0" w:color="auto"/>
        <w:right w:val="none" w:sz="0" w:space="0" w:color="auto"/>
      </w:divBdr>
    </w:div>
    <w:div w:id="1226066415">
      <w:bodyDiv w:val="1"/>
      <w:marLeft w:val="0"/>
      <w:marRight w:val="0"/>
      <w:marTop w:val="0"/>
      <w:marBottom w:val="0"/>
      <w:divBdr>
        <w:top w:val="none" w:sz="0" w:space="0" w:color="auto"/>
        <w:left w:val="none" w:sz="0" w:space="0" w:color="auto"/>
        <w:bottom w:val="none" w:sz="0" w:space="0" w:color="auto"/>
        <w:right w:val="none" w:sz="0" w:space="0" w:color="auto"/>
      </w:divBdr>
    </w:div>
    <w:div w:id="1317147403">
      <w:bodyDiv w:val="1"/>
      <w:marLeft w:val="0"/>
      <w:marRight w:val="0"/>
      <w:marTop w:val="0"/>
      <w:marBottom w:val="0"/>
      <w:divBdr>
        <w:top w:val="none" w:sz="0" w:space="0" w:color="auto"/>
        <w:left w:val="none" w:sz="0" w:space="0" w:color="auto"/>
        <w:bottom w:val="none" w:sz="0" w:space="0" w:color="auto"/>
        <w:right w:val="none" w:sz="0" w:space="0" w:color="auto"/>
      </w:divBdr>
    </w:div>
    <w:div w:id="1328288331">
      <w:bodyDiv w:val="1"/>
      <w:marLeft w:val="0"/>
      <w:marRight w:val="0"/>
      <w:marTop w:val="0"/>
      <w:marBottom w:val="0"/>
      <w:divBdr>
        <w:top w:val="none" w:sz="0" w:space="0" w:color="auto"/>
        <w:left w:val="none" w:sz="0" w:space="0" w:color="auto"/>
        <w:bottom w:val="none" w:sz="0" w:space="0" w:color="auto"/>
        <w:right w:val="none" w:sz="0" w:space="0" w:color="auto"/>
      </w:divBdr>
    </w:div>
    <w:div w:id="1531725147">
      <w:bodyDiv w:val="1"/>
      <w:marLeft w:val="0"/>
      <w:marRight w:val="0"/>
      <w:marTop w:val="0"/>
      <w:marBottom w:val="0"/>
      <w:divBdr>
        <w:top w:val="none" w:sz="0" w:space="0" w:color="auto"/>
        <w:left w:val="none" w:sz="0" w:space="0" w:color="auto"/>
        <w:bottom w:val="none" w:sz="0" w:space="0" w:color="auto"/>
        <w:right w:val="none" w:sz="0" w:space="0" w:color="auto"/>
      </w:divBdr>
    </w:div>
    <w:div w:id="1572304086">
      <w:bodyDiv w:val="1"/>
      <w:marLeft w:val="0"/>
      <w:marRight w:val="0"/>
      <w:marTop w:val="0"/>
      <w:marBottom w:val="0"/>
      <w:divBdr>
        <w:top w:val="none" w:sz="0" w:space="0" w:color="auto"/>
        <w:left w:val="none" w:sz="0" w:space="0" w:color="auto"/>
        <w:bottom w:val="none" w:sz="0" w:space="0" w:color="auto"/>
        <w:right w:val="none" w:sz="0" w:space="0" w:color="auto"/>
      </w:divBdr>
      <w:divsChild>
        <w:div w:id="2036299183">
          <w:marLeft w:val="0"/>
          <w:marRight w:val="0"/>
          <w:marTop w:val="0"/>
          <w:marBottom w:val="0"/>
          <w:divBdr>
            <w:top w:val="none" w:sz="0" w:space="0" w:color="auto"/>
            <w:left w:val="none" w:sz="0" w:space="0" w:color="auto"/>
            <w:bottom w:val="none" w:sz="0" w:space="0" w:color="auto"/>
            <w:right w:val="none" w:sz="0" w:space="0" w:color="auto"/>
          </w:divBdr>
          <w:divsChild>
            <w:div w:id="110002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3644">
      <w:bodyDiv w:val="1"/>
      <w:marLeft w:val="0"/>
      <w:marRight w:val="0"/>
      <w:marTop w:val="0"/>
      <w:marBottom w:val="0"/>
      <w:divBdr>
        <w:top w:val="none" w:sz="0" w:space="0" w:color="auto"/>
        <w:left w:val="none" w:sz="0" w:space="0" w:color="auto"/>
        <w:bottom w:val="none" w:sz="0" w:space="0" w:color="auto"/>
        <w:right w:val="none" w:sz="0" w:space="0" w:color="auto"/>
      </w:divBdr>
    </w:div>
    <w:div w:id="1615941351">
      <w:bodyDiv w:val="1"/>
      <w:marLeft w:val="0"/>
      <w:marRight w:val="0"/>
      <w:marTop w:val="0"/>
      <w:marBottom w:val="0"/>
      <w:divBdr>
        <w:top w:val="none" w:sz="0" w:space="0" w:color="auto"/>
        <w:left w:val="none" w:sz="0" w:space="0" w:color="auto"/>
        <w:bottom w:val="none" w:sz="0" w:space="0" w:color="auto"/>
        <w:right w:val="none" w:sz="0" w:space="0" w:color="auto"/>
      </w:divBdr>
    </w:div>
    <w:div w:id="1698577850">
      <w:bodyDiv w:val="1"/>
      <w:marLeft w:val="0"/>
      <w:marRight w:val="0"/>
      <w:marTop w:val="0"/>
      <w:marBottom w:val="0"/>
      <w:divBdr>
        <w:top w:val="none" w:sz="0" w:space="0" w:color="auto"/>
        <w:left w:val="none" w:sz="0" w:space="0" w:color="auto"/>
        <w:bottom w:val="none" w:sz="0" w:space="0" w:color="auto"/>
        <w:right w:val="none" w:sz="0" w:space="0" w:color="auto"/>
      </w:divBdr>
    </w:div>
    <w:div w:id="1737242286">
      <w:bodyDiv w:val="1"/>
      <w:marLeft w:val="0"/>
      <w:marRight w:val="0"/>
      <w:marTop w:val="0"/>
      <w:marBottom w:val="0"/>
      <w:divBdr>
        <w:top w:val="none" w:sz="0" w:space="0" w:color="auto"/>
        <w:left w:val="none" w:sz="0" w:space="0" w:color="auto"/>
        <w:bottom w:val="none" w:sz="0" w:space="0" w:color="auto"/>
        <w:right w:val="none" w:sz="0" w:space="0" w:color="auto"/>
      </w:divBdr>
    </w:div>
    <w:div w:id="1812940261">
      <w:bodyDiv w:val="1"/>
      <w:marLeft w:val="0"/>
      <w:marRight w:val="0"/>
      <w:marTop w:val="0"/>
      <w:marBottom w:val="0"/>
      <w:divBdr>
        <w:top w:val="none" w:sz="0" w:space="0" w:color="auto"/>
        <w:left w:val="none" w:sz="0" w:space="0" w:color="auto"/>
        <w:bottom w:val="none" w:sz="0" w:space="0" w:color="auto"/>
        <w:right w:val="none" w:sz="0" w:space="0" w:color="auto"/>
      </w:divBdr>
    </w:div>
    <w:div w:id="1862937070">
      <w:bodyDiv w:val="1"/>
      <w:marLeft w:val="0"/>
      <w:marRight w:val="0"/>
      <w:marTop w:val="0"/>
      <w:marBottom w:val="0"/>
      <w:divBdr>
        <w:top w:val="none" w:sz="0" w:space="0" w:color="auto"/>
        <w:left w:val="none" w:sz="0" w:space="0" w:color="auto"/>
        <w:bottom w:val="none" w:sz="0" w:space="0" w:color="auto"/>
        <w:right w:val="none" w:sz="0" w:space="0" w:color="auto"/>
      </w:divBdr>
    </w:div>
    <w:div w:id="1986616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g"/><Relationship Id="rId18" Type="http://schemas.openxmlformats.org/officeDocument/2006/relationships/header" Target="header5.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3.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theme" Target="theme/theme1.xml"/><Relationship Id="rId23" Type="http://schemas.openxmlformats.org/officeDocument/2006/relationships/comments" Target="comments.xml"/><Relationship Id="rId24" Type="http://schemas.microsoft.com/office/2011/relationships/commentsExtended" Target="commentsExtended.xml"/><Relationship Id="rId25" Type="http://schemas.microsoft.com/office/2016/09/relationships/commentsIds" Target="commentsIds.xml"/><Relationship Id="rId26" Type="http://schemas.microsoft.com/office/2018/08/relationships/commentsExtensible" Target="commentsExtensible.xml"/><Relationship Id="rId901" Type="http://schemas.openxmlformats.org/officeDocument/2006/relationships/image" Target="media/tcc-fig-05-home-inspecao-sdui.png"/><Relationship Id="rId902" Type="http://schemas.openxmlformats.org/officeDocument/2006/relationships/image" Target="media/tcc-fig-06-arquitetura.png"/><Relationship Id="rId903" Type="http://schemas.openxmlformats.org/officeDocument/2006/relationships/image" Target="media/tcc-fig-07-modelo-de-dados.png"/><Relationship Id="rId904" Type="http://schemas.openxmlformats.org/officeDocument/2006/relationships/image" Target="media/tcc-fig-08-fluxo-de-composicao.png"/><Relationship Id="rId905" Type="http://schemas.openxmlformats.org/officeDocument/2006/relationships/image" Target="media/tcc-fig-09-funil-dos-dados.png"/><Relationship Id="rId906" Type="http://schemas.openxmlformats.org/officeDocument/2006/relationships/image" Target="media/tcc-fig-10-haversine-osrm.png"/><Relationship Id="rId907" Type="http://schemas.openxmlformats.org/officeDocument/2006/relationships/image" Target="media/tcc-fig-11-contexto-regional.png"/><Relationship Id="rId908" Type="http://schemas.openxmlformats.org/officeDocument/2006/relationships/image" Target="media/tcc-fig-12-desempenho.png"/><Relationship Id="rId909" Type="http://schemas.openxmlformats.org/officeDocument/2006/relationships/image" Target="media/tcc-fig-13-mutacoes.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A4599-E74E-472B-974E-EB16639DA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66</Pages>
  <Words>17949</Words>
  <Characters>96930</Characters>
  <Application>Microsoft Office Word</Application>
  <DocSecurity>0</DocSecurity>
  <Lines>807</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Breno de Pádua Soares</dc:creator>
  <cp:keywords/>
  <dc:description/>
  <cp:lastModifiedBy>BRENO DE PADUA SOARES</cp:lastModifiedBy>
  <cp:revision>6</cp:revision>
  <cp:lastPrinted>2019-06-09T21:13:00Z</cp:lastPrinted>
  <dcterms:created xsi:type="dcterms:W3CDTF">2026-10-12T15:24:00Z</dcterms:created>
  <dcterms:modified xsi:type="dcterms:W3CDTF">2026-10-13T23:20:00Z</dcterms:modified>
</cp:coreProperties>
</file>