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 07 - Teste Baseado em Propriedades</w:t>
      </w:r>
    </w:p>
    <w:p>
      <w:pPr>
        <w:pStyle w:val="Author"/>
      </w:pPr>
      <w:r>
        <w:t xml:space="preserve">Breno Farias da Silva</w:t>
      </w:r>
    </w:p>
    <w:p>
      <w:pPr>
        <w:pStyle w:val="Date"/>
      </w:pPr>
      <w:r>
        <w:t xml:space="preserve">2025-06-09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descreve a aplicação da técnica de</w:t>
      </w:r>
      <w:r>
        <w:t xml:space="preserve"> </w:t>
      </w:r>
      <w:r>
        <w:rPr>
          <w:b/>
          <w:bCs/>
        </w:rPr>
        <w:t xml:space="preserve">teste baseado em propriedades (Property-Based Testing)</w:t>
      </w:r>
      <w:r>
        <w:t xml:space="preserve"> </w:t>
      </w:r>
      <w:r>
        <w:t xml:space="preserve">para verificar a implementação de uma função que valida identificadores na linguagem</w:t>
      </w:r>
      <w:r>
        <w:t xml:space="preserve"> </w:t>
      </w:r>
      <w:r>
        <w:rPr>
          <w:i/>
          <w:iCs/>
        </w:rPr>
        <w:t xml:space="preserve">Silly Pascal</w:t>
      </w:r>
      <w:r>
        <w:t xml:space="preserve">. A atividade faz parte da disciplina</w:t>
      </w:r>
      <w:r>
        <w:t xml:space="preserve"> </w:t>
      </w:r>
      <w:r>
        <w:rPr>
          <w:b/>
          <w:bCs/>
        </w:rPr>
        <w:t xml:space="preserve">PPGCC12 - Teste de Software</w:t>
      </w:r>
      <w:r>
        <w:t xml:space="preserve">.</w:t>
      </w:r>
    </w:p>
    <w:p>
      <w:pPr>
        <w:pStyle w:val="BodyTex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validateIdentifier(String s)</w:t>
      </w:r>
      <w:r>
        <w:t xml:space="preserve"> </w:t>
      </w:r>
      <w:r>
        <w:t xml:space="preserve">possui o objetivo de determinar se um identificador é válido segundo as seguintes regras:</w:t>
      </w:r>
    </w:p>
    <w:p>
      <w:pPr>
        <w:pStyle w:val="Compact"/>
        <w:numPr>
          <w:ilvl w:val="0"/>
          <w:numId w:val="1001"/>
        </w:numPr>
      </w:pPr>
      <w:r>
        <w:t xml:space="preserve">Deve começar com uma letra (maiúscula ou minúscula).</w:t>
      </w:r>
    </w:p>
    <w:p>
      <w:pPr>
        <w:pStyle w:val="Compact"/>
        <w:numPr>
          <w:ilvl w:val="0"/>
          <w:numId w:val="1001"/>
        </w:numPr>
      </w:pPr>
      <w:r>
        <w:t xml:space="preserve">Pode conter apenas letras e dígitos após o primeiro caractere.</w:t>
      </w:r>
    </w:p>
    <w:p>
      <w:pPr>
        <w:pStyle w:val="Compact"/>
        <w:numPr>
          <w:ilvl w:val="0"/>
          <w:numId w:val="1001"/>
        </w:numPr>
      </w:pPr>
      <w:r>
        <w:t xml:space="preserve">O comprimento deve ser de</w:t>
      </w:r>
      <w:r>
        <w:t xml:space="preserve"> </w:t>
      </w:r>
      <w:r>
        <w:rPr>
          <w:b/>
          <w:bCs/>
        </w:rPr>
        <w:t xml:space="preserve">1 a 6 caracteres</w:t>
      </w:r>
      <w:r>
        <w:t xml:space="preserve">, inclusive.</w:t>
      </w:r>
    </w:p>
    <w:bookmarkEnd w:id="20"/>
    <w:bookmarkStart w:id="22" w:name="análise-da-solução-implementada"/>
    <w:p>
      <w:pPr>
        <w:pStyle w:val="Heading2"/>
      </w:pPr>
      <w:r>
        <w:t xml:space="preserve">Análise da Solução Implementada</w:t>
      </w:r>
    </w:p>
    <w:p>
      <w:pPr>
        <w:pStyle w:val="FirstParagraph"/>
      </w:pPr>
      <w:r>
        <w:t xml:space="preserve">A análise do código fornecido revela alguns problemas. O trecho abaixo mostra a implementação: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validateIdentifier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valid_id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valid_id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achar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achar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valid_id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valid_id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21" w:name="observações-sobre-o-código"/>
    <w:p>
      <w:pPr>
        <w:pStyle w:val="Heading3"/>
      </w:pPr>
      <w:r>
        <w:rPr>
          <w:b/>
          <w:bCs/>
        </w:rPr>
        <w:t xml:space="preserve">Observações sobre o código</w:t>
      </w:r>
    </w:p>
    <w:p>
      <w:pPr>
        <w:pStyle w:val="Compact"/>
        <w:numPr>
          <w:ilvl w:val="0"/>
          <w:numId w:val="1002"/>
        </w:numPr>
      </w:pPr>
      <w:r>
        <w:t xml:space="preserve">Há um erro lógico no laço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 a condição invalida o identificador sempre que um caractere válido (letra ou dígito) é encontrado. Isso é oposto ao esperado.</w:t>
      </w:r>
    </w:p>
    <w:p>
      <w:pPr>
        <w:pStyle w:val="Compact"/>
        <w:numPr>
          <w:ilvl w:val="0"/>
          <w:numId w:val="1002"/>
        </w:numPr>
      </w:pPr>
      <w:r>
        <w:t xml:space="preserve">O limite de tamanho está incorreto, pois o código verifica</w:t>
      </w:r>
      <w:r>
        <w:t xml:space="preserve"> </w:t>
      </w:r>
      <w:r>
        <w:rPr>
          <w:rStyle w:val="VerbatimChar"/>
        </w:rPr>
        <w:t xml:space="preserve">s.length() &lt; 6</w:t>
      </w:r>
      <w:r>
        <w:t xml:space="preserve">, quando deveria ser</w:t>
      </w:r>
      <w:r>
        <w:t xml:space="preserve"> </w:t>
      </w:r>
      <w:r>
        <w:rPr>
          <w:rStyle w:val="VerbatimChar"/>
        </w:rPr>
        <w:t xml:space="preserve">&lt;= 6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Não há tratamento para strings vazias, o que pode gerar exceção (</w:t>
      </w:r>
      <w:r>
        <w:rPr>
          <w:rStyle w:val="VerbatimChar"/>
        </w:rPr>
        <w:t xml:space="preserve">StringIndexOutOfBoundsException</w:t>
      </w:r>
      <w:r>
        <w:t xml:space="preserve">).</w:t>
      </w:r>
    </w:p>
    <w:bookmarkEnd w:id="21"/>
    <w:bookmarkEnd w:id="22"/>
    <w:bookmarkStart w:id="25" w:name="definição-das-propriedades"/>
    <w:p>
      <w:pPr>
        <w:pStyle w:val="Heading2"/>
      </w:pPr>
      <w:r>
        <w:t xml:space="preserve">Definição das Propriedades</w:t>
      </w:r>
    </w:p>
    <w:p>
      <w:pPr>
        <w:pStyle w:val="FirstParagraph"/>
      </w:pPr>
      <w:r>
        <w:t xml:space="preserve">Baseado na especificação, definimos as seguintes propriedades para a função:</w:t>
      </w:r>
    </w:p>
    <w:bookmarkStart w:id="23" w:name="propriedades-de-entrada-válida"/>
    <w:p>
      <w:pPr>
        <w:pStyle w:val="Heading3"/>
      </w:pPr>
      <w:r>
        <w:rPr>
          <w:b/>
          <w:bCs/>
        </w:rPr>
        <w:t xml:space="preserve">Propriedades de entrada válida</w:t>
      </w:r>
    </w:p>
    <w:p>
      <w:pPr>
        <w:pStyle w:val="Compact"/>
        <w:numPr>
          <w:ilvl w:val="0"/>
          <w:numId w:val="1003"/>
        </w:numPr>
      </w:pPr>
      <w:r>
        <w:t xml:space="preserve">Para qualquer string que:</w:t>
      </w:r>
    </w:p>
    <w:p>
      <w:pPr>
        <w:pStyle w:val="Compact"/>
        <w:numPr>
          <w:ilvl w:val="1"/>
          <w:numId w:val="1004"/>
        </w:numPr>
      </w:pPr>
      <w:r>
        <w:t xml:space="preserve">Tenha de 1 a 6 caracteres;</w:t>
      </w:r>
    </w:p>
    <w:p>
      <w:pPr>
        <w:pStyle w:val="Compact"/>
        <w:numPr>
          <w:ilvl w:val="1"/>
          <w:numId w:val="1004"/>
        </w:numPr>
      </w:pPr>
      <w:r>
        <w:t xml:space="preserve">O primeiro caractere seja uma letra (</w:t>
      </w:r>
      <w:r>
        <w:rPr>
          <w:rStyle w:val="VerbatimChar"/>
        </w:rPr>
        <w:t xml:space="preserve">[a-zA-Z]</w:t>
      </w:r>
      <w:r>
        <w:t xml:space="preserve">);</w:t>
      </w:r>
    </w:p>
    <w:p>
      <w:pPr>
        <w:pStyle w:val="Compact"/>
        <w:numPr>
          <w:ilvl w:val="1"/>
          <w:numId w:val="1004"/>
        </w:numPr>
      </w:pPr>
      <w:r>
        <w:t xml:space="preserve">Os demais caracteres (se existirem) sejam letras ou dígitos (</w:t>
      </w:r>
      <w:r>
        <w:rPr>
          <w:rStyle w:val="VerbatimChar"/>
        </w:rPr>
        <w:t xml:space="preserve">[a-zA-Z0-9]</w:t>
      </w:r>
      <w:r>
        <w:t xml:space="preserve">);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b/>
          <w:bCs/>
        </w:rPr>
        <w:t xml:space="preserve">deve retornar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true</w:t>
      </w:r>
      <w:r>
        <w:t xml:space="preserve">.</w:t>
      </w:r>
    </w:p>
    <w:bookmarkEnd w:id="23"/>
    <w:bookmarkStart w:id="24" w:name="propriedades-de-entrada-inválida"/>
    <w:p>
      <w:pPr>
        <w:pStyle w:val="Heading3"/>
      </w:pPr>
      <w:r>
        <w:rPr>
          <w:b/>
          <w:bCs/>
        </w:rPr>
        <w:t xml:space="preserve">Propriedades de entrada inválida</w:t>
      </w:r>
    </w:p>
    <w:p>
      <w:pPr>
        <w:pStyle w:val="Compact"/>
        <w:numPr>
          <w:ilvl w:val="0"/>
          <w:numId w:val="1005"/>
        </w:numPr>
      </w:pPr>
      <w:r>
        <w:t xml:space="preserve">A função deve retornar</w:t>
      </w:r>
      <w:r>
        <w:t xml:space="preserve"> </w:t>
      </w:r>
      <w:r>
        <w:rPr>
          <w:rStyle w:val="VerbatimChar"/>
          <w:b/>
          <w:bCs/>
        </w:rPr>
        <w:t xml:space="preserve">false</w:t>
      </w:r>
      <w:r>
        <w:t xml:space="preserve"> </w:t>
      </w:r>
      <w:r>
        <w:t xml:space="preserve">se:</w:t>
      </w:r>
    </w:p>
    <w:p>
      <w:pPr>
        <w:pStyle w:val="Compact"/>
        <w:numPr>
          <w:ilvl w:val="1"/>
          <w:numId w:val="1006"/>
        </w:numPr>
      </w:pPr>
      <w:r>
        <w:t xml:space="preserve">O primeiro caractere não for uma letra;</w:t>
      </w:r>
    </w:p>
    <w:p>
      <w:pPr>
        <w:pStyle w:val="Compact"/>
        <w:numPr>
          <w:ilvl w:val="1"/>
          <w:numId w:val="1006"/>
        </w:numPr>
      </w:pPr>
      <w:r>
        <w:t xml:space="preserve">O comprimento for menor que 1 ou maior que 6;</w:t>
      </w:r>
    </w:p>
    <w:p>
      <w:pPr>
        <w:pStyle w:val="Compact"/>
        <w:numPr>
          <w:ilvl w:val="1"/>
          <w:numId w:val="1006"/>
        </w:numPr>
      </w:pPr>
      <w:r>
        <w:t xml:space="preserve">Contiver qualquer caractere que não seja letra ou dígito.</w:t>
      </w:r>
    </w:p>
    <w:bookmarkEnd w:id="24"/>
    <w:bookmarkEnd w:id="25"/>
    <w:bookmarkStart w:id="29" w:name="Xc9d1c5d0ff8c31c90396e1b9c8143c14be3b0df"/>
    <w:p>
      <w:pPr>
        <w:pStyle w:val="Heading2"/>
      </w:pPr>
      <w:r>
        <w:t xml:space="preserve">Implementação dos Testes Baseados em Propriedades</w:t>
      </w:r>
    </w:p>
    <w:p>
      <w:pPr>
        <w:pStyle w:val="FirstParagraph"/>
      </w:pPr>
      <w:r>
        <w:t xml:space="preserve">A implementação dos testes foi realizada utilizando o framework</w:t>
      </w:r>
      <w:r>
        <w:t xml:space="preserve"> </w:t>
      </w:r>
      <w:r>
        <w:rPr>
          <w:b/>
          <w:bCs/>
        </w:rPr>
        <w:t xml:space="preserve">jqwik</w:t>
      </w:r>
      <w:r>
        <w:t xml:space="preserve"> </w:t>
      </w:r>
      <w:r>
        <w:t xml:space="preserve">para Java. Foram criados três conjuntos de propriedades:</w:t>
      </w:r>
    </w:p>
    <w:bookmarkStart w:id="26" w:name="testa-identificadores-válidos"/>
    <w:p>
      <w:pPr>
        <w:pStyle w:val="Heading3"/>
      </w:pPr>
      <w:r>
        <w:rPr>
          <w:b/>
          <w:bCs/>
        </w:rPr>
        <w:t xml:space="preserve">Testa identificadores válidos</w:t>
      </w:r>
    </w:p>
    <w:p>
      <w:pPr>
        <w:pStyle w:val="SourceCode"/>
      </w:pPr>
      <w:r>
        <w:rPr>
          <w:rStyle w:val="AttributeTok"/>
        </w:rPr>
        <w:t xml:space="preserve">@Property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validIdentifiers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@ForAll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@AlphaChars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suffix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suffix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assumeTrue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validateIdentifier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isTrue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2bd24985ef2700dc8258aa53643762ffe42e47"/>
    <w:p>
      <w:pPr>
        <w:pStyle w:val="Heading3"/>
      </w:pPr>
      <w:r>
        <w:rPr>
          <w:b/>
          <w:bCs/>
        </w:rPr>
        <w:t xml:space="preserve">Testa identificadores inválidos por tamanho</w:t>
      </w:r>
    </w:p>
    <w:p>
      <w:pPr>
        <w:pStyle w:val="SourceCode"/>
      </w:pPr>
      <w:r>
        <w:rPr>
          <w:rStyle w:val="AttributeTok"/>
        </w:rPr>
        <w:t xml:space="preserve">@Property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invalidLengthIdentifiers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@ForAll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validateIdentifier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isFalse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X4400ace62d71fec0e169f6fbfe37f5feb2f304d"/>
    <w:p>
      <w:pPr>
        <w:pStyle w:val="Heading3"/>
      </w:pPr>
      <w:r>
        <w:rPr>
          <w:b/>
          <w:bCs/>
        </w:rPr>
        <w:t xml:space="preserve">Testa identificadores inválidos por caracteres</w:t>
      </w:r>
    </w:p>
    <w:p>
      <w:pPr>
        <w:pStyle w:val="SourceCode"/>
      </w:pPr>
      <w:r>
        <w:rPr>
          <w:rStyle w:val="AttributeTok"/>
        </w:rPr>
        <w:t xml:space="preserve">@Property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invalidCharacterIdentifiers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@ForAll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suffix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suffix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assumeTrue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validateIdentifier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isFalse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1" w:name="resultados-dos-testes"/>
    <w:p>
      <w:pPr>
        <w:pStyle w:val="Heading2"/>
      </w:pPr>
      <w:r>
        <w:t xml:space="preserve">Resultados dos Testes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231"/>
        <w:gridCol w:w="1952"/>
        <w:gridCol w:w="1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Propriedade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Casos Gerados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Identificadores válidos</w:t>
            </w:r>
          </w:p>
        </w:tc>
        <w:tc>
          <w:tcPr/>
          <w:p>
            <w:pPr>
              <w:pStyle w:val="Compact"/>
            </w:pPr>
            <w:r>
              <w:t xml:space="preserve">Falha</w:t>
            </w:r>
          </w:p>
        </w:tc>
        <w:tc>
          <w:tcPr/>
          <w:p>
            <w:pPr>
              <w:pStyle w:val="Compact"/>
            </w:pPr>
            <w:r>
              <w:t xml:space="preserve">1 (primeiro caso)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Identificadores inválidos por tamanho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  <w:tc>
          <w:tcPr/>
          <w:p>
            <w:pPr>
              <w:pStyle w:val="Compac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Identificadores inválidos por caract.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  <w:tc>
          <w:tcPr/>
          <w:p>
            <w:pPr>
              <w:pStyle w:val="Compact"/>
            </w:pPr>
            <w:r>
              <w:t xml:space="preserve">1000</w:t>
            </w:r>
          </w:p>
        </w:tc>
      </w:tr>
    </w:tbl>
    <w:bookmarkStart w:id="30" w:name="detalhes-da-falha"/>
    <w:p>
      <w:pPr>
        <w:pStyle w:val="Heading3"/>
      </w:pPr>
      <w:r>
        <w:rPr>
          <w:b/>
          <w:bCs/>
        </w:rPr>
        <w:t xml:space="preserve">Detalhes da falha</w:t>
      </w:r>
    </w:p>
    <w:p>
      <w:pPr>
        <w:pStyle w:val="Compact"/>
        <w:numPr>
          <w:ilvl w:val="0"/>
          <w:numId w:val="1007"/>
        </w:numPr>
      </w:pPr>
      <w:r>
        <w:t xml:space="preserve">A propriedade</w:t>
      </w:r>
      <w:r>
        <w:t xml:space="preserve"> </w:t>
      </w:r>
      <w:r>
        <w:rPr>
          <w:b/>
          <w:bCs/>
        </w:rPr>
        <w:t xml:space="preserve">“Identificadores válidos”</w:t>
      </w:r>
      <w:r>
        <w:t xml:space="preserve"> </w:t>
      </w:r>
      <w:r>
        <w:t xml:space="preserve">falhou logo na primeira execução.</w:t>
      </w:r>
    </w:p>
    <w:p>
      <w:pPr>
        <w:pStyle w:val="Compact"/>
        <w:numPr>
          <w:ilvl w:val="0"/>
          <w:numId w:val="1007"/>
        </w:numPr>
      </w:pPr>
      <w:r>
        <w:t xml:space="preserve">Casos que falharam:</w:t>
      </w:r>
      <w:r>
        <w:t xml:space="preserve"> </w:t>
      </w:r>
      <w:r>
        <w:rPr>
          <w:rStyle w:val="VerbatimChar"/>
        </w:rPr>
        <w:t xml:space="preserve">"AA"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"YxU"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Erro: A função retornou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para identificadores válidos.</w:t>
      </w:r>
    </w:p>
    <w:bookmarkEnd w:id="30"/>
    <w:bookmarkEnd w:id="31"/>
    <w:bookmarkStart w:id="33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O teste baseado em propriedades se mostrou eficiente na identificação de problemas na implementação. A falha detectada reforça que a função não atende corretamente à especificação quando se trata de validar identificadores válidos.</w:t>
      </w:r>
    </w:p>
    <w:p>
      <w:pPr>
        <w:pStyle w:val="BodyText"/>
      </w:pPr>
      <w:r>
        <w:t xml:space="preserve">A técnica não só verifica casos simples, mas também explora automaticamente cenários de borda e aleatórios, proporcionando uma cobertura ampla e eficaz.</w:t>
      </w:r>
    </w:p>
    <w:bookmarkStart w:id="32" w:name="recomendação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Recomendação</w:t>
      </w:r>
    </w:p>
    <w:p>
      <w:pPr>
        <w:pStyle w:val="FirstParagraph"/>
      </w:pPr>
      <w:r>
        <w:t xml:space="preserve">A implementação fornecida apresenta erros lógicos. Recomenda-se a sua correção conforme a especificação. Segue uma versão correta da função: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validateIdentifier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isLetterOrDigit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2"/>
    <w:bookmarkEnd w:id="33"/>
    <w:bookmarkStart w:id="34" w:name="referências"/>
    <w:p>
      <w:pPr>
        <w:pStyle w:val="Heading2"/>
      </w:pPr>
      <w:r>
        <w:t xml:space="preserve">Referências</w:t>
      </w:r>
    </w:p>
    <w:p>
      <w:pPr>
        <w:pStyle w:val="Compact"/>
        <w:numPr>
          <w:ilvl w:val="0"/>
          <w:numId w:val="1008"/>
        </w:numPr>
      </w:pPr>
      <w:r>
        <w:t xml:space="preserve">Livro:</w:t>
      </w:r>
      <w:r>
        <w:t xml:space="preserve"> </w:t>
      </w:r>
      <w:r>
        <w:rPr>
          <w:i/>
          <w:iCs/>
        </w:rPr>
        <w:t xml:space="preserve">Effective Software Testing</w:t>
      </w:r>
      <w:r>
        <w:t xml:space="preserve"> </w:t>
      </w:r>
      <w:r>
        <w:t xml:space="preserve">— Maurício Aniche, 2022.</w:t>
      </w:r>
    </w:p>
    <w:p>
      <w:pPr>
        <w:pStyle w:val="Compact"/>
        <w:numPr>
          <w:ilvl w:val="0"/>
          <w:numId w:val="1008"/>
        </w:numPr>
      </w:pPr>
      <w:r>
        <w:t xml:space="preserve">Documentação jqwik: https://jqwik.net/docs/current/user-guide.html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07 - Teste Baseado em Propriedades</dc:title>
  <dc:creator>Breno Farias da Silva</dc:creator>
  <cp:keywords/>
  <dcterms:created xsi:type="dcterms:W3CDTF">2025-06-15T19:50:06Z</dcterms:created>
  <dcterms:modified xsi:type="dcterms:W3CDTF">2025-06-15T19:50:06Z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