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 08 - Prática de Dublês de Teste</w:t>
      </w:r>
    </w:p>
    <w:p>
      <w:pPr>
        <w:pStyle w:val="Author"/>
      </w:pPr>
      <w:r>
        <w:t xml:space="preserve">Breno Farias da Silva</w:t>
      </w:r>
    </w:p>
    <w:p>
      <w:pPr>
        <w:pStyle w:val="Date"/>
      </w:pPr>
      <w:r>
        <w:t xml:space="preserve">2025-06-20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descreve a aplicação de técnicas de</w:t>
      </w:r>
      <w:r>
        <w:t xml:space="preserve"> </w:t>
      </w:r>
      <w:r>
        <w:rPr>
          <w:i/>
          <w:iCs/>
        </w:rPr>
        <w:t xml:space="preserve">dublês de teste</w:t>
      </w:r>
      <w:r>
        <w:t xml:space="preserve"> </w:t>
      </w:r>
      <w:r>
        <w:t xml:space="preserve">(</w:t>
      </w:r>
      <w:r>
        <w:rPr>
          <w:i/>
          <w:iCs/>
        </w:rPr>
        <w:t xml:space="preserve">Test Doubles</w:t>
      </w:r>
      <w:r>
        <w:t xml:space="preserve">) no contexto da disciplina</w:t>
      </w:r>
      <w:r>
        <w:t xml:space="preserve"> </w:t>
      </w:r>
      <w:r>
        <w:rPr>
          <w:b/>
          <w:bCs/>
        </w:rPr>
        <w:t xml:space="preserve">PPGCC12 - Teste de Software</w:t>
      </w:r>
      <w:r>
        <w:t xml:space="preserve">. A atividade consiste na implementação e estudo dos exemplos apresentados nas seções 6.3.2 e 6.3.3 do livro</w:t>
      </w:r>
      <w:r>
        <w:t xml:space="preserve"> </w:t>
      </w:r>
      <w:r>
        <w:rPr>
          <w:i/>
          <w:iCs/>
        </w:rPr>
        <w:t xml:space="preserve">Effective Software Testing</w:t>
      </w:r>
      <w:r>
        <w:t xml:space="preserve">, de Maurício Aniche.</w:t>
      </w:r>
    </w:p>
    <w:p>
      <w:pPr>
        <w:pStyle w:val="BodyText"/>
      </w:pPr>
      <w:r>
        <w:t xml:space="preserve">O objetivo principal é compreender na prática o uso de</w:t>
      </w:r>
      <w:r>
        <w:t xml:space="preserve"> </w:t>
      </w:r>
      <w:r>
        <w:rPr>
          <w:i/>
          <w:iCs/>
        </w:rPr>
        <w:t xml:space="preserve">mocks</w:t>
      </w:r>
      <w:r>
        <w:t xml:space="preserve">,</w:t>
      </w:r>
      <w:r>
        <w:t xml:space="preserve"> </w:t>
      </w:r>
      <w:r>
        <w:rPr>
          <w:i/>
          <w:iCs/>
        </w:rPr>
        <w:t xml:space="preserve">stubs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wrappers</w:t>
      </w:r>
      <w:r>
        <w:t xml:space="preserve"> </w:t>
      </w:r>
      <w:r>
        <w:t xml:space="preserve">para dependências, avaliando quais classes devem ou não ser</w:t>
      </w:r>
      <w:r>
        <w:t xml:space="preserve"> </w:t>
      </w:r>
      <w:r>
        <w:rPr>
          <w:i/>
          <w:iCs/>
        </w:rPr>
        <w:t xml:space="preserve">mockadas</w:t>
      </w:r>
      <w:r>
        <w:t xml:space="preserve">, bem como entender como criar abstrações para dependências como data e hora.</w:t>
      </w:r>
    </w:p>
    <w:bookmarkEnd w:id="20"/>
    <w:bookmarkStart w:id="23" w:name="descrição-dos-casos-implementados"/>
    <w:p>
      <w:pPr>
        <w:pStyle w:val="Heading2"/>
      </w:pPr>
      <w:r>
        <w:t xml:space="preserve">Descrição dos Casos Implementados</w:t>
      </w:r>
    </w:p>
    <w:bookmarkStart w:id="21" w:name="caso-da-seção-6.3.2-bookstore"/>
    <w:p>
      <w:pPr>
        <w:pStyle w:val="Heading3"/>
      </w:pPr>
      <w:r>
        <w:t xml:space="preserve">Caso da Seção 6.3.2 —</w:t>
      </w:r>
      <w:r>
        <w:t xml:space="preserve"> </w:t>
      </w:r>
      <w:r>
        <w:rPr>
          <w:i/>
          <w:iCs/>
        </w:rPr>
        <w:t xml:space="preserve">BookStore</w:t>
      </w:r>
    </w:p>
    <w:p>
      <w:pPr>
        <w:pStyle w:val="FirstParagraph"/>
      </w:pPr>
      <w:r>
        <w:t xml:space="preserve">O sistema simula uma livraria (</w:t>
      </w:r>
      <w:r>
        <w:rPr>
          <w:i/>
          <w:iCs/>
        </w:rPr>
        <w:t xml:space="preserve">BookStore</w:t>
      </w:r>
      <w:r>
        <w:t xml:space="preserve">) capaz de calcular o preço total de um pedido, considerando a disponibilidade dos livros em estoque. Foram implementadas as seguintes classes: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BookStore</w:t>
      </w:r>
      <w:r>
        <w:t xml:space="preserve">: classe principal que processa o carrinho de compras.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BookRepository</w:t>
      </w:r>
      <w:r>
        <w:t xml:space="preserve">: interface responsável por buscar livros. Esta interface foi</w:t>
      </w:r>
      <w:r>
        <w:t xml:space="preserve"> </w:t>
      </w:r>
      <w:r>
        <w:rPr>
          <w:i/>
          <w:iCs/>
        </w:rPr>
        <w:t xml:space="preserve">mockada</w:t>
      </w:r>
      <w:r>
        <w:t xml:space="preserve"> </w:t>
      </w:r>
      <w:r>
        <w:t xml:space="preserve">nos testes.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BuyBookProcess</w:t>
      </w:r>
      <w:r>
        <w:t xml:space="preserve">: interface que representa o processo de compra, também</w:t>
      </w:r>
      <w:r>
        <w:t xml:space="preserve"> </w:t>
      </w:r>
      <w:r>
        <w:rPr>
          <w:i/>
          <w:iCs/>
        </w:rPr>
        <w:t xml:space="preserve">mockada</w:t>
      </w:r>
      <w:r>
        <w:t xml:space="preserve"> </w:t>
      </w:r>
      <w:r>
        <w:t xml:space="preserve">nos testes.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Book</w:t>
      </w:r>
      <w:r>
        <w:t xml:space="preserve">: entidade que representa um livro.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Overview</w:t>
      </w:r>
      <w:r>
        <w:t xml:space="preserve">: objeto que acumula o preço total e os livros não disponíveis.</w:t>
      </w:r>
    </w:p>
    <w:bookmarkEnd w:id="21"/>
    <w:bookmarkStart w:id="22" w:name="caso-da-seção-6.3.3-christmasdiscount"/>
    <w:p>
      <w:pPr>
        <w:pStyle w:val="Heading3"/>
      </w:pPr>
      <w:r>
        <w:t xml:space="preserve">Caso da Seção 6.3.3 —</w:t>
      </w:r>
      <w:r>
        <w:t xml:space="preserve"> </w:t>
      </w:r>
      <w:r>
        <w:rPr>
          <w:i/>
          <w:iCs/>
        </w:rPr>
        <w:t xml:space="preserve">ChristmasDiscount</w:t>
      </w:r>
    </w:p>
    <w:p>
      <w:pPr>
        <w:pStyle w:val="FirstParagraph"/>
      </w:pPr>
      <w:r>
        <w:t xml:space="preserve">O sistema aplica um desconto de 15% no Natal (25 de dezembro). Para isso, foi criada uma abstração chamada</w:t>
      </w:r>
      <w:r>
        <w:t xml:space="preserve"> </w:t>
      </w:r>
      <w:r>
        <w:rPr>
          <w:i/>
          <w:iCs/>
        </w:rPr>
        <w:t xml:space="preserve">Clock</w:t>
      </w:r>
      <w:r>
        <w:t xml:space="preserve">, que encapsula chamadas ao sistema relacionadas a data e hora. Essa abordagem permite que o comportamento dependente de tempo seja controlado durante os testes.</w:t>
      </w:r>
    </w:p>
    <w:bookmarkEnd w:id="22"/>
    <w:bookmarkEnd w:id="23"/>
    <w:bookmarkStart w:id="24" w:name="estratégia-de-teste-e-uso-de-dublês"/>
    <w:p>
      <w:pPr>
        <w:pStyle w:val="Heading2"/>
      </w:pPr>
      <w:r>
        <w:t xml:space="preserve">Estratégia de Teste e Uso de Dublês</w:t>
      </w:r>
    </w:p>
    <w:p>
      <w:pPr>
        <w:pStyle w:val="FirstParagraph"/>
      </w:pPr>
      <w:r>
        <w:t xml:space="preserve">Foram utilizados</w:t>
      </w:r>
      <w:r>
        <w:t xml:space="preserve"> </w:t>
      </w:r>
      <w:r>
        <w:rPr>
          <w:i/>
          <w:iCs/>
        </w:rPr>
        <w:t xml:space="preserve">mocks</w:t>
      </w:r>
      <w:r>
        <w:t xml:space="preserve"> </w:t>
      </w:r>
      <w:r>
        <w:t xml:space="preserve">para as classes</w:t>
      </w:r>
      <w:r>
        <w:t xml:space="preserve"> </w:t>
      </w:r>
      <w:r>
        <w:rPr>
          <w:i/>
          <w:iCs/>
        </w:rPr>
        <w:t xml:space="preserve">BookRepository</w:t>
      </w:r>
      <w:r>
        <w:t xml:space="preserve">,</w:t>
      </w:r>
      <w:r>
        <w:t xml:space="preserve"> </w:t>
      </w:r>
      <w:r>
        <w:rPr>
          <w:i/>
          <w:iCs/>
        </w:rPr>
        <w:t xml:space="preserve">BuyBookProcess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Clock</w:t>
      </w:r>
      <w:r>
        <w:t xml:space="preserve">. As entidades simples, como</w:t>
      </w:r>
      <w:r>
        <w:t xml:space="preserve"> </w:t>
      </w:r>
      <w:r>
        <w:rPr>
          <w:i/>
          <w:iCs/>
        </w:rPr>
        <w:t xml:space="preserve">Book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Overview</w:t>
      </w:r>
      <w:r>
        <w:t xml:space="preserve">, não foram</w:t>
      </w:r>
      <w:r>
        <w:t xml:space="preserve"> </w:t>
      </w:r>
      <w:r>
        <w:rPr>
          <w:i/>
          <w:iCs/>
        </w:rPr>
        <w:t xml:space="preserve">mockadas</w:t>
      </w:r>
      <w:r>
        <w:t xml:space="preserve">, pois são objetos de domínio simples e fáceis de instanciar.</w:t>
      </w:r>
    </w:p>
    <w:p>
      <w:pPr>
        <w:pStyle w:val="BodyText"/>
      </w:pPr>
      <w:r>
        <w:t xml:space="preserve">A utilização do</w:t>
      </w:r>
      <w:r>
        <w:t xml:space="preserve"> </w:t>
      </w:r>
      <w:r>
        <w:rPr>
          <w:i/>
          <w:iCs/>
        </w:rPr>
        <w:t xml:space="preserve">mock</w:t>
      </w:r>
      <w:r>
        <w:t xml:space="preserve"> </w:t>
      </w:r>
      <w:r>
        <w:t xml:space="preserve">para</w:t>
      </w:r>
      <w:r>
        <w:t xml:space="preserve"> </w:t>
      </w:r>
      <w:r>
        <w:rPr>
          <w:i/>
          <w:iCs/>
        </w:rPr>
        <w:t xml:space="preserve">Clock</w:t>
      </w:r>
      <w:r>
        <w:t xml:space="preserve"> </w:t>
      </w:r>
      <w:r>
        <w:t xml:space="preserve">permitiu testar cenários específicos de datas, como Natal e outros dias. Nos testes do</w:t>
      </w:r>
      <w:r>
        <w:t xml:space="preserve"> </w:t>
      </w:r>
      <w:r>
        <w:rPr>
          <w:i/>
          <w:iCs/>
        </w:rPr>
        <w:t xml:space="preserve">BookStore</w:t>
      </w:r>
      <w:r>
        <w:t xml:space="preserve">, os</w:t>
      </w:r>
      <w:r>
        <w:t xml:space="preserve"> </w:t>
      </w:r>
      <w:r>
        <w:rPr>
          <w:i/>
          <w:iCs/>
        </w:rPr>
        <w:t xml:space="preserve">mocks</w:t>
      </w:r>
      <w:r>
        <w:t xml:space="preserve"> </w:t>
      </w:r>
      <w:r>
        <w:t xml:space="preserve">foram essenciais para simular o estoque dos livros e o processo de compra, além de permitir verificar as interações entre os componentes.</w:t>
      </w:r>
    </w:p>
    <w:bookmarkEnd w:id="24"/>
    <w:bookmarkStart w:id="27" w:name="implementação-dos-testes"/>
    <w:p>
      <w:pPr>
        <w:pStyle w:val="Heading2"/>
      </w:pPr>
      <w:r>
        <w:t xml:space="preserve">Implementação dos Testes</w:t>
      </w:r>
    </w:p>
    <w:p>
      <w:pPr>
        <w:pStyle w:val="FirstParagraph"/>
      </w:pPr>
      <w:r>
        <w:t xml:space="preserve">Os testes foram escritos utilizando</w:t>
      </w:r>
      <w:r>
        <w:t xml:space="preserve"> </w:t>
      </w:r>
      <w:r>
        <w:rPr>
          <w:i/>
          <w:iCs/>
        </w:rPr>
        <w:t xml:space="preserve">JUnit 5</w:t>
      </w:r>
      <w:r>
        <w:t xml:space="preserve">,</w:t>
      </w:r>
      <w:r>
        <w:t xml:space="preserve"> </w:t>
      </w:r>
      <w:r>
        <w:rPr>
          <w:i/>
          <w:iCs/>
        </w:rPr>
        <w:t xml:space="preserve">Mockito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AssertJ</w:t>
      </w:r>
      <w:r>
        <w:t xml:space="preserve">.</w:t>
      </w:r>
    </w:p>
    <w:bookmarkStart w:id="25" w:name="teste-para-o-bookstore"/>
    <w:p>
      <w:pPr>
        <w:pStyle w:val="Heading3"/>
      </w:pPr>
      <w:r>
        <w:t xml:space="preserve">Teste para o</w:t>
      </w:r>
      <w:r>
        <w:t xml:space="preserve"> </w:t>
      </w:r>
      <w:r>
        <w:rPr>
          <w:i/>
          <w:iCs/>
        </w:rPr>
        <w:t xml:space="preserve">BookStore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Mock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BookRepository</w:t>
      </w:r>
      <w:r>
        <w:t xml:space="preserve"> </w:t>
      </w:r>
      <w:r>
        <w:t xml:space="preserve">para simular o estoque dos livros.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Mock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BuyBookProcess</w:t>
      </w:r>
      <w:r>
        <w:t xml:space="preserve"> </w:t>
      </w:r>
      <w:r>
        <w:t xml:space="preserve">para verificar se o processo de compra é corretamente acionado.</w:t>
      </w:r>
    </w:p>
    <w:p>
      <w:pPr>
        <w:pStyle w:val="Compact"/>
        <w:numPr>
          <w:ilvl w:val="0"/>
          <w:numId w:val="1002"/>
        </w:numPr>
      </w:pPr>
      <w:r>
        <w:t xml:space="preserve">Verificação do valor total calculado.</w:t>
      </w:r>
    </w:p>
    <w:p>
      <w:pPr>
        <w:pStyle w:val="Compact"/>
        <w:numPr>
          <w:ilvl w:val="0"/>
          <w:numId w:val="1002"/>
        </w:numPr>
      </w:pPr>
      <w:r>
        <w:t xml:space="preserve">Verificação dos livros não disponíveis.</w:t>
      </w:r>
    </w:p>
    <w:p>
      <w:pPr>
        <w:pStyle w:val="Compact"/>
        <w:numPr>
          <w:ilvl w:val="0"/>
          <w:numId w:val="1002"/>
        </w:numPr>
      </w:pPr>
      <w:r>
        <w:t xml:space="preserve">Verificação das chamadas do método</w:t>
      </w:r>
      <w:r>
        <w:t xml:space="preserve"> </w:t>
      </w:r>
      <w:r>
        <w:rPr>
          <w:rStyle w:val="VerbatimChar"/>
        </w:rPr>
        <w:t xml:space="preserve">buyBook</w:t>
      </w:r>
      <w:r>
        <w:t xml:space="preserve"> </w:t>
      </w:r>
      <w:r>
        <w:t xml:space="preserve">com os parâmetros esperados.</w:t>
      </w:r>
    </w:p>
    <w:bookmarkEnd w:id="25"/>
    <w:bookmarkStart w:id="26" w:name="teste-para-o-christmasdiscount"/>
    <w:p>
      <w:pPr>
        <w:pStyle w:val="Heading3"/>
      </w:pPr>
      <w:r>
        <w:t xml:space="preserve">Teste para o</w:t>
      </w:r>
      <w:r>
        <w:t xml:space="preserve"> </w:t>
      </w:r>
      <w:r>
        <w:rPr>
          <w:i/>
          <w:iCs/>
        </w:rPr>
        <w:t xml:space="preserve">ChristmasDiscount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Mock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Clock</w:t>
      </w:r>
      <w:r>
        <w:t xml:space="preserve"> </w:t>
      </w:r>
      <w:r>
        <w:t xml:space="preserve">para controlar a data simulada.</w:t>
      </w:r>
    </w:p>
    <w:p>
      <w:pPr>
        <w:pStyle w:val="Compact"/>
        <w:numPr>
          <w:ilvl w:val="0"/>
          <w:numId w:val="1003"/>
        </w:numPr>
      </w:pPr>
      <w:r>
        <w:t xml:space="preserve">Teste do cenário em que a data é 25 de dezembro, aplicando-se o desconto.</w:t>
      </w:r>
    </w:p>
    <w:p>
      <w:pPr>
        <w:pStyle w:val="Compact"/>
        <w:numPr>
          <w:ilvl w:val="0"/>
          <w:numId w:val="1003"/>
        </w:numPr>
      </w:pPr>
      <w:r>
        <w:t xml:space="preserve">Teste do cenário em que a data não é Natal, não aplicando o desconto.</w:t>
      </w:r>
    </w:p>
    <w:bookmarkEnd w:id="26"/>
    <w:bookmarkEnd w:id="27"/>
    <w:bookmarkStart w:id="28" w:name="X09795510f422a942992837f17fb7702da3aeab8"/>
    <w:p>
      <w:pPr>
        <w:pStyle w:val="Heading2"/>
      </w:pPr>
      <w:r>
        <w:t xml:space="preserve">Execução dos Testes e Geração dos Relatórios</w:t>
      </w:r>
    </w:p>
    <w:p>
      <w:pPr>
        <w:pStyle w:val="FirstParagraph"/>
      </w:pPr>
      <w:r>
        <w:t xml:space="preserve">Os testes foram executados utilizando o comando padrão do Maven:</w:t>
      </w:r>
      <w:r>
        <w:t xml:space="preserve"> </w:t>
      </w:r>
      <w:r>
        <w:rPr>
          <w:rStyle w:val="VerbatimChar"/>
        </w:rPr>
        <w:t xml:space="preserve">mvn clean test</w:t>
      </w:r>
      <w:r>
        <w:t xml:space="preserve">.</w:t>
      </w:r>
    </w:p>
    <w:p>
      <w:pPr>
        <w:pStyle w:val="BodyText"/>
      </w:pPr>
      <w:r>
        <w:t xml:space="preserve">Esse comando compila o projeto, executa os testes e gera os relatórios.</w:t>
      </w:r>
    </w:p>
    <w:p>
      <w:pPr>
        <w:numPr>
          <w:ilvl w:val="0"/>
          <w:numId w:val="1004"/>
        </w:numPr>
      </w:pPr>
      <w:r>
        <w:t xml:space="preserve">O</w:t>
      </w:r>
      <w:r>
        <w:t xml:space="preserve"> </w:t>
      </w:r>
      <w:r>
        <w:rPr>
          <w:b/>
          <w:bCs/>
        </w:rPr>
        <w:t xml:space="preserve">relatório de execução dos testes</w:t>
      </w:r>
      <w:r>
        <w:t xml:space="preserve"> </w:t>
      </w:r>
      <w:r>
        <w:t xml:space="preserve">foi gerado pelo plugin</w:t>
      </w:r>
      <w:r>
        <w:t xml:space="preserve"> </w:t>
      </w:r>
      <w:r>
        <w:rPr>
          <w:i/>
          <w:iCs/>
        </w:rPr>
        <w:t xml:space="preserve">Surefire</w:t>
      </w:r>
      <w:r>
        <w:t xml:space="preserve"> </w:t>
      </w:r>
      <w:r>
        <w:t xml:space="preserve">na pasta:</w:t>
      </w:r>
      <w:r>
        <w:br/>
      </w:r>
      <w:r>
        <w:rPr>
          <w:rStyle w:val="VerbatimChar"/>
        </w:rPr>
        <w:t xml:space="preserve">target/surefire-reports/</w:t>
      </w:r>
      <w:r>
        <w:br/>
      </w:r>
      <w:r>
        <w:t xml:space="preserve">Nos arquivos</w:t>
      </w:r>
      <w:r>
        <w:t xml:space="preserve"> </w:t>
      </w:r>
      <w:r>
        <w:rPr>
          <w:rStyle w:val="VerbatimChar"/>
        </w:rPr>
        <w:t xml:space="preserve">*.txt</w:t>
      </w:r>
      <w:r>
        <w:t xml:space="preserve"> </w:t>
      </w:r>
      <w:r>
        <w:t xml:space="preserve">foi possível verificar que foram executados 3 testes no total, todos com sucesso e sem falhas ou erros.</w:t>
      </w:r>
    </w:p>
    <w:p>
      <w:pPr>
        <w:numPr>
          <w:ilvl w:val="0"/>
          <w:numId w:val="1004"/>
        </w:numPr>
      </w:pPr>
      <w:r>
        <w:t xml:space="preserve">O</w:t>
      </w:r>
      <w:r>
        <w:t xml:space="preserve"> </w:t>
      </w:r>
      <w:r>
        <w:rPr>
          <w:b/>
          <w:bCs/>
        </w:rPr>
        <w:t xml:space="preserve">relatório de cobertura de código</w:t>
      </w:r>
      <w:r>
        <w:t xml:space="preserve"> </w:t>
      </w:r>
      <w:r>
        <w:t xml:space="preserve">foi gerado pelo plugin</w:t>
      </w:r>
      <w:r>
        <w:t xml:space="preserve"> </w:t>
      </w:r>
      <w:r>
        <w:rPr>
          <w:i/>
          <w:iCs/>
        </w:rPr>
        <w:t xml:space="preserve">Jacoco</w:t>
      </w:r>
      <w:r>
        <w:t xml:space="preserve"> </w:t>
      </w:r>
      <w:r>
        <w:t xml:space="preserve">na pasta:</w:t>
      </w:r>
      <w:r>
        <w:br/>
      </w:r>
      <w:r>
        <w:rPr>
          <w:rStyle w:val="VerbatimChar"/>
        </w:rPr>
        <w:t xml:space="preserve">target/site/jacoco/</w:t>
      </w:r>
      <w:r>
        <w:br/>
      </w:r>
      <w:r>
        <w:t xml:space="preserve">O arquivo principal é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que ao ser aberto em navegador exibe a cobertura detalhada. A partir desse relatório, verificou-se que 93% das linhas e 80% dos branches do código foram cobertos pelos testes.</w:t>
      </w:r>
    </w:p>
    <w:bookmarkEnd w:id="28"/>
    <w:bookmarkStart w:id="29" w:name="resultados-dos-testes"/>
    <w:p>
      <w:pPr>
        <w:pStyle w:val="Heading2"/>
      </w:pPr>
      <w:r>
        <w:t xml:space="preserve">Resultados dos Testes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BookStoreTest</w:t>
            </w:r>
            <w:r>
              <w:t xml:space="preserve"> </w:t>
            </w:r>
            <w:r>
              <w:t xml:space="preserve">— cálculo correto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BookStoreTest</w:t>
            </w:r>
            <w:r>
              <w:t xml:space="preserve"> </w:t>
            </w:r>
            <w:r>
              <w:t xml:space="preserve">— controle de estoque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ChristmasDiscountTest</w:t>
            </w:r>
            <w:r>
              <w:t xml:space="preserve"> </w:t>
            </w:r>
            <w:r>
              <w:t xml:space="preserve">— Natal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ChristmasDiscountTest</w:t>
            </w:r>
            <w:r>
              <w:t xml:space="preserve"> </w:t>
            </w:r>
            <w:r>
              <w:t xml:space="preserve">— Não Natal</w:t>
            </w:r>
          </w:p>
        </w:tc>
        <w:tc>
          <w:tcPr/>
          <w:p>
            <w:pPr>
              <w:pStyle w:val="Compact"/>
            </w:pPr>
            <w:r>
              <w:t xml:space="preserve">Passou</w:t>
            </w:r>
          </w:p>
        </w:tc>
      </w:tr>
    </w:tbl>
    <w:p>
      <w:pPr>
        <w:pStyle w:val="BodyText"/>
      </w:pPr>
      <w:r>
        <w:t xml:space="preserve">Foram executados 3 testes no total, todos com sucesso, demonstrando que os</w:t>
      </w:r>
      <w:r>
        <w:t xml:space="preserve"> </w:t>
      </w:r>
      <w:r>
        <w:rPr>
          <w:i/>
          <w:iCs/>
        </w:rPr>
        <w:t xml:space="preserve">mocks</w:t>
      </w:r>
      <w:r>
        <w:t xml:space="preserve"> </w:t>
      </w:r>
      <w:r>
        <w:t xml:space="preserve">foram utilizados corretamente para isolar as dependências e verificar tanto o comportamento quanto as interações esperadas.</w:t>
      </w:r>
    </w:p>
    <w:bookmarkEnd w:id="29"/>
    <w:bookmarkStart w:id="30" w:name="relatórios-gerados"/>
    <w:p>
      <w:pPr>
        <w:pStyle w:val="Heading2"/>
      </w:pPr>
      <w:r>
        <w:t xml:space="preserve">Relatórios Gerados</w:t>
      </w:r>
    </w:p>
    <w:p>
      <w:pPr>
        <w:pStyle w:val="Compact"/>
        <w:numPr>
          <w:ilvl w:val="0"/>
          <w:numId w:val="1005"/>
        </w:numPr>
      </w:pPr>
      <w:r>
        <w:t xml:space="preserve">Cobertura de código (</w:t>
      </w:r>
      <w:r>
        <w:rPr>
          <w:i/>
          <w:iCs/>
        </w:rPr>
        <w:t xml:space="preserve">Jacoco</w:t>
      </w:r>
      <w:r>
        <w:t xml:space="preserve">): 93% de linhas e 80% de</w:t>
      </w:r>
      <w:r>
        <w:t xml:space="preserve"> </w:t>
      </w:r>
      <w:r>
        <w:rPr>
          <w:i/>
          <w:iCs/>
        </w:rPr>
        <w:t xml:space="preserve">branches</w:t>
      </w:r>
      <w:r>
        <w:t xml:space="preserve"> </w:t>
      </w:r>
      <w:r>
        <w:t xml:space="preserve">cobertos, conforme relatório gerado em</w:t>
      </w:r>
      <w:r>
        <w:t xml:space="preserve"> </w:t>
      </w:r>
      <w:r>
        <w:rPr>
          <w:rStyle w:val="VerbatimChar"/>
        </w:rPr>
        <w:t xml:space="preserve">target/site/jacoco/index.html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Relatório de execução de testes (</w:t>
      </w:r>
      <w:r>
        <w:rPr>
          <w:i/>
          <w:iCs/>
        </w:rPr>
        <w:t xml:space="preserve">Surefire</w:t>
      </w:r>
      <w:r>
        <w:t xml:space="preserve">): todos os testes executados com sucesso, conforme arquivos em</w:t>
      </w:r>
      <w:r>
        <w:t xml:space="preserve"> </w:t>
      </w:r>
      <w:r>
        <w:rPr>
          <w:rStyle w:val="VerbatimChar"/>
        </w:rPr>
        <w:t xml:space="preserve">target/surefire-reports/</w:t>
      </w:r>
      <w:r>
        <w:t xml:space="preserve">.</w:t>
      </w:r>
    </w:p>
    <w:bookmarkEnd w:id="30"/>
    <w:bookmarkStart w:id="31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 prática permitiu compreender de forma clara quais dependências devem ser</w:t>
      </w:r>
      <w:r>
        <w:t xml:space="preserve"> </w:t>
      </w:r>
      <w:r>
        <w:rPr>
          <w:i/>
          <w:iCs/>
        </w:rPr>
        <w:t xml:space="preserve">mockadas</w:t>
      </w:r>
      <w:r>
        <w:t xml:space="preserve">, como interfaces e dependências externas, e quais não devem ser, como entidades simples.</w:t>
      </w:r>
    </w:p>
    <w:p>
      <w:pPr>
        <w:pStyle w:val="BodyText"/>
      </w:pPr>
      <w:r>
        <w:t xml:space="preserve">A utilização de abstrações como</w:t>
      </w:r>
      <w:r>
        <w:t xml:space="preserve"> </w:t>
      </w:r>
      <w:r>
        <w:rPr>
          <w:i/>
          <w:iCs/>
        </w:rPr>
        <w:t xml:space="preserve">Clock</w:t>
      </w:r>
      <w:r>
        <w:t xml:space="preserve"> </w:t>
      </w:r>
      <w:r>
        <w:t xml:space="preserve">mostrou-se fundamental para tornar os testes determinísticos e robustos, especialmente em situações que envolvem dependências com o sistema operacional, como data e hora.</w:t>
      </w:r>
    </w:p>
    <w:p>
      <w:pPr>
        <w:pStyle w:val="BodyText"/>
      </w:pPr>
      <w:r>
        <w:t xml:space="preserve">A prática reforça a importância dos</w:t>
      </w:r>
      <w:r>
        <w:t xml:space="preserve"> </w:t>
      </w:r>
      <w:r>
        <w:rPr>
          <w:i/>
          <w:iCs/>
        </w:rPr>
        <w:t xml:space="preserve">dublês de teste</w:t>
      </w:r>
      <w:r>
        <w:t xml:space="preserve"> </w:t>
      </w:r>
      <w:r>
        <w:t xml:space="preserve">no desenvolvimento de testes unitários eficazes, contribuindo para a melhoria da manutenibilidade e da qualidade do software.</w:t>
      </w:r>
    </w:p>
    <w:bookmarkEnd w:id="31"/>
    <w:bookmarkStart w:id="32" w:name="referências"/>
    <w:p>
      <w:pPr>
        <w:pStyle w:val="Heading2"/>
      </w:pPr>
      <w:r>
        <w:t xml:space="preserve">Referências</w:t>
      </w:r>
    </w:p>
    <w:p>
      <w:pPr>
        <w:pStyle w:val="Compact"/>
        <w:numPr>
          <w:ilvl w:val="0"/>
          <w:numId w:val="1006"/>
        </w:numPr>
      </w:pPr>
      <w:r>
        <w:t xml:space="preserve">Livro:</w:t>
      </w:r>
      <w:r>
        <w:t xml:space="preserve"> </w:t>
      </w:r>
      <w:r>
        <w:rPr>
          <w:i/>
          <w:iCs/>
        </w:rPr>
        <w:t xml:space="preserve">Effective Software Testing</w:t>
      </w:r>
      <w:r>
        <w:t xml:space="preserve"> </w:t>
      </w:r>
      <w:r>
        <w:t xml:space="preserve">— Maurício Aniche, 2022.</w:t>
      </w:r>
    </w:p>
    <w:p>
      <w:pPr>
        <w:pStyle w:val="Compact"/>
        <w:numPr>
          <w:ilvl w:val="0"/>
          <w:numId w:val="1006"/>
        </w:numPr>
      </w:pPr>
      <w:r>
        <w:t xml:space="preserve">Documentação</w:t>
      </w:r>
      <w:r>
        <w:t xml:space="preserve"> </w:t>
      </w:r>
      <w:r>
        <w:rPr>
          <w:i/>
          <w:iCs/>
        </w:rPr>
        <w:t xml:space="preserve">Mockito</w:t>
      </w:r>
      <w:r>
        <w:t xml:space="preserve">: https://site.mockito.org/</w:t>
      </w:r>
    </w:p>
    <w:p>
      <w:pPr>
        <w:pStyle w:val="Compact"/>
        <w:numPr>
          <w:ilvl w:val="0"/>
          <w:numId w:val="1006"/>
        </w:numPr>
      </w:pPr>
      <w:r>
        <w:t xml:space="preserve">Documentação</w:t>
      </w:r>
      <w:r>
        <w:t xml:space="preserve"> </w:t>
      </w:r>
      <w:r>
        <w:rPr>
          <w:i/>
          <w:iCs/>
        </w:rPr>
        <w:t xml:space="preserve">JUnit</w:t>
      </w:r>
      <w:r>
        <w:t xml:space="preserve">: https://junit.org/junit5/</w:t>
      </w:r>
    </w:p>
    <w:p>
      <w:pPr>
        <w:pStyle w:val="Compact"/>
        <w:numPr>
          <w:ilvl w:val="0"/>
          <w:numId w:val="1006"/>
        </w:numPr>
      </w:pPr>
      <w:r>
        <w:t xml:space="preserve">Documentação</w:t>
      </w:r>
      <w:r>
        <w:t xml:space="preserve"> </w:t>
      </w:r>
      <w:r>
        <w:rPr>
          <w:i/>
          <w:iCs/>
        </w:rPr>
        <w:t xml:space="preserve">AssertJ</w:t>
      </w:r>
      <w:r>
        <w:t xml:space="preserve">: https://assertj.github.io/doc/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08 - Prática de Dublês de Teste</dc:title>
  <dc:creator>Breno Farias da Silva</dc:creator>
  <cp:keywords/>
  <dcterms:created xsi:type="dcterms:W3CDTF">2025-06-20T15:42:45Z</dcterms:created>
  <dcterms:modified xsi:type="dcterms:W3CDTF">2025-06-20T15:42:45Z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