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28"/>
        </w:rPr>
        <w:t>TRIBUNAL DE CONTAS DO ESTADO DE RORAIMA</w:t>
      </w:r>
    </w:p>
    <w:p>
      <w:pPr>
        <w:jc w:val="center"/>
      </w:pPr>
      <w:r>
        <w:rPr>
          <w:color w:val="003366"/>
          <w:sz w:val="24"/>
        </w:rPr>
        <w:t>SISTEMA DE AUDITORIA BASEADO EM EVIDÊNCIAS</w:t>
      </w:r>
    </w:p>
    <w:p/>
    <w:p>
      <w:pPr>
        <w:jc w:val="center"/>
      </w:pPr>
      <w:r>
        <w:rPr>
          <w:b/>
          <w:sz w:val="32"/>
        </w:rPr>
        <w:t>RELATÓRIO DE AUDITORIA</w:t>
      </w:r>
    </w:p>
    <w:p/>
    <w:p>
      <w:pPr>
        <w:jc w:val="center"/>
      </w:pPr>
      <w:r>
        <w:t>Auditoria: 1/2026</w:t>
        <w:br/>
      </w:r>
      <w:r>
        <w:t>Unidade Jurisdicionada: Prefeitura de Boa Vista</w:t>
        <w:br/>
      </w:r>
      <w:r>
        <w:t>Responsável: Breno</w:t>
        <w:br/>
      </w:r>
      <w:r>
        <w:t>Data: 17/06/2026 11:19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Introdução</w:t>
      </w:r>
    </w:p>
    <w:p>
      <w:r>
        <w:t>2. Escopo</w:t>
      </w:r>
    </w:p>
    <w:p>
      <w:r>
        <w:t>3. Metodologia</w:t>
      </w:r>
    </w:p>
    <w:p>
      <w:r>
        <w:t>4. Achados de Auditoria</w:t>
      </w:r>
    </w:p>
    <w:p>
      <w:r>
        <w:t>5. Evidências</w:t>
      </w:r>
    </w:p>
    <w:p>
      <w:r>
        <w:t>6. Fundamentação Legal</w:t>
      </w:r>
    </w:p>
    <w:p>
      <w:r>
        <w:t>7. Conclusão</w:t>
      </w:r>
    </w:p>
    <w:p>
      <w:r>
        <w:t>8. Recomendações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 xml:space="preserve">O presente relatório apresenta os resultados da auditoria realizada no âmbito do </w:t>
      </w:r>
      <w:r>
        <w:t xml:space="preserve">Tribunal de Contas do Estado de Roraima, referente ao processo </w:t>
      </w:r>
      <w:r>
        <w:t>1.</w:t>
      </w:r>
    </w:p>
    <w:p>
      <w:r>
        <w:t>Período da auditoria: 17/06/2026 a 17/07/2026</w:t>
      </w:r>
    </w:p>
    <w:p>
      <w:r>
        <w:t>Objeto: teste</w:t>
      </w:r>
    </w:p>
    <w:p>
      <w:pPr>
        <w:pStyle w:val="Heading1"/>
      </w:pPr>
      <w:r>
        <w:t>2. ESCOPO</w:t>
      </w:r>
    </w:p>
    <w:p>
      <w:r>
        <w:t>A auditoria abrangeu a unidade jurisdicionada Prefeitura de Boa Vista, tendo como responsável Breno.</w:t>
      </w:r>
    </w:p>
    <w:p>
      <w:r>
        <w:t>Foram analisados 1 documentos e identificados 1 achados de auditoria.</w:t>
      </w:r>
    </w:p>
    <w:p>
      <w:pPr>
        <w:pStyle w:val="Heading1"/>
      </w:pPr>
      <w:r>
        <w:t>3. METODOLOGIA</w:t>
      </w:r>
    </w:p>
    <w:p>
      <w:r>
        <w:t>A metodologia adotada compreendeu as seguintes etapas:</w:t>
      </w:r>
    </w:p>
    <w:p>
      <w:pPr>
        <w:pStyle w:val="ListBullet"/>
      </w:pPr>
      <w:r>
        <w:t>a) Análise documental com suporte de OCR e extração de texto;</w:t>
      </w:r>
    </w:p>
    <w:p>
      <w:pPr>
        <w:pStyle w:val="ListBullet"/>
      </w:pPr>
      <w:r>
        <w:t>b) Identificação e registro de evidências;</w:t>
      </w:r>
    </w:p>
    <w:p>
      <w:pPr>
        <w:pStyle w:val="ListBullet"/>
      </w:pPr>
      <w:r>
        <w:t>c) Classificação de achados segundo critérios de materialidade e relevância;</w:t>
      </w:r>
    </w:p>
    <w:p>
      <w:pPr>
        <w:pStyle w:val="ListBullet"/>
      </w:pPr>
      <w:r>
        <w:t>d) Vinculação de fundamentação legal;</w:t>
      </w:r>
    </w:p>
    <w:p>
      <w:pPr>
        <w:pStyle w:val="ListBullet"/>
      </w:pPr>
      <w:r>
        <w:t>e) Elaboração de recomendações.</w:t>
      </w:r>
    </w:p>
    <w:p>
      <w:pPr>
        <w:pStyle w:val="Heading1"/>
      </w:pPr>
      <w:r>
        <w:t>4. ACHADOS DE AUDITORIA</w:t>
      </w:r>
    </w:p>
    <w:p>
      <w:pPr>
        <w:pStyle w:val="Heading2"/>
      </w:pPr>
      <w:r>
        <w:t>4.1. achado 1</w:t>
      </w:r>
    </w:p>
    <w:p>
      <w:r>
        <w:t>Classificação: Média</w:t>
      </w:r>
    </w:p>
    <w:p>
      <w:r>
        <w:rPr>
          <w:b/>
        </w:rPr>
        <w:t xml:space="preserve">Descrição: </w:t>
      </w:r>
      <w:r>
        <w:t>teste Descrição</w:t>
      </w:r>
    </w:p>
    <w:p>
      <w:r>
        <w:rPr>
          <w:b/>
        </w:rPr>
        <w:t xml:space="preserve">Critério: </w:t>
      </w:r>
      <w:r>
        <w:t>teste Critério</w:t>
      </w:r>
    </w:p>
    <w:p>
      <w:r>
        <w:rPr>
          <w:b/>
        </w:rPr>
        <w:t xml:space="preserve">Condição: </w:t>
      </w:r>
      <w:r>
        <w:t>teste Condição</w:t>
      </w:r>
    </w:p>
    <w:p>
      <w:r>
        <w:rPr>
          <w:b/>
        </w:rPr>
        <w:t xml:space="preserve">Causa: </w:t>
      </w:r>
      <w:r>
        <w:t>Teste Causa</w:t>
      </w:r>
    </w:p>
    <w:p>
      <w:r>
        <w:rPr>
          <w:b/>
        </w:rPr>
        <w:t xml:space="preserve">Efeito: </w:t>
      </w:r>
      <w:r>
        <w:t>teste Efeito</w:t>
      </w:r>
    </w:p>
    <w:p>
      <w:r>
        <w:rPr>
          <w:b/>
        </w:rPr>
        <w:t xml:space="preserve">Recomendação: </w:t>
      </w:r>
      <w:r>
        <w:t>teste Recomendação</w:t>
      </w:r>
    </w:p>
    <w:p/>
    <w:p>
      <w:r>
        <w:rPr>
          <w:b/>
        </w:rPr>
        <w:t>Evidências:</w:t>
      </w:r>
    </w:p>
    <w:p>
      <w:pPr>
        <w:pStyle w:val="ListBullet"/>
      </w:pPr>
      <w:r>
        <w:t>- Documento: 8. Relatorio_setembro_2024.pdf, Página 1</w:t>
      </w:r>
    </w:p>
    <w:p>
      <w:r>
        <w:br w:type="page"/>
      </w:r>
    </w:p>
    <w:p>
      <w:pPr>
        <w:pStyle w:val="Heading1"/>
      </w:pPr>
      <w:r>
        <w:t>5. EVIDÊNCIAS</w:t>
      </w:r>
    </w:p>
    <w:p>
      <w:r>
        <w:t>Documento: 8. Relatorio_setembro_2024.pdf | Página: 1 | Achado: achado 1</w:t>
      </w:r>
    </w:p>
    <w:p>
      <w:r>
        <w:t>Texto: esumo por Seção:Introdução: A seção discute a implementação, em nível municipal, de padrõesinternacionais de avaliação para a primeira infância, destacando a iniciativa "SeloUNICEF". É analisado como ...</w:t>
      </w:r>
    </w:p>
    <w:p/>
    <w:p>
      <w:pPr>
        <w:pStyle w:val="Heading1"/>
      </w:pPr>
      <w:r>
        <w:t>6. FUNDAMENTAÇÃO LEGAL</w:t>
      </w:r>
    </w:p>
    <w:p>
      <w:pPr>
        <w:pStyle w:val="ListBullet"/>
      </w:pPr>
      <w:r>
        <w:t>Constituição Federal - 123 - achado 1</w:t>
      </w:r>
    </w:p>
    <w:p>
      <w:pPr>
        <w:pStyle w:val="Heading1"/>
      </w:pPr>
      <w:r>
        <w:t>7. CONCLUSÃO</w:t>
      </w:r>
    </w:p>
    <w:p>
      <w:r>
        <w:t>Foram realizadas as análises pertinentes no âmbito da auditoria 1/2026, tendo sido identificados 1 achados, suportados por evidências documentais.</w:t>
      </w:r>
    </w:p>
    <w:p>
      <w:r>
        <w:t>Observações: teste</w:t>
      </w:r>
    </w:p>
    <w:p>
      <w:pPr>
        <w:pStyle w:val="Heading1"/>
      </w:pPr>
      <w:r>
        <w:t>8. RECOMENDAÇÕES</w:t>
      </w:r>
    </w:p>
    <w:p>
      <w:r>
        <w:t>1. teste Recomendação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