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59" w:lineRule="auto"/>
        <w:jc w:val="both"/>
        <w:rPr/>
      </w:pPr>
      <w:bookmarkStart w:colFirst="0" w:colLast="0" w:name="_nbpc236owswb" w:id="0"/>
      <w:bookmarkEnd w:id="0"/>
      <w:r w:rsidDel="00000000" w:rsidR="00000000" w:rsidRPr="00000000">
        <w:rPr>
          <w:rtl w:val="0"/>
        </w:rPr>
        <w:t xml:space="preserve">What is Computer vision and how it is used</w:t>
      </w:r>
    </w:p>
    <w:p w:rsidR="00000000" w:rsidDel="00000000" w:rsidP="00000000" w:rsidRDefault="00000000" w:rsidRPr="00000000" w14:paraId="00000002">
      <w:pPr>
        <w:spacing w:line="259" w:lineRule="auto"/>
        <w:jc w:val="both"/>
        <w:rPr>
          <w:sz w:val="24"/>
          <w:szCs w:val="24"/>
        </w:rPr>
      </w:pPr>
      <w:r w:rsidDel="00000000" w:rsidR="00000000" w:rsidRPr="00000000">
        <w:rPr>
          <w:rtl w:val="0"/>
        </w:rPr>
        <w:t xml:space="preserve">Computer vision is a subfield of artificial intelligence, it </w:t>
      </w:r>
      <w:r w:rsidDel="00000000" w:rsidR="00000000" w:rsidRPr="00000000">
        <w:rPr>
          <w:rtl w:val="0"/>
        </w:rPr>
        <w:t xml:space="preserve">provides to systems</w:t>
      </w:r>
      <w:r w:rsidDel="00000000" w:rsidR="00000000" w:rsidRPr="00000000">
        <w:rPr>
          <w:rtl w:val="0"/>
        </w:rPr>
        <w:t xml:space="preserve"> and machines the capability to process, analyse and interpret visual inputs like images and videos, mimicking human vision.  For example, in radiology imaging, radiologists carefully interpret chest X-rays in order to identify diseases such as breast cancer or pneumonia, in those cases, a computer vision system could help to detect early stages of breast cancer or to analyse pictures and videos to identify media manipulation or deepfakes.</w:t>
      </w:r>
      <w:r w:rsidDel="00000000" w:rsidR="00000000" w:rsidRPr="00000000">
        <w:rPr>
          <w:sz w:val="24"/>
          <w:szCs w:val="24"/>
          <w:rtl w:val="0"/>
        </w:rPr>
        <w:t xml:space="preserve">(Caballar and Stryker, 2025) </w:t>
      </w:r>
    </w:p>
    <w:p w:rsidR="00000000" w:rsidDel="00000000" w:rsidP="00000000" w:rsidRDefault="00000000" w:rsidRPr="00000000" w14:paraId="00000003">
      <w:pPr>
        <w:spacing w:line="259" w:lineRule="auto"/>
        <w:jc w:val="both"/>
        <w:rPr>
          <w:sz w:val="24"/>
          <w:szCs w:val="24"/>
        </w:rPr>
      </w:pPr>
      <w:r w:rsidDel="00000000" w:rsidR="00000000" w:rsidRPr="00000000">
        <w:rPr>
          <w:rtl w:val="0"/>
        </w:rPr>
      </w:r>
    </w:p>
    <w:p w:rsidR="00000000" w:rsidDel="00000000" w:rsidP="00000000" w:rsidRDefault="00000000" w:rsidRPr="00000000" w14:paraId="00000004">
      <w:pPr>
        <w:spacing w:line="259" w:lineRule="auto"/>
        <w:jc w:val="both"/>
        <w:rPr>
          <w:sz w:val="24"/>
          <w:szCs w:val="24"/>
        </w:rPr>
      </w:pPr>
      <w:r w:rsidDel="00000000" w:rsidR="00000000" w:rsidRPr="00000000">
        <w:rPr>
          <w:sz w:val="24"/>
          <w:szCs w:val="24"/>
          <w:rtl w:val="0"/>
        </w:rPr>
        <w:t xml:space="preserve">Furthermore, computer vision is used in various other areas, such as agriculture with drones monitoring crop health using sensors to detect diseases, pests and nutrient deficiencies as soon as those situations start emerging. Also in industrial environments, robots perform quality inspections identifying defects through image recognition and sensor based analysis.(Verma, 2025)</w:t>
      </w:r>
      <w:r w:rsidDel="00000000" w:rsidR="00000000" w:rsidRPr="00000000">
        <w:rPr>
          <w:rtl w:val="0"/>
        </w:rPr>
      </w:r>
    </w:p>
    <w:p w:rsidR="00000000" w:rsidDel="00000000" w:rsidP="00000000" w:rsidRDefault="00000000" w:rsidRPr="00000000" w14:paraId="00000005">
      <w:pPr>
        <w:spacing w:line="259" w:lineRule="auto"/>
        <w:jc w:val="both"/>
        <w:rPr/>
      </w:pPr>
      <w:r w:rsidDel="00000000" w:rsidR="00000000" w:rsidRPr="00000000">
        <w:rPr>
          <w:rtl w:val="0"/>
        </w:rPr>
      </w:r>
    </w:p>
    <w:p w:rsidR="00000000" w:rsidDel="00000000" w:rsidP="00000000" w:rsidRDefault="00000000" w:rsidRPr="00000000" w14:paraId="00000006">
      <w:pPr>
        <w:pStyle w:val="Heading2"/>
        <w:spacing w:line="259" w:lineRule="auto"/>
        <w:jc w:val="both"/>
        <w:rPr/>
      </w:pPr>
      <w:bookmarkStart w:colFirst="0" w:colLast="0" w:name="_8788eiwkq0v0" w:id="1"/>
      <w:bookmarkEnd w:id="1"/>
      <w:r w:rsidDel="00000000" w:rsidR="00000000" w:rsidRPr="00000000">
        <w:rPr>
          <w:rtl w:val="0"/>
        </w:rPr>
        <w:t xml:space="preserve">Ethical, legal and social impacts of Computer vision</w:t>
      </w:r>
    </w:p>
    <w:p w:rsidR="00000000" w:rsidDel="00000000" w:rsidP="00000000" w:rsidRDefault="00000000" w:rsidRPr="00000000" w14:paraId="00000007">
      <w:pPr>
        <w:spacing w:line="259" w:lineRule="auto"/>
        <w:jc w:val="both"/>
        <w:rPr>
          <w:sz w:val="24"/>
          <w:szCs w:val="24"/>
        </w:rPr>
      </w:pPr>
      <w:r w:rsidDel="00000000" w:rsidR="00000000" w:rsidRPr="00000000">
        <w:rPr>
          <w:rtl w:val="0"/>
        </w:rPr>
        <w:t xml:space="preserve">Due to rapid advances of AI, deepfake technology has been changing digital media creation and manipulation. As it becomes more and more accessible, individuals with limited technical expertise are now able to generate convincing manipulated videos, this led to a rise in harmful uses, such as scams impersonating individuals, spread of misinformation, fabricated political statements, and manipulation of digital evidence.</w:t>
      </w:r>
      <w:r w:rsidDel="00000000" w:rsidR="00000000" w:rsidRPr="00000000">
        <w:rPr>
          <w:sz w:val="24"/>
          <w:szCs w:val="24"/>
          <w:rtl w:val="0"/>
        </w:rPr>
        <w:t xml:space="preserve">(Priyanga et al., 2026, p.1)</w:t>
      </w:r>
    </w:p>
    <w:p w:rsidR="00000000" w:rsidDel="00000000" w:rsidP="00000000" w:rsidRDefault="00000000" w:rsidRPr="00000000" w14:paraId="00000008">
      <w:pPr>
        <w:spacing w:line="259" w:lineRule="auto"/>
        <w:jc w:val="both"/>
        <w:rPr>
          <w:sz w:val="24"/>
          <w:szCs w:val="24"/>
        </w:rPr>
      </w:pPr>
      <w:r w:rsidDel="00000000" w:rsidR="00000000" w:rsidRPr="00000000">
        <w:rPr>
          <w:rtl w:val="0"/>
        </w:rPr>
      </w:r>
    </w:p>
    <w:p w:rsidR="00000000" w:rsidDel="00000000" w:rsidP="00000000" w:rsidRDefault="00000000" w:rsidRPr="00000000" w14:paraId="00000009">
      <w:pPr>
        <w:spacing w:line="259" w:lineRule="auto"/>
        <w:jc w:val="both"/>
        <w:rPr>
          <w:sz w:val="24"/>
          <w:szCs w:val="24"/>
        </w:rPr>
      </w:pPr>
      <w:r w:rsidDel="00000000" w:rsidR="00000000" w:rsidRPr="00000000">
        <w:rPr>
          <w:sz w:val="24"/>
          <w:szCs w:val="24"/>
          <w:rtl w:val="0"/>
        </w:rPr>
        <w:t xml:space="preserve">However deep learning has evolved as the solution for detecting deepfake media. In this case, convolutional neural networks(CNNs) are specifically effective in this task due to being able to automatically learn hierarchical feature representations from images. By identifying subtle inconsistencies in facial textures, lighting patterns and spatial structures, deepfake media can be detected.(Priyanga et al., 2026, p.1)</w:t>
      </w:r>
    </w:p>
    <w:p w:rsidR="00000000" w:rsidDel="00000000" w:rsidP="00000000" w:rsidRDefault="00000000" w:rsidRPr="00000000" w14:paraId="0000000A">
      <w:pPr>
        <w:spacing w:line="259" w:lineRule="auto"/>
        <w:jc w:val="both"/>
        <w:rPr>
          <w:sz w:val="24"/>
          <w:szCs w:val="24"/>
        </w:rPr>
      </w:pPr>
      <w:r w:rsidDel="00000000" w:rsidR="00000000" w:rsidRPr="00000000">
        <w:rPr>
          <w:rtl w:val="0"/>
        </w:rPr>
      </w:r>
    </w:p>
    <w:p w:rsidR="00000000" w:rsidDel="00000000" w:rsidP="00000000" w:rsidRDefault="00000000" w:rsidRPr="00000000" w14:paraId="0000000B">
      <w:pPr>
        <w:spacing w:line="259" w:lineRule="auto"/>
        <w:jc w:val="both"/>
        <w:rPr>
          <w:sz w:val="24"/>
          <w:szCs w:val="24"/>
        </w:rPr>
      </w:pPr>
      <w:r w:rsidDel="00000000" w:rsidR="00000000" w:rsidRPr="00000000">
        <w:rPr>
          <w:rtl w:val="0"/>
        </w:rPr>
      </w:r>
    </w:p>
    <w:p w:rsidR="00000000" w:rsidDel="00000000" w:rsidP="00000000" w:rsidRDefault="00000000" w:rsidRPr="00000000" w14:paraId="0000000C">
      <w:pPr>
        <w:pStyle w:val="Heading2"/>
        <w:spacing w:line="259" w:lineRule="auto"/>
        <w:jc w:val="both"/>
        <w:rPr/>
      </w:pPr>
      <w:bookmarkStart w:colFirst="0" w:colLast="0" w:name="_ij8njf2rn0rp" w:id="2"/>
      <w:bookmarkEnd w:id="2"/>
      <w:r w:rsidDel="00000000" w:rsidR="00000000" w:rsidRPr="00000000">
        <w:rPr>
          <w:rtl w:val="0"/>
        </w:rPr>
        <w:t xml:space="preserve">Real-world use case of deepfake and its impact</w:t>
      </w:r>
    </w:p>
    <w:p w:rsidR="00000000" w:rsidDel="00000000" w:rsidP="00000000" w:rsidRDefault="00000000" w:rsidRPr="00000000" w14:paraId="0000000D">
      <w:pPr>
        <w:spacing w:line="259" w:lineRule="auto"/>
        <w:jc w:val="both"/>
        <w:rPr/>
      </w:pPr>
      <w:r w:rsidDel="00000000" w:rsidR="00000000" w:rsidRPr="00000000">
        <w:rPr>
          <w:rtl w:val="0"/>
        </w:rPr>
        <w:t xml:space="preserve">A finance employee of a Hong Kong company joined a video conference meeting with who appeared to be the company’s chief financial officer and colleagues while being asked to realise a secret transfer, he agreed to transfer the amount of 200 million Hong Kong dollars(around $25 million), due to seeing his colleagues and chief on the meeting, learning later on that everyone he saw on the meeting besides him were fake.(Chen and Magramo, 2024)</w:t>
      </w:r>
    </w:p>
    <w:p w:rsidR="00000000" w:rsidDel="00000000" w:rsidP="00000000" w:rsidRDefault="00000000" w:rsidRPr="00000000" w14:paraId="0000000E">
      <w:pPr>
        <w:spacing w:line="259" w:lineRule="auto"/>
        <w:jc w:val="both"/>
        <w:rPr/>
      </w:pPr>
      <w:r w:rsidDel="00000000" w:rsidR="00000000" w:rsidRPr="00000000">
        <w:rPr>
          <w:rtl w:val="0"/>
        </w:rPr>
      </w:r>
    </w:p>
    <w:p w:rsidR="00000000" w:rsidDel="00000000" w:rsidP="00000000" w:rsidRDefault="00000000" w:rsidRPr="00000000" w14:paraId="0000000F">
      <w:pPr>
        <w:spacing w:line="259" w:lineRule="auto"/>
        <w:jc w:val="both"/>
        <w:rPr/>
      </w:pPr>
      <w:r w:rsidDel="00000000" w:rsidR="00000000" w:rsidRPr="00000000">
        <w:rPr>
          <w:rtl w:val="0"/>
        </w:rPr>
        <w:t xml:space="preserve">What can be learned from this case is that familiar faces in live meetings do not authorise a payment or take a sensitive decision.</w:t>
      </w:r>
      <w:r w:rsidDel="00000000" w:rsidR="00000000" w:rsidRPr="00000000">
        <w:rPr>
          <w:rtl w:val="0"/>
        </w:rPr>
      </w:r>
    </w:p>
    <w:p w:rsidR="00000000" w:rsidDel="00000000" w:rsidP="00000000" w:rsidRDefault="00000000" w:rsidRPr="00000000" w14:paraId="00000010">
      <w:pPr>
        <w:spacing w:line="259" w:lineRule="auto"/>
        <w:jc w:val="both"/>
        <w:rPr/>
      </w:pPr>
      <w:r w:rsidDel="00000000" w:rsidR="00000000" w:rsidRPr="00000000">
        <w:rPr>
          <w:rtl w:val="0"/>
        </w:rPr>
      </w:r>
    </w:p>
    <w:p w:rsidR="00000000" w:rsidDel="00000000" w:rsidP="00000000" w:rsidRDefault="00000000" w:rsidRPr="00000000" w14:paraId="00000011">
      <w:pPr>
        <w:spacing w:line="276" w:lineRule="auto"/>
        <w:ind w:left="0" w:firstLine="0"/>
        <w:rPr/>
      </w:pPr>
      <w:r w:rsidDel="00000000" w:rsidR="00000000" w:rsidRPr="00000000">
        <w:rPr>
          <w:rtl w:val="0"/>
        </w:rPr>
      </w:r>
    </w:p>
    <w:p w:rsidR="00000000" w:rsidDel="00000000" w:rsidP="00000000" w:rsidRDefault="00000000" w:rsidRPr="00000000" w14:paraId="00000012">
      <w:pPr>
        <w:pStyle w:val="Heading1"/>
        <w:keepNext w:val="0"/>
        <w:keepLines w:val="0"/>
        <w:spacing w:after="360" w:before="0" w:line="360" w:lineRule="auto"/>
        <w:jc w:val="center"/>
        <w:rPr>
          <w:b w:val="1"/>
          <w:bCs w:val="1"/>
          <w:sz w:val="36"/>
          <w:szCs w:val="36"/>
        </w:rPr>
      </w:pPr>
      <w:bookmarkStart w:colFirst="0" w:colLast="0" w:name="_3sbzii6mgbqg" w:id="3"/>
      <w:bookmarkEnd w:id="3"/>
      <w:r w:rsidDel="00000000" w:rsidR="00000000" w:rsidRPr="00000000">
        <w:rPr>
          <w:b w:val="1"/>
          <w:bCs w:val="1"/>
          <w:sz w:val="36"/>
          <w:szCs w:val="36"/>
          <w:rtl w:val="0"/>
        </w:rPr>
        <w:t xml:space="preserve">Reference list</w:t>
      </w:r>
    </w:p>
    <w:p w:rsidR="00000000" w:rsidDel="00000000" w:rsidP="00000000" w:rsidRDefault="00000000" w:rsidRPr="00000000" w14:paraId="00000013">
      <w:pPr>
        <w:spacing w:after="240" w:line="360" w:lineRule="auto"/>
        <w:rPr>
          <w:sz w:val="24"/>
          <w:szCs w:val="24"/>
        </w:rPr>
      </w:pPr>
      <w:r w:rsidDel="00000000" w:rsidR="00000000" w:rsidRPr="00000000">
        <w:rPr>
          <w:sz w:val="24"/>
          <w:szCs w:val="24"/>
          <w:rtl w:val="0"/>
        </w:rPr>
        <w:t xml:space="preserve">Caballar, R.D. and Stryker, C. (2025). </w:t>
      </w:r>
      <w:r w:rsidDel="00000000" w:rsidR="00000000" w:rsidRPr="00000000">
        <w:rPr>
          <w:i w:val="1"/>
          <w:iCs w:val="1"/>
          <w:sz w:val="24"/>
          <w:szCs w:val="24"/>
          <w:rtl w:val="0"/>
        </w:rPr>
        <w:t xml:space="preserve">What is computer vision? | IBM</w:t>
      </w:r>
      <w:r w:rsidDel="00000000" w:rsidR="00000000" w:rsidRPr="00000000">
        <w:rPr>
          <w:sz w:val="24"/>
          <w:szCs w:val="24"/>
          <w:rtl w:val="0"/>
        </w:rPr>
        <w:t xml:space="preserve">. [online] Ibm.com. Available at: https://www.ibm.com/think/topics/computer-vision.</w:t>
      </w:r>
    </w:p>
    <w:p w:rsidR="00000000" w:rsidDel="00000000" w:rsidP="00000000" w:rsidRDefault="00000000" w:rsidRPr="00000000" w14:paraId="00000014">
      <w:pPr>
        <w:spacing w:after="240" w:line="360" w:lineRule="auto"/>
        <w:rPr>
          <w:sz w:val="24"/>
          <w:szCs w:val="24"/>
        </w:rPr>
      </w:pPr>
      <w:r w:rsidDel="00000000" w:rsidR="00000000" w:rsidRPr="00000000">
        <w:rPr>
          <w:sz w:val="24"/>
          <w:szCs w:val="24"/>
          <w:rtl w:val="0"/>
        </w:rPr>
        <w:t xml:space="preserve">Chen, H. and Magramo, K. (2024). </w:t>
      </w:r>
      <w:r w:rsidDel="00000000" w:rsidR="00000000" w:rsidRPr="00000000">
        <w:rPr>
          <w:i w:val="1"/>
          <w:iCs w:val="1"/>
          <w:sz w:val="24"/>
          <w:szCs w:val="24"/>
          <w:rtl w:val="0"/>
        </w:rPr>
        <w:t xml:space="preserve">Finance worker pays out $25 million after video call with deepfake ‘chief financial officer’</w:t>
      </w:r>
      <w:r w:rsidDel="00000000" w:rsidR="00000000" w:rsidRPr="00000000">
        <w:rPr>
          <w:sz w:val="24"/>
          <w:szCs w:val="24"/>
          <w:rtl w:val="0"/>
        </w:rPr>
        <w:t xml:space="preserve">. [online] CNN. Available at: https://edition.cnn.com/2024/02/04/asia/deepfake-cfo-scam-hong-kong-intl-hnk [Accessed 22 Oct. 2026].</w:t>
      </w:r>
    </w:p>
    <w:p w:rsidR="00000000" w:rsidDel="00000000" w:rsidP="00000000" w:rsidRDefault="00000000" w:rsidRPr="00000000" w14:paraId="00000015">
      <w:pPr>
        <w:spacing w:after="240" w:line="360" w:lineRule="auto"/>
        <w:rPr>
          <w:sz w:val="24"/>
          <w:szCs w:val="24"/>
        </w:rPr>
      </w:pPr>
      <w:r w:rsidDel="00000000" w:rsidR="00000000" w:rsidRPr="00000000">
        <w:rPr>
          <w:sz w:val="24"/>
          <w:szCs w:val="24"/>
          <w:rtl w:val="0"/>
        </w:rPr>
        <w:t xml:space="preserve">Priyanga, M.G., Kumar Pandey, A., Aathif H, M., Shankar K B, V. and Kumar S, S. (2026). Deepfake shield: An intelligent deepfake detection system. </w:t>
      </w:r>
      <w:r w:rsidDel="00000000" w:rsidR="00000000" w:rsidRPr="00000000">
        <w:rPr>
          <w:i w:val="1"/>
          <w:iCs w:val="1"/>
          <w:sz w:val="24"/>
          <w:szCs w:val="24"/>
          <w:rtl w:val="0"/>
        </w:rPr>
        <w:t xml:space="preserve">International Scientific Journal of Engineering &amp; Management</w:t>
      </w:r>
      <w:r w:rsidDel="00000000" w:rsidR="00000000" w:rsidRPr="00000000">
        <w:rPr>
          <w:sz w:val="24"/>
          <w:szCs w:val="24"/>
          <w:rtl w:val="0"/>
        </w:rPr>
        <w:t xml:space="preserve">, 5(4), pp.pp. 1–8. doi:10.55041/ISJEM06433.</w:t>
      </w:r>
    </w:p>
    <w:p w:rsidR="00000000" w:rsidDel="00000000" w:rsidP="00000000" w:rsidRDefault="00000000" w:rsidRPr="00000000" w14:paraId="00000016">
      <w:pPr>
        <w:spacing w:after="240" w:line="360" w:lineRule="auto"/>
        <w:rPr>
          <w:sz w:val="24"/>
          <w:szCs w:val="24"/>
        </w:rPr>
      </w:pPr>
      <w:r w:rsidDel="00000000" w:rsidR="00000000" w:rsidRPr="00000000">
        <w:rPr>
          <w:sz w:val="24"/>
          <w:szCs w:val="24"/>
          <w:rtl w:val="0"/>
        </w:rPr>
        <w:t xml:space="preserve">Verma, Y. (2025). Artificial intelligence-driven robotics: Foundations, architectures, applications, and future directions. </w:t>
      </w:r>
      <w:r w:rsidDel="00000000" w:rsidR="00000000" w:rsidRPr="00000000">
        <w:rPr>
          <w:i w:val="1"/>
          <w:iCs w:val="1"/>
          <w:sz w:val="24"/>
          <w:szCs w:val="24"/>
          <w:rtl w:val="0"/>
        </w:rPr>
        <w:t xml:space="preserve">International Scientific Journal of Engineering &amp; Management</w:t>
      </w:r>
      <w:r w:rsidDel="00000000" w:rsidR="00000000" w:rsidRPr="00000000">
        <w:rPr>
          <w:sz w:val="24"/>
          <w:szCs w:val="24"/>
          <w:rtl w:val="0"/>
        </w:rPr>
        <w:t xml:space="preserve">, 4(12), pp.1–6. doi:10.55041/ISJEM05307.</w:t>
      </w:r>
    </w:p>
    <w:p w:rsidR="00000000" w:rsidDel="00000000" w:rsidP="00000000" w:rsidRDefault="00000000" w:rsidRPr="00000000" w14:paraId="00000017">
      <w:pPr>
        <w:spacing w:line="276" w:lineRule="auto"/>
        <w:ind w:left="0" w:firstLine="0"/>
        <w:rPr/>
      </w:pPr>
      <w:r w:rsidDel="00000000" w:rsidR="00000000" w:rsidRPr="00000000">
        <w:rPr>
          <w:rtl w:val="0"/>
        </w:rPr>
      </w:r>
    </w:p>
    <w:p w:rsidR="00000000" w:rsidDel="00000000" w:rsidP="00000000" w:rsidRDefault="00000000" w:rsidRPr="00000000" w14:paraId="00000018">
      <w:pPr>
        <w:spacing w:line="276" w:lineRule="auto"/>
        <w:ind w:left="0" w:firstLine="0"/>
        <w:rPr/>
      </w:pPr>
      <w:r w:rsidDel="00000000" w:rsidR="00000000" w:rsidRPr="00000000">
        <w:rPr>
          <w:rtl w:val="0"/>
        </w:rPr>
      </w:r>
    </w:p>
    <w:p w:rsidR="00000000" w:rsidDel="00000000" w:rsidP="00000000" w:rsidRDefault="00000000" w:rsidRPr="00000000" w14:paraId="00000019">
      <w:pPr>
        <w:spacing w:line="276" w:lineRule="auto"/>
        <w:ind w:left="0" w:firstLine="0"/>
        <w:rPr/>
      </w:pPr>
      <w:r w:rsidDel="00000000" w:rsidR="00000000" w:rsidRPr="00000000">
        <w:rPr>
          <w:rtl w:val="0"/>
        </w:rPr>
      </w:r>
    </w:p>
    <w:p w:rsidR="00000000" w:rsidDel="00000000" w:rsidP="00000000" w:rsidRDefault="00000000" w:rsidRPr="00000000" w14:paraId="0000001A">
      <w:pPr>
        <w:spacing w:line="276" w:lineRule="auto"/>
        <w:ind w:left="0" w:firstLine="0"/>
        <w:rPr/>
      </w:pPr>
      <w:r w:rsidDel="00000000" w:rsidR="00000000" w:rsidRPr="00000000">
        <w:rPr>
          <w:rtl w:val="0"/>
        </w:rPr>
      </w:r>
    </w:p>
    <w:p w:rsidR="00000000" w:rsidDel="00000000" w:rsidP="00000000" w:rsidRDefault="00000000" w:rsidRPr="00000000" w14:paraId="0000001B">
      <w:pPr>
        <w:spacing w:line="276" w:lineRule="auto"/>
        <w:ind w:left="0" w:firstLine="0"/>
        <w:rPr/>
      </w:pPr>
      <w:r w:rsidDel="00000000" w:rsidR="00000000" w:rsidRPr="00000000">
        <w:rPr>
          <w:rtl w:val="0"/>
        </w:rPr>
      </w:r>
    </w:p>
    <w:p w:rsidR="00000000" w:rsidDel="00000000" w:rsidP="00000000" w:rsidRDefault="00000000" w:rsidRPr="00000000" w14:paraId="0000001C">
      <w:pPr>
        <w:spacing w:line="276" w:lineRule="auto"/>
        <w:ind w:left="0" w:firstLine="0"/>
        <w:rPr/>
      </w:pPr>
      <w:r w:rsidDel="00000000" w:rsidR="00000000" w:rsidRPr="00000000">
        <w:rPr>
          <w:rtl w:val="0"/>
        </w:rPr>
      </w:r>
    </w:p>
    <w:p w:rsidR="00000000" w:rsidDel="00000000" w:rsidP="00000000" w:rsidRDefault="00000000" w:rsidRPr="00000000" w14:paraId="0000001D">
      <w:pPr>
        <w:spacing w:line="276" w:lineRule="auto"/>
        <w:ind w:left="0" w:firstLine="0"/>
        <w:rPr/>
      </w:pPr>
      <w:r w:rsidDel="00000000" w:rsidR="00000000" w:rsidRPr="00000000">
        <w:rPr>
          <w:rtl w:val="0"/>
        </w:rPr>
      </w:r>
    </w:p>
    <w:p w:rsidR="00000000" w:rsidDel="00000000" w:rsidP="00000000" w:rsidRDefault="00000000" w:rsidRPr="00000000" w14:paraId="0000001E">
      <w:pPr>
        <w:spacing w:line="276"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