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2F6F5E"/>
          <w:spacing w:val="20"/>
          <w:sz w:val="18"/>
          <w:szCs w:val="18"/>
        </w:rPr>
        <w:t xml:space="preserve">PAINEL DE PESSOAS · DOCUMENTAÇÃO INTERNA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6213B"/>
          <w:sz w:val="36"/>
          <w:szCs w:val="36"/>
        </w:rPr>
        <w:t xml:space="preserve">Catálogo Técnico de Funções e Modelo de Dados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Referência de manutenção para quem está construindo o projeto: o que cada função faz, como os dados são estruturados, e o mapa completo do arquivo App.jsx</w:t>
      </w:r>
    </w:p>
    <w:p>
      <w:pPr>
        <w:pBdr>
          <w:bottom w:val="single" w:color="2F6F5E" w:sz="10" w:space="1"/>
        </w:pBdr>
        <w:spacing w:after="50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1. Mapa do arquivo App.jsx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O arquivo tem cerca de 3.640 linhas, organizadas em blocos sequenciais de responsabilidade, sempre na mesma ordem: primeiro as camadas mais "puras" (sem React, sem interface), depois os componentes visuais. Este é o mapa de blocos, na ordem real em que aparecem no código: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Design tokens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linhas 1–100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Cores, tipografia e raio de borda como variáveis CSS (paletas, estilos, modo claro/escuro).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Helpers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101–223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Datas, números, moeda, percentual, parsing de JSON tolerante a erro.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Schema canônico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224–254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ROLE_CANONICAL_FIELDS e ROLE_FIELD_NOTES: o dicionário de campos que a IA usa para mapear colunas.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Parse e limpeza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255–405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Leitura de planilha, detecção de estrutura via IA, aplicação de mapeamento.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Normalização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406–729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cleanAndNormalize e as ~30 sub-rotinas de limpeza por tabela.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Perfilamento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730–771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buildDataProfile: estatísticas da base usadas no planejamento.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Planejamento IA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772–973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Chamadas de IA para montar o dashboard, validação determinística.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Motor de cálculo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974–1270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Execução das especificações de gráfico contra os dados reais.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Chamadas de IA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1271–1421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callAnthropic, callGemini, callWithRetry (retry automático).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1422–1518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Chave de API, preferências de tema, projetos salvos (IndexedDB).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Componentes de tela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1519–3157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Todas as telas e widgets React (upload, dashboard, chat, etc.).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Componente raiz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3158–3640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PainelRHApp: estado global e orquestração de tudo.</w:t>
            </w:r>
          </w:p>
        </w:tc>
      </w:tr>
    </w:tbl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2. Catálogo de funções puras (sem interface)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Estas funções não dependem de React e podem ser testadas isoladamente (é exatamente assim que foram validadas durante o desenvolvimento: extraídas e executadas em Node.js contra dados reais).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2.1 Datas e números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toDate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toDate(v)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Converte qualquer valor (string, número serial do Excel, Date) para um objeto Date, tratando o formato brasileiro DD/MM/AAAA antes de tentar o parser nativo do JavaScript.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monthKey / monthLabel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monthKey(d) / monthLabel(key)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Convertem uma data para chave "AAAA-MM" e para rótulo legível "Mês/Ano" (ex: Ago/24).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addMonths / monthsBetween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addMonths(key, n)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Aritmética de meses sobre chaves "AAAA-MM", usada nas séries de previsão.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linearRegression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linearRegression(points)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Regressão linear simples (mínimos quadrados) usada na página de Previsões.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cleanStr / cleanNum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cleanStr(v) / cleanNum(v)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Normalizam string e número vindos de planilha (espaços, símbolos de moeda, separador decimal).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2.2 Ingestão e limpeza de dados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readWorkbookMerged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readWorkbookMerged(files)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Lê um ou mais arquivos via SheetJS e mescla as abas em um único workbook.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detectSchemaWithAI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detectSchemaWithAI(workbook, apiKey, model, provider, onRetry)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Chama a IA para identificar o papel de cada aba e mapear colunas para campos canônicos.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buildFoundFromAIMapping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buildFoundFromAIMapping(workbook, mapping, log)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Aplica o mapeamento confirmado pelo usuário, agrupando abas pelo papel identificado.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cleanAndNormalize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cleanAndNormalize(found, log)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Função central de limpeza: converte datas, remove duplicatas, sintetiza tabelas ausentes (ex: desligamentos a partir do status de funcionários).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dedupeKeepLast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dedupeKeepLast(rows, keyFn)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Remove duplicatas mantendo sempre o registro mais recente (usado quando a mesma pessoa aparece em abas de anos diferentes).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2.3 Perfilamento e planejamento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buildDataProfile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buildDataProfile(data)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Constrói o perfil estatístico da base (tipo de campo, cardinalidade, intervalo de valores) enviado à IA no planejamento.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planDashboardWithAI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planDashboardWithAI(profile, apiKey, model, provider, userRequirements, onRetry)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Chama a IA para propor páginas e gráficos, com retry automático em caso de JSON malformado.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planSingleChartWithAI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planSingleChartWithAI(profile, pageLabel, existingTitles, requestText, ...)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Mesma ideia, mas para um único gráfico pedido pelo usuário no modo de edição.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validateChart / validatePlan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validateChart(profile, c)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Validação determinística: descarta qualquer gráfico ou página que referencie campo/tabela inexistente.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2.4 Motor de cálculo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computeChartData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computeChartData(spec, data, coreSeries, periodMonths)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Executa uma especificação de gráfico (filtros, agrupamento, métrica) contra os dados reais.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computeCrossTabData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computeCrossTabData(spec, rows, periodMonths)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Variante para gráficos de duas dimensões simultâneas (ex: gênero por cargo).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joinWithFuncionarios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joinWithFuncionarios(rows, source, data)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Cruza automaticamente uma tabela (folha, desligamentos, etc.) com os atributos do funcionário, por matrícula.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applyFilters / applyFilterOp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applyFilters(rows, filters)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Aplica uma lista de filtros {campo, operador, valor} sobre um conjunto de linhas.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computeAgg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computeAgg(rows, metric)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Calcula contagem, soma ou média de um campo sobre um conjunto de linhas.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applyGlobalFilters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applyGlobalFilters(data, segments)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Segmenta a base inteira por múltiplos critérios combinados (área, senioridade, etc.), com efeito cascata via matrícula.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isSensitiveMetric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isSensitiveMetric(metric)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Identifica se uma métrica é sensível (salário, CTC) para acionar a supressão de grupo pequeno.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2.5 Chat e IA conversacional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validateChatQuery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validateChatQuery(q, profile)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Valida a consulta que a IA pede ao chat, incluindo bloqueio de campos identificadores.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computeChatQuery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computeChatQuery(spec, data)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Executa a consulta validada (distribuição ou taxa de turnover) contra os dados reais, com suporte a funcionários e vagas (rs).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callAnthropic / callGemini / callClaude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callClaude(userText, systemText, apiKey, model, provider, maxTokens)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Camada de abstração de chamada de IA, agnóstica de provedor.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callWithRetry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callWithRetry(fn, parseAndValidate, opts)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Repetição automática (até 2 tentativas extras) em falha de rede ou JSON malformado.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2.6 Persistência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useApiKey / useThemePrefs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useApiKey()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Hooks React que leem/gravam preferências no localStorage do navegador.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openProjectsDB / saveProjectToDB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saveProjectToDB(project)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Abre e grava no IndexedDB do navegador (base processada + dashboard gerado).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listProjectsFromDB / deleteProjectFromDB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listProjectsFromDB()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Lista e remove projetos salvos, usados na tela de "Projetos salvos".</w:t>
            </w:r>
          </w:p>
        </w:tc>
      </w:tr>
    </w:tbl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3. Modelo de dados canônico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Independentemente de como as colunas se chamam na planilha original, a IA mapeia tudo para este esquema fixo de 6 tabelas. Este é o contrato interno que todo o resto do sistema (motor de cálculo, filtros, chat) assume que existe.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3.1 funcionarios (tabela central, obrigatória)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4650"/>
        <w:gridCol w:w="4650"/>
      </w:tblGrid>
      <w:tr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canônico</w:t>
            </w:r>
          </w:p>
        </w:tc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matricula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Identificador único da pessoa; chave de junção com as demais tabelas.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nome, cpf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Identificadores individuais; nunca usados em agrupamento ou filtro (bloqueio de privacidade).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data_nascimento, idade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Idade pode vir direta ou calculada a partir da data de nascimento.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data_admissao, data_desligamento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Usadas nas séries de headcount e turnover.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status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Ativo/Desligado; usado para filtrar quem está na folha atual.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cargo, senioridade, area, centro_custo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Atributos organizacionais.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matricula_gestor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Permite montar hierarquia, se presente.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filial, modelo_trabalho, tipo_contrato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Atributos operacionais.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genero, raca_etnia, pcd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Atributos de diversidade.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salario_inicial, salario_atual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Campos sensíveis; sujeitos à supressão de grupo pequeno.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3.2 desligamentos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4650"/>
        <w:gridCol w:w="4650"/>
      </w:tblGrid>
      <w:tr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canônico</w:t>
            </w:r>
          </w:p>
        </w:tc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matricula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Junção com funcionarios.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data_desligamento, tipo_desligamento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Voluntário/involuntário.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motivo_detalhado, iniciativa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Detalhamento do desligamento.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tempo_casa_dias, nota_enps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Métricas derivadas ou informadas.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3.3 folha (folha de pagamento)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4650"/>
        <w:gridCol w:w="4650"/>
      </w:tblGrid>
      <w:tr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canônico</w:t>
            </w:r>
          </w:p>
        </w:tc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matricula, competencia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Chave composta: pessoa + mês.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salario_base, beneficios_vr_va_saude, bonus_comissao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Componentes da remuneração.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encargos_inss_fgts, horas_extras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Componentes adicionais de custo.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custo_total_ctc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Custo total; campo sensível.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3.4 rs (recrutamento e seleção)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4650"/>
        <w:gridCol w:w="4650"/>
      </w:tblGrid>
      <w:tr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canônico</w:t>
            </w:r>
          </w:p>
        </w:tc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id_vaga, cargo, area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Identificação da vaga.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data_abertura, data_fechamento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Usadas no cálculo de tempo de contratação.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recrutador_responsavel, status, origem_vaga, fonte_recrutamento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Atributos do processo seletivo.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matricula_contratado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Junção opcional com funcionarios, quando a vaga já foi preenchida.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tempo_contratacao_dias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Métrica derivada ou informada.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3.5 entrevistas (saída ou pesquisa)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4650"/>
        <w:gridCol w:w="4650"/>
      </w:tblGrid>
      <w:tr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canônico</w:t>
            </w:r>
          </w:p>
        </w:tc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matricula, categoria, pergunta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Identificação da resposta.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resposta_nota, resposta_texto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Resposta numérica (usada em eNPS) ou textual.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3.6 movimentacoes (carreira)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4650"/>
        <w:gridCol w:w="4650"/>
      </w:tblGrid>
      <w:tr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canônico</w:t>
            </w:r>
          </w:p>
        </w:tc>
        <w:tc>
          <w:tcPr>
            <w:tcW w:type="dxa" w:w="4650"/>
            <w:shd w:fill="1F4B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matricula, data_evento, tipo_evento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Promoção, transferência, mudança de cargo/salário.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cargo_anterior, cargo_novo, area_anterior, area_novo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Antes/depois do evento.</w:t>
            </w:r>
          </w:p>
        </w:tc>
      </w:tr>
      <w:tr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9"/>
                <w:szCs w:val="19"/>
              </w:rPr>
              <w:t xml:space="preserve">salario_anterior, salario_novo, motivo</w:t>
            </w:r>
          </w:p>
        </w:tc>
        <w:tc>
          <w:tcPr>
            <w:tcW w:type="dxa" w:w="465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6213B"/>
                <w:sz w:val="19"/>
                <w:szCs w:val="19"/>
              </w:rPr>
              <w:t xml:space="preserve">Detalhamento da movimentação.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4. Tipos, convenções e constantes importantes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Algumas constantes do arquivo funcionam como um "dicionário de configuração" central. Vale conhecê-las antes de alterar comportamento do sistema: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CHART_TYPES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bar, bar_horizontal, line, area, pie, radar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Tipos de gráfico que o motor sabe renderizar; a IA só pode escolher entre estes.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AGG_TYPES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count, sum, avg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Agregações suportadas pelo motor de cálculo.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FILTER_OPS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eq, neq, gt, lt, not_null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Operadores de filtro suportados nas consultas e specs de gráfico.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IDENTIFYING_FIELDS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nome, matricula, cpf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Campos bloqueados em qualquer group_by ou filtro do chat/gráfico (proteção de privacidade).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SENSITIVE_NUMERIC_FIELDS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salario_atual, salario_inicial, salario_base, custo_total_ctc, bonus_comissao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Campos sujeitos à supressão automática quando o grupo é pequeno.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MIN_GROUP_SIZE_FOR_SENSITIVE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Tamanho mínimo de grupo para exibir uma métrica sensível.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JOINABLE_WITH_FUNCIONARIOS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desligamentos, folha, movimentacoes, entrevistas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Tabelas que são cruzadas automaticamente com funcionarios por matrícula (rs fica de fora do gráfico geral, mas tem suporte próprio no chat).</w:t>
            </w:r>
          </w:p>
        </w:tc>
      </w:tr>
    </w:tbl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5. Pontos de extensão comuns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Referência rápida de onde mexer para os tipos de mudança mais frequentes neste projeto: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300"/>
        <w:gridCol w:w="3200"/>
        <w:gridCol w:w="3800"/>
      </w:tblGrid>
      <w:tr>
        <w:tc>
          <w:tcPr>
            <w:tcW w:type="dxa" w:w="23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00"/>
            <w:shd w:fill="2F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Adicionar um novo campo canônico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ROLE_CANONICAL_FIELDS + trecho correspondente de cleanAndNormalize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Precisa entrar no dicionário e ganhar uma regra de limpeza/conversão.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Adicionar um novo tipo de gráfico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CHART_TYPES + DynamicChartBody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Precisa entrar na lista permitida e ganhar um case de renderização.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Adicionar uma nova tabela cruzável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JOINABLE_WITH_FUNCIONARIOS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Basta incluir o nome da tabela na lista; o motor de junção já é genérico.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Mudar o texto/regras dos prompts de IA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system dentro de detectSchemaWithAI, planDashboardWithAI, planSingleChartWithAI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Cada chamada de IA tem seu próprio prompt de sistema definido inline na função.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Adicionar uma nova tela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bloco de componentes de tela (linhas 1519–3157) + roteamento em PainelRHApp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213B"/>
                <w:sz w:val="18"/>
                <w:szCs w:val="18"/>
              </w:rPr>
              <w:t xml:space="preserve">Novo componente React seguindo o padrão dos existentes, mais o estado/condicional no componente raiz.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2026-08-27T23:26:05.658Z</dcterms:created>
  <dcterms:modified xsi:type="dcterms:W3CDTF">2026-08-27T23:26:05.673Z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