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26E9B" w14:textId="0997E014" w:rsidR="008A7F5E" w:rsidRPr="00500A76" w:rsidRDefault="008A7F5E" w:rsidP="008A7F5E">
      <w:pPr>
        <w:rPr>
          <w:rFonts w:ascii="Times New Roman" w:eastAsia="Times New Roman" w:hAnsi="Times New Roman" w:cs="Times New Roman"/>
          <w:color w:val="000000"/>
        </w:rPr>
      </w:pPr>
      <w:r w:rsidRPr="00500A76">
        <w:rPr>
          <w:rFonts w:ascii="Arial" w:eastAsia="Times New Roman" w:hAnsi="Arial" w:cs="Arial"/>
          <w:color w:val="000000"/>
          <w:sz w:val="22"/>
          <w:szCs w:val="22"/>
        </w:rPr>
        <w:t>ZEV_</w:t>
      </w:r>
      <w:r>
        <w:rPr>
          <w:rFonts w:ascii="Arial" w:eastAsia="Times New Roman" w:hAnsi="Arial" w:cs="Arial"/>
          <w:color w:val="000000"/>
          <w:sz w:val="22"/>
          <w:szCs w:val="22"/>
        </w:rPr>
        <w:t>induction_30min_delay</w:t>
      </w:r>
      <w:bookmarkStart w:id="0" w:name="_GoBack"/>
      <w:bookmarkEnd w:id="0"/>
    </w:p>
    <w:p w14:paraId="07DA14B7" w14:textId="77777777" w:rsidR="008A7F5E" w:rsidRPr="00500A76" w:rsidRDefault="008A7F5E" w:rsidP="008A7F5E">
      <w:pPr>
        <w:rPr>
          <w:rFonts w:ascii="Times New Roman" w:eastAsia="Times New Roman" w:hAnsi="Times New Roman" w:cs="Times New Roman"/>
          <w:color w:val="000000"/>
        </w:rPr>
      </w:pPr>
    </w:p>
    <w:p w14:paraId="5459733E" w14:textId="6A6DF442" w:rsidR="008A7F5E" w:rsidRPr="00500A76" w:rsidRDefault="008A7F5E" w:rsidP="008A7F5E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500A76">
        <w:rPr>
          <w:rFonts w:ascii="Arial" w:eastAsia="Times New Roman" w:hAnsi="Arial" w:cs="Arial"/>
          <w:color w:val="000000"/>
          <w:sz w:val="22"/>
          <w:szCs w:val="22"/>
        </w:rPr>
        <w:t xml:space="preserve">The goal of this experiment is to determine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how induction performs on the McIsaac ZEV strains under a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30 minute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 xml:space="preserve"> flooding time when flooding plates with </w:t>
      </w:r>
      <w:r>
        <w:rPr>
          <w:rFonts w:ascii="Arial" w:eastAsia="Times New Roman" w:hAnsi="Arial" w:cs="Arial"/>
          <w:color w:val="000000"/>
          <w:sz w:val="22"/>
          <w:szCs w:val="22"/>
        </w:rPr>
        <w:t>SC+2% galactose media</w:t>
      </w:r>
      <w:r w:rsidRPr="00500A76">
        <w:rPr>
          <w:rFonts w:ascii="Arial" w:eastAsia="Times New Roman" w:hAnsi="Arial" w:cs="Arial"/>
          <w:color w:val="000000"/>
          <w:sz w:val="22"/>
          <w:szCs w:val="22"/>
        </w:rPr>
        <w:t xml:space="preserve"> (used to resuspend cells growing on an agarose plate)</w:t>
      </w:r>
      <w:r>
        <w:rPr>
          <w:rFonts w:ascii="Arial" w:eastAsia="Times New Roman" w:hAnsi="Arial" w:cs="Arial"/>
          <w:color w:val="000000"/>
          <w:sz w:val="22"/>
          <w:szCs w:val="22"/>
        </w:rPr>
        <w:t>.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For this experiment we are testing induction on the CBF1 strain. </w:t>
      </w:r>
    </w:p>
    <w:p w14:paraId="06A6E54C" w14:textId="77777777" w:rsidR="008A7F5E" w:rsidRPr="00500A76" w:rsidRDefault="008A7F5E" w:rsidP="008A7F5E">
      <w:pPr>
        <w:rPr>
          <w:rFonts w:ascii="Times New Roman" w:eastAsia="Times New Roman" w:hAnsi="Times New Roman" w:cs="Times New Roman"/>
          <w:color w:val="000000"/>
        </w:rPr>
      </w:pPr>
    </w:p>
    <w:p w14:paraId="4BB74AEF" w14:textId="77777777" w:rsidR="008A7F5E" w:rsidRPr="00500A76" w:rsidRDefault="008A7F5E" w:rsidP="008A7F5E">
      <w:pPr>
        <w:rPr>
          <w:rFonts w:ascii="Times New Roman" w:eastAsia="Times New Roman" w:hAnsi="Times New Roman" w:cs="Times New Roman"/>
          <w:color w:val="000000"/>
        </w:rPr>
      </w:pPr>
      <w:r w:rsidRPr="00500A76">
        <w:rPr>
          <w:rFonts w:ascii="Arial" w:eastAsia="Times New Roman" w:hAnsi="Arial" w:cs="Arial"/>
          <w:color w:val="000000"/>
          <w:sz w:val="22"/>
          <w:szCs w:val="22"/>
        </w:rPr>
        <w:t>The basic procedure is to grow cells on agarose plates with synthetic complete medium plus 2% galactose (</w:t>
      </w:r>
      <w:proofErr w:type="spellStart"/>
      <w:r w:rsidRPr="00500A76">
        <w:rPr>
          <w:rFonts w:ascii="Arial" w:eastAsia="Times New Roman" w:hAnsi="Arial" w:cs="Arial"/>
          <w:color w:val="000000"/>
          <w:sz w:val="22"/>
          <w:szCs w:val="22"/>
        </w:rPr>
        <w:t>SCGal</w:t>
      </w:r>
      <w:proofErr w:type="spellEnd"/>
      <w:r w:rsidRPr="00500A76">
        <w:rPr>
          <w:rFonts w:ascii="Arial" w:eastAsia="Times New Roman" w:hAnsi="Arial" w:cs="Arial"/>
          <w:color w:val="000000"/>
          <w:sz w:val="22"/>
          <w:szCs w:val="22"/>
        </w:rPr>
        <w:t>), resuspend cells by flooding the plates with a liquid and resuspending with a loop, add an estradiol dissolved in ethanol or just the ethanol (mock inducer), and take samples for RNA-Seq just before and at time points after the inducer or mock inducer has been added.</w:t>
      </w:r>
    </w:p>
    <w:p w14:paraId="51C280C0" w14:textId="77777777" w:rsidR="008A7F5E" w:rsidRPr="00500A76" w:rsidRDefault="008A7F5E" w:rsidP="008A7F5E">
      <w:pPr>
        <w:rPr>
          <w:rFonts w:ascii="Times New Roman" w:eastAsia="Times New Roman" w:hAnsi="Times New Roman" w:cs="Times New Roman"/>
          <w:color w:val="000000"/>
        </w:rPr>
      </w:pPr>
    </w:p>
    <w:p w14:paraId="2DD21BFE" w14:textId="77777777" w:rsidR="008A7F5E" w:rsidRPr="00500A76" w:rsidRDefault="008A7F5E" w:rsidP="008A7F5E">
      <w:pPr>
        <w:rPr>
          <w:rFonts w:ascii="Times New Roman" w:eastAsia="Times New Roman" w:hAnsi="Times New Roman" w:cs="Times New Roman"/>
          <w:color w:val="000000"/>
        </w:rPr>
      </w:pPr>
      <w:r w:rsidRPr="00500A76">
        <w:rPr>
          <w:rFonts w:ascii="Arial" w:eastAsia="Times New Roman" w:hAnsi="Arial" w:cs="Arial"/>
          <w:color w:val="000000"/>
          <w:sz w:val="22"/>
          <w:szCs w:val="22"/>
        </w:rPr>
        <w:t>The fields needed to differentiate all the samples are</w:t>
      </w:r>
    </w:p>
    <w:p w14:paraId="7088BBBB" w14:textId="77777777" w:rsidR="008A7F5E" w:rsidRPr="00500A76" w:rsidRDefault="008A7F5E" w:rsidP="008A7F5E">
      <w:pPr>
        <w:rPr>
          <w:rFonts w:ascii="Times New Roman" w:eastAsia="Times New Roman" w:hAnsi="Times New Roman" w:cs="Times New Roman"/>
          <w:color w:val="000000"/>
        </w:rPr>
      </w:pPr>
    </w:p>
    <w:p w14:paraId="4896FAAE" w14:textId="77777777" w:rsidR="008A7F5E" w:rsidRPr="00500A76" w:rsidRDefault="008A7F5E" w:rsidP="008A7F5E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500A76">
        <w:rPr>
          <w:rFonts w:ascii="Arial" w:eastAsia="Times New Roman" w:hAnsi="Arial" w:cs="Arial"/>
          <w:b/>
          <w:bCs/>
          <w:color w:val="000000"/>
          <w:sz w:val="22"/>
          <w:szCs w:val="22"/>
        </w:rPr>
        <w:t>floodMedia</w:t>
      </w:r>
      <w:proofErr w:type="spellEnd"/>
      <w:r w:rsidRPr="00500A76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500A76">
        <w:rPr>
          <w:rFonts w:ascii="Arial" w:eastAsia="Times New Roman" w:hAnsi="Arial" w:cs="Arial"/>
          <w:color w:val="000000"/>
          <w:sz w:val="22"/>
          <w:szCs w:val="22"/>
        </w:rPr>
        <w:t>-- the fluid used to resuspend cells growing on plates. One of:</w:t>
      </w:r>
    </w:p>
    <w:p w14:paraId="631BC7E4" w14:textId="77777777" w:rsidR="008A7F5E" w:rsidRPr="00500A76" w:rsidRDefault="008A7F5E" w:rsidP="008A7F5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500A76">
        <w:rPr>
          <w:rFonts w:ascii="Arial" w:eastAsia="Times New Roman" w:hAnsi="Arial" w:cs="Arial"/>
          <w:color w:val="000000"/>
          <w:sz w:val="22"/>
          <w:szCs w:val="22"/>
        </w:rPr>
        <w:t>SCGal</w:t>
      </w:r>
      <w:proofErr w:type="spellEnd"/>
    </w:p>
    <w:p w14:paraId="3BD05822" w14:textId="77777777" w:rsidR="008A7F5E" w:rsidRPr="00500A76" w:rsidRDefault="008A7F5E" w:rsidP="008A7F5E">
      <w:pPr>
        <w:rPr>
          <w:rFonts w:ascii="Times New Roman" w:eastAsia="Times New Roman" w:hAnsi="Times New Roman" w:cs="Times New Roman"/>
          <w:color w:val="000000"/>
        </w:rPr>
      </w:pPr>
    </w:p>
    <w:p w14:paraId="42D1F62E" w14:textId="77777777" w:rsidR="008A7F5E" w:rsidRPr="00500A76" w:rsidRDefault="008A7F5E" w:rsidP="008A7F5E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500A76">
        <w:rPr>
          <w:rFonts w:ascii="Arial" w:eastAsia="Times New Roman" w:hAnsi="Arial" w:cs="Arial"/>
          <w:b/>
          <w:bCs/>
          <w:color w:val="000000"/>
          <w:sz w:val="22"/>
          <w:szCs w:val="22"/>
        </w:rPr>
        <w:t>inductionDelay</w:t>
      </w:r>
      <w:proofErr w:type="spellEnd"/>
      <w:r w:rsidRPr="00500A76">
        <w:rPr>
          <w:rFonts w:ascii="Arial" w:eastAsia="Times New Roman" w:hAnsi="Arial" w:cs="Arial"/>
          <w:color w:val="000000"/>
          <w:sz w:val="22"/>
          <w:szCs w:val="22"/>
        </w:rPr>
        <w:t xml:space="preserve"> -- the time between resuspension of cells and addition of inducer or mock inducer.</w:t>
      </w:r>
    </w:p>
    <w:p w14:paraId="0BDE16C9" w14:textId="77777777" w:rsidR="008A7F5E" w:rsidRPr="00500A76" w:rsidRDefault="008A7F5E" w:rsidP="008A7F5E">
      <w:pPr>
        <w:rPr>
          <w:rFonts w:ascii="Times New Roman" w:eastAsia="Times New Roman" w:hAnsi="Times New Roman" w:cs="Times New Roman"/>
          <w:color w:val="000000"/>
        </w:rPr>
      </w:pPr>
    </w:p>
    <w:p w14:paraId="621CC8DA" w14:textId="77777777" w:rsidR="008A7F5E" w:rsidRPr="00500A76" w:rsidRDefault="008A7F5E" w:rsidP="008A7F5E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30 </w:t>
      </w:r>
      <w:r w:rsidRPr="00500A76">
        <w:rPr>
          <w:rFonts w:ascii="Arial" w:eastAsia="Times New Roman" w:hAnsi="Arial" w:cs="Arial"/>
          <w:color w:val="000000"/>
          <w:sz w:val="22"/>
          <w:szCs w:val="22"/>
        </w:rPr>
        <w:t xml:space="preserve">-- inducer or mock inducer added </w:t>
      </w:r>
      <w:r>
        <w:rPr>
          <w:rFonts w:ascii="Arial" w:eastAsia="Times New Roman" w:hAnsi="Arial" w:cs="Arial"/>
          <w:color w:val="000000"/>
          <w:sz w:val="22"/>
          <w:szCs w:val="22"/>
        </w:rPr>
        <w:t>30</w:t>
      </w:r>
      <w:r w:rsidRPr="00500A76">
        <w:rPr>
          <w:rFonts w:ascii="Arial" w:eastAsia="Times New Roman" w:hAnsi="Arial" w:cs="Arial"/>
          <w:color w:val="000000"/>
          <w:sz w:val="22"/>
          <w:szCs w:val="22"/>
        </w:rPr>
        <w:t xml:space="preserve"> minute</w:t>
      </w:r>
      <w:r>
        <w:rPr>
          <w:rFonts w:ascii="Arial" w:eastAsia="Times New Roman" w:hAnsi="Arial" w:cs="Arial"/>
          <w:color w:val="000000"/>
          <w:sz w:val="22"/>
          <w:szCs w:val="22"/>
        </w:rPr>
        <w:t>s</w:t>
      </w:r>
      <w:r w:rsidRPr="00500A76">
        <w:rPr>
          <w:rFonts w:ascii="Arial" w:eastAsia="Times New Roman" w:hAnsi="Arial" w:cs="Arial"/>
          <w:color w:val="000000"/>
          <w:sz w:val="22"/>
          <w:szCs w:val="22"/>
        </w:rPr>
        <w:t xml:space="preserve"> after cells are resuspended</w:t>
      </w:r>
    </w:p>
    <w:p w14:paraId="3E14D2BE" w14:textId="77777777" w:rsidR="008A7F5E" w:rsidRPr="00500A76" w:rsidRDefault="008A7F5E" w:rsidP="008A7F5E">
      <w:pPr>
        <w:rPr>
          <w:rFonts w:ascii="Times New Roman" w:eastAsia="Times New Roman" w:hAnsi="Times New Roman" w:cs="Times New Roman"/>
          <w:color w:val="000000"/>
        </w:rPr>
      </w:pPr>
    </w:p>
    <w:p w14:paraId="3FE59166" w14:textId="77777777" w:rsidR="008A7F5E" w:rsidRPr="00500A76" w:rsidRDefault="008A7F5E" w:rsidP="008A7F5E">
      <w:pPr>
        <w:rPr>
          <w:rFonts w:ascii="Times New Roman" w:eastAsia="Times New Roman" w:hAnsi="Times New Roman" w:cs="Times New Roman"/>
          <w:color w:val="000000"/>
        </w:rPr>
      </w:pPr>
      <w:r w:rsidRPr="00500A76">
        <w:rPr>
          <w:rFonts w:ascii="Arial" w:eastAsia="Times New Roman" w:hAnsi="Arial" w:cs="Arial"/>
          <w:b/>
          <w:bCs/>
          <w:color w:val="000000"/>
          <w:sz w:val="22"/>
          <w:szCs w:val="22"/>
        </w:rPr>
        <w:t>treatment</w:t>
      </w:r>
      <w:r w:rsidRPr="00500A76">
        <w:rPr>
          <w:rFonts w:ascii="Arial" w:eastAsia="Times New Roman" w:hAnsi="Arial" w:cs="Arial"/>
          <w:color w:val="000000"/>
          <w:sz w:val="22"/>
          <w:szCs w:val="22"/>
        </w:rPr>
        <w:t xml:space="preserve"> -- the inducer or mock inducer added. One of:</w:t>
      </w:r>
    </w:p>
    <w:p w14:paraId="6507CFBE" w14:textId="77777777" w:rsidR="008A7F5E" w:rsidRPr="00500A76" w:rsidRDefault="008A7F5E" w:rsidP="008A7F5E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00A76">
        <w:rPr>
          <w:rFonts w:ascii="Arial" w:eastAsia="Times New Roman" w:hAnsi="Arial" w:cs="Arial"/>
          <w:color w:val="000000"/>
          <w:sz w:val="22"/>
          <w:szCs w:val="22"/>
        </w:rPr>
        <w:t>Estradiol -- the ZEV inducer, dissolved in ethanol</w:t>
      </w:r>
    </w:p>
    <w:p w14:paraId="77B9961E" w14:textId="77777777" w:rsidR="008A7F5E" w:rsidRPr="00500A76" w:rsidRDefault="008A7F5E" w:rsidP="008A7F5E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00A76">
        <w:rPr>
          <w:rFonts w:ascii="Arial" w:eastAsia="Times New Roman" w:hAnsi="Arial" w:cs="Arial"/>
          <w:color w:val="000000"/>
          <w:sz w:val="22"/>
          <w:szCs w:val="22"/>
        </w:rPr>
        <w:t>EtOH -- ethanol only, equal volume to the true induction</w:t>
      </w:r>
    </w:p>
    <w:p w14:paraId="25C104E5" w14:textId="77777777" w:rsidR="008A7F5E" w:rsidRPr="00500A76" w:rsidRDefault="008A7F5E" w:rsidP="008A7F5E">
      <w:pPr>
        <w:rPr>
          <w:rFonts w:ascii="Times New Roman" w:eastAsia="Times New Roman" w:hAnsi="Times New Roman" w:cs="Times New Roman"/>
          <w:color w:val="000000"/>
        </w:rPr>
      </w:pPr>
    </w:p>
    <w:p w14:paraId="78E592BD" w14:textId="77777777" w:rsidR="008A7F5E" w:rsidRPr="00500A76" w:rsidRDefault="008A7F5E" w:rsidP="008A7F5E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500A76">
        <w:rPr>
          <w:rFonts w:ascii="Arial" w:eastAsia="Times New Roman" w:hAnsi="Arial" w:cs="Arial"/>
          <w:b/>
          <w:bCs/>
          <w:color w:val="000000"/>
          <w:sz w:val="22"/>
          <w:szCs w:val="22"/>
        </w:rPr>
        <w:t>timePoint</w:t>
      </w:r>
      <w:proofErr w:type="spellEnd"/>
      <w:r w:rsidRPr="00500A76">
        <w:rPr>
          <w:rFonts w:ascii="Arial" w:eastAsia="Times New Roman" w:hAnsi="Arial" w:cs="Arial"/>
          <w:color w:val="000000"/>
          <w:sz w:val="22"/>
          <w:szCs w:val="22"/>
        </w:rPr>
        <w:t xml:space="preserve"> -- the time between addition of the inducer or mock inducer and cell harvesting. One of:</w:t>
      </w:r>
    </w:p>
    <w:p w14:paraId="1A3B5CCA" w14:textId="77777777" w:rsidR="008A7F5E" w:rsidRPr="00500A76" w:rsidRDefault="008A7F5E" w:rsidP="008A7F5E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00A76">
        <w:rPr>
          <w:rFonts w:ascii="Arial" w:eastAsia="Times New Roman" w:hAnsi="Arial" w:cs="Arial"/>
          <w:color w:val="000000"/>
          <w:sz w:val="22"/>
          <w:szCs w:val="22"/>
        </w:rPr>
        <w:t>-1 -- cells harvested 1 minute before addition of inducer or mock inducer</w:t>
      </w:r>
    </w:p>
    <w:p w14:paraId="72637C3C" w14:textId="1D09542F" w:rsidR="008A7F5E" w:rsidRDefault="008A7F5E" w:rsidP="008A7F5E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00A76">
        <w:rPr>
          <w:rFonts w:ascii="Arial" w:eastAsia="Times New Roman" w:hAnsi="Arial" w:cs="Arial"/>
          <w:color w:val="000000"/>
          <w:sz w:val="22"/>
          <w:szCs w:val="22"/>
        </w:rPr>
        <w:t>15 -- cells harvested 15 minutes after addition of inducer or mock inducer</w:t>
      </w:r>
    </w:p>
    <w:p w14:paraId="3EBB8026" w14:textId="3956E804" w:rsidR="008A7F5E" w:rsidRPr="00500A76" w:rsidRDefault="008A7F5E" w:rsidP="008A7F5E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90</w:t>
      </w:r>
      <w:r w:rsidRPr="00500A76">
        <w:rPr>
          <w:rFonts w:ascii="Arial" w:eastAsia="Times New Roman" w:hAnsi="Arial" w:cs="Arial"/>
          <w:color w:val="000000"/>
          <w:sz w:val="22"/>
          <w:szCs w:val="22"/>
        </w:rPr>
        <w:t xml:space="preserve"> -- cells harvested </w:t>
      </w:r>
      <w:r>
        <w:rPr>
          <w:rFonts w:ascii="Arial" w:eastAsia="Times New Roman" w:hAnsi="Arial" w:cs="Arial"/>
          <w:color w:val="000000"/>
          <w:sz w:val="22"/>
          <w:szCs w:val="22"/>
        </w:rPr>
        <w:t>90</w:t>
      </w:r>
      <w:r w:rsidRPr="00500A76">
        <w:rPr>
          <w:rFonts w:ascii="Arial" w:eastAsia="Times New Roman" w:hAnsi="Arial" w:cs="Arial"/>
          <w:color w:val="000000"/>
          <w:sz w:val="22"/>
          <w:szCs w:val="22"/>
        </w:rPr>
        <w:t xml:space="preserve"> minutes after addition of inducer or mock inducer</w:t>
      </w:r>
    </w:p>
    <w:p w14:paraId="09EF5C7B" w14:textId="77777777" w:rsidR="008A7F5E" w:rsidRPr="00500A76" w:rsidRDefault="008A7F5E" w:rsidP="008A7F5E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6DA1F53E" w14:textId="77777777" w:rsidR="008A7F5E" w:rsidRPr="00500A76" w:rsidRDefault="008A7F5E" w:rsidP="008A7F5E">
      <w:pPr>
        <w:rPr>
          <w:rFonts w:ascii="Times New Roman" w:eastAsia="Times New Roman" w:hAnsi="Times New Roman" w:cs="Times New Roman"/>
          <w:color w:val="000000"/>
        </w:rPr>
      </w:pPr>
    </w:p>
    <w:p w14:paraId="794A37A4" w14:textId="77777777" w:rsidR="008A7F5E" w:rsidRPr="00500A76" w:rsidRDefault="008A7F5E" w:rsidP="008A7F5E">
      <w:pPr>
        <w:rPr>
          <w:rFonts w:ascii="Times New Roman" w:eastAsia="Times New Roman" w:hAnsi="Times New Roman" w:cs="Times New Roman"/>
          <w:color w:val="000000"/>
        </w:rPr>
      </w:pPr>
      <w:r w:rsidRPr="00500A76">
        <w:rPr>
          <w:rFonts w:ascii="Arial" w:eastAsia="Times New Roman" w:hAnsi="Arial" w:cs="Arial"/>
          <w:b/>
          <w:bCs/>
          <w:color w:val="000000"/>
          <w:sz w:val="22"/>
          <w:szCs w:val="22"/>
        </w:rPr>
        <w:t>Details of the experiment design</w:t>
      </w:r>
    </w:p>
    <w:p w14:paraId="7EE63D89" w14:textId="77777777" w:rsidR="00E15E39" w:rsidRDefault="008A7F5E"/>
    <w:sectPr w:rsidR="00E15E39" w:rsidSect="002B0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42DB1"/>
    <w:multiLevelType w:val="multilevel"/>
    <w:tmpl w:val="2D00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175EB"/>
    <w:multiLevelType w:val="multilevel"/>
    <w:tmpl w:val="3488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C954AB"/>
    <w:multiLevelType w:val="multilevel"/>
    <w:tmpl w:val="CF2C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C821AF"/>
    <w:multiLevelType w:val="multilevel"/>
    <w:tmpl w:val="D2F8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F5E"/>
    <w:rsid w:val="002B07EA"/>
    <w:rsid w:val="007C2B4C"/>
    <w:rsid w:val="008A7F5E"/>
    <w:rsid w:val="008F4DBB"/>
    <w:rsid w:val="00A7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1864F"/>
  <w15:chartTrackingRefBased/>
  <w15:docId w15:val="{DE8F9EF6-0225-8A4E-89D5-0F78C68E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Plaggenberg, Jessica</dc:creator>
  <cp:keywords/>
  <dc:description/>
  <cp:lastModifiedBy>Plaggenberg, Jessica</cp:lastModifiedBy>
  <cp:revision>1</cp:revision>
  <dcterms:created xsi:type="dcterms:W3CDTF">2020-02-05T16:35:00Z</dcterms:created>
  <dcterms:modified xsi:type="dcterms:W3CDTF">2020-02-05T16:46:00Z</dcterms:modified>
</cp:coreProperties>
</file>