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microsoft.com/office/2011/relationships/webextensiontaskpanes" Target="word/webextensions/taskpanes.xml" /><Relationship Id="rId3" Type="http://schemas.openxmlformats.org/officeDocument/2006/relationships/extended-properties" Target="docProps/app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webextensions/_rels/taskpanes.xml.rels>&#65279;<?xml version="1.0" encoding="utf-8" standalone="yes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locked="1" visibility="1" width="3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" frozen="1">
  <we:reference id="WA104380646" version="1.0.0.0" store="en-us" storeType="omex"/>
  <we:alternateReferences/>
  <we:properties>
    <we:property name="MyScript" value="MyScript Math Sample"/>
  </we:properties>
  <we:bindings>
    <we:binding id="Binding1" type="text" appref="104380646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