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5"/>
              <c:pt idx="0">
                <c:v>Item 1</c:v>
              </c:pt>
              <c:pt idx="1">
                <c:v>Item 2</c:v>
              </c:pt>
              <c:pt idx="2">
                <c:v>Item 3</c:v>
              </c:pt>
              <c:pt idx="3">
                <c:v>Item 4</c:v>
              </c:pt>
              <c:pt idx="4">
                <c:v>Item 5</c:v>
              </c:pt>
            </c:strLit>
          </c:cat>
          <c:val>
            <c:numLit>
              <c:ptCount val="5"/>
              <c:pt idx="0" formatCode="General">
                <c:v>1900000</c:v>
              </c:pt>
              <c:pt idx="1" formatCode="General">
                <c:v>850000</c:v>
              </c:pt>
              <c:pt idx="2" formatCode="General">
                <c:v>2100000</c:v>
              </c:pt>
              <c:pt idx="3" formatCode="General">
                <c:v>600000</c:v>
              </c:pt>
              <c:pt idx="4" formatCode="General">
                <c:v>1500000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