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BBCF" w14:textId="6478D23F" w:rsidR="004936CA" w:rsidRDefault="00475524" w:rsidP="00475524">
      <w:pPr>
        <w:pStyle w:val="Title"/>
        <w:jc w:val="center"/>
      </w:pPr>
      <w:r>
        <w:t>Working With Statics</w:t>
      </w:r>
    </w:p>
    <w:p w14:paraId="0A26A4C4" w14:textId="77777777" w:rsidR="00475524" w:rsidRPr="00475524" w:rsidRDefault="00475524" w:rsidP="00475524"/>
    <w:p w14:paraId="226A558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gramStart"/>
      <w:r>
        <w:rPr>
          <w:rFonts w:ascii="Merriweather-Regular" w:hAnsi="Merriweather-Regular" w:cs="Merriweather-Regular"/>
          <w:sz w:val="17"/>
          <w:szCs w:val="17"/>
        </w:rPr>
        <w:t>So</w:t>
      </w:r>
      <w:proofErr w:type="gramEnd"/>
      <w:r>
        <w:rPr>
          <w:rFonts w:ascii="Merriweather-Regular" w:hAnsi="Merriweather-Regular" w:cs="Merriweather-Regular"/>
          <w:sz w:val="17"/>
          <w:szCs w:val="17"/>
        </w:rPr>
        <w:t xml:space="preserve"> what does the term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</w:t>
      </w:r>
      <w:r>
        <w:rPr>
          <w:rFonts w:ascii="Merriweather-Regular" w:hAnsi="Merriweather-Regular" w:cs="Merriweather-Regular"/>
          <w:sz w:val="17"/>
          <w:szCs w:val="17"/>
        </w:rPr>
        <w:t>mean in Java? It’s used to describe a special type of</w:t>
      </w:r>
    </w:p>
    <w:p w14:paraId="645FEB1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field or method that isn’t associated with a particular instance of a class. Instead,</w:t>
      </w:r>
    </w:p>
    <w:p w14:paraId="4ECAC365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static fields and methods are associated with the class itself, which means that</w:t>
      </w:r>
    </w:p>
    <w:p w14:paraId="53B6E510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don’t have to create an instance of the class to access a static field or methods.</w:t>
      </w:r>
    </w:p>
    <w:p w14:paraId="2A7E7BD1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Instead, you access a static field or method by specifying the class name, not a</w:t>
      </w:r>
    </w:p>
    <w:p w14:paraId="77567F2C" w14:textId="67BD4553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variable that references an object.</w:t>
      </w:r>
    </w:p>
    <w:p w14:paraId="6319810E" w14:textId="2E538A1A" w:rsidR="00475524" w:rsidRPr="00475524" w:rsidRDefault="00475524" w:rsidP="00475524">
      <w:pPr>
        <w:pStyle w:val="ListParagraph"/>
        <w:numPr>
          <w:ilvl w:val="0"/>
          <w:numId w:val="2"/>
        </w:numPr>
      </w:pPr>
      <w:r>
        <w:rPr>
          <w:rFonts w:ascii="Merriweather-Regular" w:hAnsi="Merriweather-Regular" w:cs="Merriweather-Regular"/>
          <w:sz w:val="17"/>
          <w:szCs w:val="17"/>
        </w:rPr>
        <w:t>The value of a static field is the same across all instances</w:t>
      </w:r>
    </w:p>
    <w:p w14:paraId="55E5DDE9" w14:textId="593468C0" w:rsidR="00475524" w:rsidRPr="00933A00" w:rsidRDefault="00475524" w:rsidP="00933A00">
      <w:r w:rsidRPr="00933A00">
        <w:t xml:space="preserve">private static int </w:t>
      </w:r>
      <w:proofErr w:type="spellStart"/>
      <w:r w:rsidRPr="00933A00">
        <w:t>ballCount</w:t>
      </w:r>
      <w:proofErr w:type="spellEnd"/>
      <w:r w:rsidRPr="00933A00">
        <w:t>;</w:t>
      </w:r>
    </w:p>
    <w:p w14:paraId="4AA365F1" w14:textId="52F69082" w:rsidR="00475524" w:rsidRPr="00933A00" w:rsidRDefault="00475524" w:rsidP="00933A00">
      <w:r w:rsidRPr="00933A00">
        <w:t xml:space="preserve">static private int </w:t>
      </w:r>
      <w:proofErr w:type="spellStart"/>
      <w:r w:rsidRPr="00933A00">
        <w:t>ballCount</w:t>
      </w:r>
      <w:proofErr w:type="spellEnd"/>
      <w:r w:rsidRPr="00933A00">
        <w:t>;</w:t>
      </w:r>
    </w:p>
    <w:p w14:paraId="5812A537" w14:textId="30F7D095" w:rsidR="00475524" w:rsidRDefault="00475524" w:rsidP="00475524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Convention to put visibility keyword first</w:t>
      </w:r>
    </w:p>
    <w:p w14:paraId="3968A6AA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The best-known static method is </w:t>
      </w:r>
      <w:r>
        <w:rPr>
          <w:rFonts w:ascii="AnonymousPro" w:hAnsi="AnonymousPro" w:cs="AnonymousPro"/>
          <w:sz w:val="18"/>
          <w:szCs w:val="18"/>
        </w:rPr>
        <w:t>main</w:t>
      </w:r>
      <w:r>
        <w:rPr>
          <w:rFonts w:ascii="Merriweather-Regular" w:hAnsi="Merriweather-Regular" w:cs="Merriweather-Regular"/>
          <w:sz w:val="17"/>
          <w:szCs w:val="17"/>
        </w:rPr>
        <w:t>, which is called by the Java runtime to start</w:t>
      </w:r>
    </w:p>
    <w:p w14:paraId="7ECE9F0C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an application. The </w:t>
      </w:r>
      <w:r>
        <w:rPr>
          <w:rFonts w:ascii="AnonymousPro" w:hAnsi="AnonymousPro" w:cs="AnonymousPro"/>
          <w:sz w:val="18"/>
          <w:szCs w:val="18"/>
        </w:rPr>
        <w:t xml:space="preserve">main </w:t>
      </w:r>
      <w:r>
        <w:rPr>
          <w:rFonts w:ascii="Merriweather-Regular" w:hAnsi="Merriweather-Regular" w:cs="Merriweather-Regular"/>
          <w:sz w:val="17"/>
          <w:szCs w:val="17"/>
        </w:rPr>
        <w:t>method must be static — which means that applications</w:t>
      </w:r>
    </w:p>
    <w:p w14:paraId="3B6B77B9" w14:textId="068BF0CE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are run in a static context by default.</w:t>
      </w:r>
    </w:p>
    <w:p w14:paraId="31D70268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of the basic rules of working with static methods is that you can’t access a</w:t>
      </w:r>
    </w:p>
    <w:p w14:paraId="20841864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spellStart"/>
      <w:r>
        <w:rPr>
          <w:rFonts w:ascii="Merriweather-Regular" w:hAnsi="Merriweather-Regular" w:cs="Merriweather-Regular"/>
          <w:sz w:val="17"/>
          <w:szCs w:val="17"/>
        </w:rPr>
        <w:t>nonstatic</w:t>
      </w:r>
      <w:proofErr w:type="spellEnd"/>
      <w:r>
        <w:rPr>
          <w:rFonts w:ascii="Merriweather-Regular" w:hAnsi="Merriweather-Regular" w:cs="Merriweather-Regular"/>
          <w:sz w:val="17"/>
          <w:szCs w:val="17"/>
        </w:rPr>
        <w:t xml:space="preserve"> method or field from a static method, because the static method doesn’t</w:t>
      </w:r>
    </w:p>
    <w:p w14:paraId="41A1C516" w14:textId="62111C15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have an instance of the class to use to reference instance methods or fields.</w:t>
      </w:r>
    </w:p>
    <w:p w14:paraId="456F3715" w14:textId="021FD1AF" w:rsidR="00933A00" w:rsidRDefault="00933A00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You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can </w:t>
      </w:r>
      <w:r>
        <w:rPr>
          <w:rFonts w:ascii="Merriweather-Regular" w:hAnsi="Merriweather-Regular" w:cs="Merriweather-Regular"/>
          <w:sz w:val="17"/>
          <w:szCs w:val="17"/>
        </w:rPr>
        <w:t>access static methods and fields from an instance method</w:t>
      </w:r>
    </w:p>
    <w:p w14:paraId="3629B32A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common use for static variables is to keep track of how many instances of a</w:t>
      </w:r>
    </w:p>
    <w:p w14:paraId="19BBCA2B" w14:textId="13A26D15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class have been created.</w:t>
      </w:r>
    </w:p>
    <w:p w14:paraId="3E4640B8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Sometimes you want to create a class that can’t be instantiated at all. Such a class</w:t>
      </w:r>
    </w:p>
    <w:p w14:paraId="593F69F9" w14:textId="282D9DB3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consists entirely of static fields and methods.</w:t>
      </w:r>
    </w:p>
    <w:p w14:paraId="0D40E88E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All you have to do to prevent a class instance from being created, then, is provide</w:t>
      </w:r>
    </w:p>
    <w:p w14:paraId="2C3031E6" w14:textId="2280DE9F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 single private constructor</w:t>
      </w:r>
      <w:r>
        <w:rPr>
          <w:rFonts w:ascii="Merriweather-Regular" w:hAnsi="Merriweather-Regular" w:cs="Merriweather-Regular"/>
          <w:sz w:val="17"/>
          <w:szCs w:val="17"/>
        </w:rPr>
        <w:t>.</w:t>
      </w:r>
    </w:p>
    <w:p w14:paraId="7A019533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Java provides a feature called a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initializer </w:t>
      </w:r>
      <w:r>
        <w:rPr>
          <w:rFonts w:ascii="Merriweather-Regular" w:hAnsi="Merriweather-Regular" w:cs="Merriweather-Regular"/>
          <w:sz w:val="17"/>
          <w:szCs w:val="17"/>
        </w:rPr>
        <w:t>that’s designed specifically to let</w:t>
      </w:r>
    </w:p>
    <w:p w14:paraId="44E932EF" w14:textId="3677EF04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initialize static fields.</w:t>
      </w:r>
    </w:p>
    <w:p w14:paraId="7E0F0279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If a class has more than one static initializer, the initializers are executed in the</w:t>
      </w:r>
    </w:p>
    <w:p w14:paraId="32194BFD" w14:textId="1D8A72A2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order in which they appear in the program.</w:t>
      </w:r>
    </w:p>
    <w:p w14:paraId="635C67FF" w14:textId="46ACD4BA" w:rsidR="003D762C" w:rsidRDefault="00933A00" w:rsidP="00933A00">
      <w:r w:rsidRPr="00933A00">
        <w:drawing>
          <wp:inline distT="0" distB="0" distL="0" distR="0" wp14:anchorId="05979071" wp14:editId="2A3F9D96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457" w14:textId="77777777" w:rsidR="003D762C" w:rsidRDefault="003D762C">
      <w:r>
        <w:br w:type="page"/>
      </w:r>
    </w:p>
    <w:p w14:paraId="503CC70B" w14:textId="77777777" w:rsidR="00933A00" w:rsidRDefault="00933A00" w:rsidP="00933A00"/>
    <w:p w14:paraId="3752E664" w14:textId="0D43989E" w:rsidR="00A27EF5" w:rsidRDefault="00A27EF5" w:rsidP="00A27EF5">
      <w:pPr>
        <w:pStyle w:val="Title"/>
        <w:jc w:val="center"/>
      </w:pPr>
      <w:r>
        <w:t>Using the Object and</w:t>
      </w:r>
      <w:r>
        <w:t xml:space="preserve"> </w:t>
      </w:r>
      <w:r>
        <w:t>Class Classes</w:t>
      </w:r>
    </w:p>
    <w:p w14:paraId="7542A9F4" w14:textId="419407DA" w:rsidR="00713951" w:rsidRDefault="00713951" w:rsidP="00713951">
      <w:pPr>
        <w:pStyle w:val="ListParagraph"/>
        <w:numPr>
          <w:ilvl w:val="0"/>
          <w:numId w:val="2"/>
        </w:numPr>
      </w:pPr>
      <w:r>
        <w:t xml:space="preserve">Every object is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</w:p>
    <w:p w14:paraId="66FE0FE2" w14:textId="6E26120C" w:rsidR="00713951" w:rsidRDefault="00713951" w:rsidP="00713951">
      <w:pPr>
        <w:pStyle w:val="ListParagraph"/>
        <w:numPr>
          <w:ilvl w:val="0"/>
          <w:numId w:val="2"/>
        </w:numPr>
      </w:pPr>
      <w:r>
        <w:t>No extends on a class then that class extends Object</w:t>
      </w:r>
    </w:p>
    <w:p w14:paraId="458F3A8A" w14:textId="13325129" w:rsidR="00713951" w:rsidRDefault="00713951" w:rsidP="00713951">
      <w:pPr>
        <w:pStyle w:val="ListParagraph"/>
        <w:numPr>
          <w:ilvl w:val="0"/>
          <w:numId w:val="2"/>
        </w:numPr>
      </w:pPr>
      <w:r>
        <w:t>Object can be a type</w:t>
      </w:r>
    </w:p>
    <w:p w14:paraId="0C603F4E" w14:textId="74B32FE6" w:rsidR="00713951" w:rsidRDefault="00713951" w:rsidP="00713951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constructor accepts Object as </w:t>
      </w:r>
      <w:proofErr w:type="spellStart"/>
      <w:proofErr w:type="gramStart"/>
      <w:r>
        <w:t>a</w:t>
      </w:r>
      <w:proofErr w:type="spellEnd"/>
      <w:proofErr w:type="gramEnd"/>
      <w:r>
        <w:t xml:space="preserve"> argument</w:t>
      </w:r>
    </w:p>
    <w:p w14:paraId="0F33D1FF" w14:textId="7A4E08F4" w:rsidR="003D762C" w:rsidRDefault="00713951" w:rsidP="003D762C">
      <w:pPr>
        <w:pStyle w:val="ListParagraph"/>
        <w:numPr>
          <w:ilvl w:val="0"/>
          <w:numId w:val="2"/>
        </w:numPr>
      </w:pPr>
      <w:r>
        <w:t>Primitives aren’t Objects</w:t>
      </w:r>
    </w:p>
    <w:p w14:paraId="434C2BD0" w14:textId="7A3C4D5B" w:rsidR="00713951" w:rsidRDefault="00713951" w:rsidP="008C3F08">
      <w:pPr>
        <w:pStyle w:val="Heading1"/>
        <w:jc w:val="center"/>
      </w:pPr>
      <w:r>
        <w:t>Methods</w:t>
      </w:r>
    </w:p>
    <w:p w14:paraId="5A9C8B4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clone</w:t>
      </w:r>
      <w:r w:rsidRPr="00713951">
        <w:rPr>
          <w:rFonts w:ascii="OpenSans" w:hAnsi="OpenSans" w:cs="OpenSans"/>
        </w:rPr>
        <w:t>: This method is commonly used to make copies of objects, and</w:t>
      </w:r>
    </w:p>
    <w:p w14:paraId="42979E4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overriding it in your own classes is not uncommon. I explain this method in</w:t>
      </w:r>
    </w:p>
    <w:p w14:paraId="76708614" w14:textId="104A382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detail later in this chapter, in the section “The </w:t>
      </w:r>
      <w:r w:rsidRPr="00713951">
        <w:rPr>
          <w:rFonts w:ascii="AnonymousPro" w:hAnsi="AnonymousPro" w:cs="AnonymousPro"/>
        </w:rPr>
        <w:t xml:space="preserve">clone </w:t>
      </w:r>
      <w:r w:rsidRPr="00713951">
        <w:rPr>
          <w:rFonts w:ascii="OpenSans" w:hAnsi="OpenSans" w:cs="OpenSans"/>
        </w:rPr>
        <w:t>Method.”</w:t>
      </w:r>
    </w:p>
    <w:p w14:paraId="7ADA77A8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equals</w:t>
      </w:r>
      <w:r w:rsidRPr="00713951">
        <w:rPr>
          <w:rFonts w:ascii="OpenSans" w:hAnsi="OpenSans" w:cs="OpenSans"/>
        </w:rPr>
        <w:t>: This method is commonly used to compare objects. Any class that</w:t>
      </w:r>
    </w:p>
    <w:p w14:paraId="2A2D74C0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represents an object that can be compared with another object should</w:t>
      </w:r>
    </w:p>
    <w:p w14:paraId="2CE4A20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override this method. Turn to the section “The </w:t>
      </w:r>
      <w:r w:rsidRPr="00713951">
        <w:rPr>
          <w:rFonts w:ascii="AnonymousPro" w:hAnsi="AnonymousPro" w:cs="AnonymousPro"/>
        </w:rPr>
        <w:t xml:space="preserve">equals </w:t>
      </w:r>
      <w:r w:rsidRPr="00713951">
        <w:rPr>
          <w:rFonts w:ascii="OpenSans" w:hAnsi="OpenSans" w:cs="OpenSans"/>
        </w:rPr>
        <w:t>Method,” later in this</w:t>
      </w:r>
    </w:p>
    <w:p w14:paraId="0A57FB98" w14:textId="44434913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chapter, for more info.</w:t>
      </w:r>
    </w:p>
    <w:p w14:paraId="622B9D7B" w14:textId="3FAE44CD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finalize</w:t>
      </w:r>
      <w:r w:rsidRPr="00713951">
        <w:rPr>
          <w:rFonts w:ascii="OpenSans" w:hAnsi="OpenSans" w:cs="OpenSans"/>
        </w:rPr>
        <w:t>: This method is called when the garbage collector realizes that an</w:t>
      </w:r>
    </w:p>
    <w:p w14:paraId="3E45663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object is no longer being used and can be discarded. The intent of this</w:t>
      </w:r>
    </w:p>
    <w:p w14:paraId="076EAFA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method is to let you create objects that clean up after themselves by closing</w:t>
      </w:r>
    </w:p>
    <w:p w14:paraId="3C55A6E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open files and performing other </w:t>
      </w:r>
      <w:proofErr w:type="spellStart"/>
      <w:r w:rsidRPr="00713951">
        <w:rPr>
          <w:rFonts w:ascii="OpenSans" w:hAnsi="OpenSans" w:cs="OpenSans"/>
        </w:rPr>
        <w:t>cleanup</w:t>
      </w:r>
      <w:proofErr w:type="spellEnd"/>
      <w:r w:rsidRPr="00713951">
        <w:rPr>
          <w:rFonts w:ascii="OpenSans" w:hAnsi="OpenSans" w:cs="OpenSans"/>
        </w:rPr>
        <w:t xml:space="preserve"> tasks before being discarded. But</w:t>
      </w:r>
    </w:p>
    <w:p w14:paraId="3CF0FB2E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because of the way the Java garbage collector works, there’s no guarantee</w:t>
      </w:r>
    </w:p>
    <w:p w14:paraId="03E0F8F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that the </w:t>
      </w:r>
      <w:r w:rsidRPr="00713951">
        <w:rPr>
          <w:rFonts w:ascii="AnonymousPro" w:hAnsi="AnonymousPro" w:cs="AnonymousPro"/>
        </w:rPr>
        <w:t xml:space="preserve">finalize </w:t>
      </w:r>
      <w:r w:rsidRPr="00713951">
        <w:rPr>
          <w:rFonts w:ascii="OpenSans" w:hAnsi="OpenSans" w:cs="OpenSans"/>
        </w:rPr>
        <w:t>method is ever actually called. As a result, this method isn’t</w:t>
      </w:r>
    </w:p>
    <w:p w14:paraId="64572B14" w14:textId="30C90BF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commonly used.</w:t>
      </w:r>
    </w:p>
    <w:p w14:paraId="152111A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AnonymousPro" w:hAnsi="AnonymousPro" w:cs="AnonymousPro"/>
        </w:rPr>
      </w:pPr>
      <w:proofErr w:type="spellStart"/>
      <w:r w:rsidRPr="00713951">
        <w:rPr>
          <w:rFonts w:ascii="AnonymousPro" w:hAnsi="AnonymousPro" w:cs="AnonymousPro"/>
        </w:rPr>
        <w:t>getClass</w:t>
      </w:r>
      <w:proofErr w:type="spellEnd"/>
      <w:r w:rsidRPr="00713951">
        <w:rPr>
          <w:rFonts w:ascii="OpenSans" w:hAnsi="OpenSans" w:cs="OpenSans"/>
        </w:rPr>
        <w:t xml:space="preserve">: This method is sometimes used in conjunction with the </w:t>
      </w:r>
      <w:r w:rsidRPr="00713951">
        <w:rPr>
          <w:rFonts w:ascii="AnonymousPro" w:hAnsi="AnonymousPro" w:cs="AnonymousPro"/>
        </w:rPr>
        <w:t>Class</w:t>
      </w:r>
    </w:p>
    <w:p w14:paraId="2BDDE944" w14:textId="1C9EA44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class, which I describe later in this chapter, in the section “The </w:t>
      </w:r>
      <w:r w:rsidRPr="00713951">
        <w:rPr>
          <w:rFonts w:ascii="AnonymousPro" w:hAnsi="AnonymousPro" w:cs="AnonymousPro"/>
        </w:rPr>
        <w:t xml:space="preserve">Class </w:t>
      </w:r>
      <w:proofErr w:type="spellStart"/>
      <w:r w:rsidRPr="00713951">
        <w:rPr>
          <w:rFonts w:ascii="OpenSans" w:hAnsi="OpenSans" w:cs="OpenSans"/>
        </w:rPr>
        <w:t>Class</w:t>
      </w:r>
      <w:proofErr w:type="spellEnd"/>
      <w:r w:rsidRPr="00713951">
        <w:rPr>
          <w:rFonts w:ascii="OpenSans" w:hAnsi="OpenSans" w:cs="OpenSans"/>
        </w:rPr>
        <w:t>.”</w:t>
      </w:r>
    </w:p>
    <w:p w14:paraId="3585618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hashCode</w:t>
      </w:r>
      <w:proofErr w:type="spellEnd"/>
      <w:r w:rsidRPr="00713951">
        <w:rPr>
          <w:rFonts w:ascii="OpenSans" w:hAnsi="OpenSans" w:cs="OpenSans"/>
        </w:rPr>
        <w:t xml:space="preserve">: Every Java object has a </w:t>
      </w:r>
      <w:r w:rsidRPr="00713951">
        <w:rPr>
          <w:rFonts w:ascii="OpenSans-Italic" w:hAnsi="OpenSans-Italic" w:cs="OpenSans-Italic"/>
          <w:i/>
          <w:iCs/>
        </w:rPr>
        <w:t xml:space="preserve">hash code, </w:t>
      </w:r>
      <w:r w:rsidRPr="00713951">
        <w:rPr>
          <w:rFonts w:ascii="OpenSans" w:hAnsi="OpenSans" w:cs="OpenSans"/>
        </w:rPr>
        <w:t xml:space="preserve">which is an </w:t>
      </w:r>
      <w:r w:rsidRPr="00713951">
        <w:rPr>
          <w:rFonts w:ascii="AnonymousPro" w:hAnsi="AnonymousPro" w:cs="AnonymousPro"/>
        </w:rPr>
        <w:t xml:space="preserve">int </w:t>
      </w:r>
      <w:r w:rsidRPr="00713951">
        <w:rPr>
          <w:rFonts w:ascii="OpenSans" w:hAnsi="OpenSans" w:cs="OpenSans"/>
        </w:rPr>
        <w:t>representation of</w:t>
      </w:r>
    </w:p>
    <w:p w14:paraId="58FA6C7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the class that’s useful for certain operations. This method isn’t terribly</w:t>
      </w:r>
    </w:p>
    <w:p w14:paraId="1A1F68C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important until you start to work with hash tables — which is a pretty</w:t>
      </w:r>
    </w:p>
    <w:p w14:paraId="4203241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advanced technique, best left to people with pocket protectors and tape</w:t>
      </w:r>
    </w:p>
    <w:p w14:paraId="0D101979" w14:textId="0FCC9F3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holding their glasses together.</w:t>
      </w:r>
    </w:p>
    <w:p w14:paraId="0DE3795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OpenSans" w:hAnsi="OpenSans" w:cs="OpenSans"/>
        </w:rPr>
        <w:t>: This method is one of the most commonly used methods in Java.</w:t>
      </w:r>
    </w:p>
    <w:p w14:paraId="3805C439" w14:textId="1B924E7B" w:rsid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I describe it in the section “The </w:t>
      </w: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AnonymousPro" w:hAnsi="AnonymousPro" w:cs="AnonymousPro"/>
        </w:rPr>
        <w:t xml:space="preserve"> </w:t>
      </w:r>
      <w:r w:rsidRPr="00713951">
        <w:rPr>
          <w:rFonts w:ascii="OpenSans" w:hAnsi="OpenSans" w:cs="OpenSans"/>
        </w:rPr>
        <w:t>Method,” later in this chapter.</w:t>
      </w:r>
    </w:p>
    <w:p w14:paraId="06EEA7A7" w14:textId="043F59D5" w:rsidR="003D762C" w:rsidRPr="008C3F08" w:rsidRDefault="003D762C" w:rsidP="008C3F08">
      <w:pPr>
        <w:jc w:val="center"/>
        <w:rPr>
          <w:rFonts w:ascii="AnonymousPro" w:hAnsi="AnonymousPro" w:cs="AnonymousPro"/>
        </w:rPr>
      </w:pPr>
      <w:proofErr w:type="spellStart"/>
      <w:proofErr w:type="gramStart"/>
      <w:r w:rsidRPr="003D762C">
        <w:rPr>
          <w:rFonts w:ascii="AnonymousPro" w:hAnsi="AnonymousPro" w:cs="AnonymousPro"/>
        </w:rPr>
        <w:t>getName</w:t>
      </w:r>
      <w:proofErr w:type="spellEnd"/>
      <w:r w:rsidRPr="003D762C">
        <w:rPr>
          <w:rFonts w:ascii="AnonymousPro" w:hAnsi="AnonymousPro" w:cs="AnonymousPro"/>
        </w:rPr>
        <w:t>(</w:t>
      </w:r>
      <w:proofErr w:type="gramEnd"/>
      <w:r w:rsidRPr="003D762C">
        <w:rPr>
          <w:rFonts w:ascii="AnonymousPro" w:hAnsi="AnonymousPro" w:cs="AnonymousPro"/>
        </w:rPr>
        <w:t>)</w:t>
      </w:r>
      <w:r w:rsidRPr="003D762C">
        <w:rPr>
          <w:rFonts w:ascii="OpenSans" w:hAnsi="OpenSans" w:cs="OpenSans"/>
        </w:rPr>
        <w:t xml:space="preserve">: Returns a String representing the name of the </w:t>
      </w:r>
      <w:proofErr w:type="spellStart"/>
      <w:r w:rsidRPr="003D762C">
        <w:rPr>
          <w:rFonts w:ascii="OpenSans" w:hAnsi="OpenSans" w:cs="OpenSans"/>
        </w:rPr>
        <w:t>class</w:t>
      </w:r>
      <w:r w:rsidRPr="003D762C">
        <w:rPr>
          <w:rFonts w:ascii="AnonymousPro" w:hAnsi="AnonymousPro" w:cs="AnonymousPro"/>
        </w:rPr>
        <w:t>getSuperclass</w:t>
      </w:r>
      <w:proofErr w:type="spellEnd"/>
      <w:r w:rsidRPr="003D762C">
        <w:rPr>
          <w:rFonts w:ascii="AnonymousPro" w:hAnsi="AnonymousPro" w:cs="AnonymousPro"/>
        </w:rPr>
        <w:t>()</w:t>
      </w:r>
      <w:r w:rsidRPr="003D762C">
        <w:rPr>
          <w:rFonts w:ascii="OpenSans" w:hAnsi="OpenSans" w:cs="OpenSans"/>
        </w:rPr>
        <w:t xml:space="preserve">: Returns another </w:t>
      </w:r>
      <w:r w:rsidRPr="003D762C">
        <w:rPr>
          <w:rFonts w:ascii="AnonymousPro" w:hAnsi="AnonymousPro" w:cs="AnonymousPro"/>
        </w:rPr>
        <w:t xml:space="preserve">Class </w:t>
      </w:r>
      <w:r w:rsidRPr="003D762C">
        <w:rPr>
          <w:rFonts w:ascii="OpenSans" w:hAnsi="OpenSans" w:cs="OpenSans"/>
        </w:rPr>
        <w:t xml:space="preserve">object representing this </w:t>
      </w:r>
      <w:r w:rsidRPr="003D762C">
        <w:rPr>
          <w:rFonts w:ascii="AnonymousPro" w:hAnsi="AnonymousPro" w:cs="AnonymousPro"/>
        </w:rPr>
        <w:t>Class</w:t>
      </w:r>
      <w:r w:rsidR="008C3F08">
        <w:rPr>
          <w:rFonts w:ascii="AnonymousPro" w:hAnsi="AnonymousPro" w:cs="AnonymousPro"/>
        </w:rPr>
        <w:t xml:space="preserve"> </w:t>
      </w:r>
      <w:r w:rsidRPr="003D762C">
        <w:rPr>
          <w:rFonts w:ascii="OpenSans" w:hAnsi="OpenSans" w:cs="OpenSans"/>
        </w:rPr>
        <w:t>object’s superclass</w:t>
      </w:r>
    </w:p>
    <w:p w14:paraId="721F8F32" w14:textId="0E9327E4" w:rsidR="003D762C" w:rsidRDefault="003D762C" w:rsidP="008C3F08">
      <w:pPr>
        <w:pStyle w:val="Heading1"/>
        <w:jc w:val="center"/>
      </w:pPr>
      <w:r>
        <w:t xml:space="preserve">The Class </w:t>
      </w:r>
      <w:proofErr w:type="spellStart"/>
      <w:r>
        <w:t>Class</w:t>
      </w:r>
      <w:proofErr w:type="spellEnd"/>
    </w:p>
    <w:p w14:paraId="7FCAE286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Every class used by a Java application is represented in memory by an object of</w:t>
      </w:r>
    </w:p>
    <w:p w14:paraId="2561291D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type </w:t>
      </w:r>
      <w:r>
        <w:rPr>
          <w:rFonts w:ascii="AnonymousPro" w:hAnsi="AnonymousPro" w:cs="AnonymousPro"/>
          <w:sz w:val="18"/>
          <w:szCs w:val="18"/>
        </w:rPr>
        <w:t>Class</w:t>
      </w:r>
      <w:r>
        <w:rPr>
          <w:rFonts w:ascii="Merriweather-Regular" w:hAnsi="Merriweather-Regular" w:cs="Merriweather-Regular"/>
          <w:sz w:val="17"/>
          <w:szCs w:val="17"/>
        </w:rPr>
        <w:t xml:space="preserve">. If your program uses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objects, for example, there’s also a</w:t>
      </w:r>
    </w:p>
    <w:p w14:paraId="1B730FE2" w14:textId="1870C972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 xml:space="preserve">object for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 xml:space="preserve">class. This </w:t>
      </w: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>object has information not about</w:t>
      </w:r>
    </w:p>
    <w:p w14:paraId="3E6E1511" w14:textId="4DA4D231" w:rsidR="003D762C" w:rsidRDefault="003D762C" w:rsidP="008C3F08">
      <w:pPr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specific employees but about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class itself.</w:t>
      </w:r>
    </w:p>
    <w:p w14:paraId="74A81A28" w14:textId="70005FB9" w:rsidR="00795D65" w:rsidRDefault="003D762C">
      <w:r w:rsidRPr="003D762C">
        <w:drawing>
          <wp:inline distT="0" distB="0" distL="0" distR="0" wp14:anchorId="3782ED83" wp14:editId="4831E763">
            <wp:extent cx="4914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511" cy="15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65">
        <w:br w:type="page"/>
      </w:r>
    </w:p>
    <w:p w14:paraId="54A74A40" w14:textId="7D5CC530" w:rsidR="003D762C" w:rsidRDefault="00795D65" w:rsidP="00795D65">
      <w:pPr>
        <w:pStyle w:val="Title"/>
        <w:jc w:val="center"/>
      </w:pPr>
      <w:r>
        <w:lastRenderedPageBreak/>
        <w:t>Creating Generic Collection Classes</w:t>
      </w:r>
    </w:p>
    <w:p w14:paraId="6B05CCE7" w14:textId="4BE89931" w:rsidR="00795D65" w:rsidRDefault="00795D65" w:rsidP="00795D65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&lt;Employee&gt; </w:t>
      </w:r>
      <w:proofErr w:type="spellStart"/>
      <w:r>
        <w:rPr>
          <w:rFonts w:ascii="AnonymousPro" w:hAnsi="AnonymousPro" w:cs="AnonymousPro"/>
          <w:sz w:val="18"/>
          <w:szCs w:val="18"/>
        </w:rPr>
        <w:t>empList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&lt;Employee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1FA5AB8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In short, if you want to create a method that accepts any type of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, you</w:t>
      </w:r>
    </w:p>
    <w:p w14:paraId="31B1D80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have to code the method like this:</w:t>
      </w:r>
    </w:p>
    <w:p w14:paraId="3549BE66" w14:textId="74D75757" w:rsidR="00795D65" w:rsidRPr="009240F4" w:rsidRDefault="009240F4" w:rsidP="009240F4">
      <w:pPr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&lt;?&gt; list)</w:t>
      </w:r>
    </w:p>
    <w:p w14:paraId="430AC06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In that case, you can add an extends clause to the wildcard, like this:</w:t>
      </w:r>
    </w:p>
    <w:p w14:paraId="0E83C381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 extends Employee&gt; list)</w:t>
      </w:r>
    </w:p>
    <w:p w14:paraId="6FEFD30C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Then you can call the </w:t>
      </w:r>
      <w:proofErr w:type="spell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 xml:space="preserve"> method with an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 xml:space="preserve"> of type Employee,</w:t>
      </w:r>
    </w:p>
    <w:p w14:paraId="043EAB08" w14:textId="6F1BD20D" w:rsidR="009240F4" w:rsidRDefault="009240F4" w:rsidP="009240F4">
      <w:pPr>
        <w:rPr>
          <w:rFonts w:cstheme="minorHAnsi"/>
        </w:rPr>
      </w:pPr>
      <w:proofErr w:type="spellStart"/>
      <w:r w:rsidRPr="009240F4">
        <w:rPr>
          <w:rFonts w:cstheme="minorHAnsi"/>
        </w:rPr>
        <w:t>HourlyEmployee</w:t>
      </w:r>
      <w:proofErr w:type="spellEnd"/>
      <w:r w:rsidRPr="009240F4">
        <w:rPr>
          <w:rFonts w:cstheme="minorHAnsi"/>
        </w:rPr>
        <w:t xml:space="preserve">, or </w:t>
      </w:r>
      <w:proofErr w:type="spellStart"/>
      <w:r w:rsidRPr="009240F4">
        <w:rPr>
          <w:rFonts w:cstheme="minorHAnsi"/>
        </w:rPr>
        <w:t>SalariedEmployee</w:t>
      </w:r>
      <w:proofErr w:type="spellEnd"/>
      <w:r w:rsidRPr="009240F4">
        <w:rPr>
          <w:rFonts w:cstheme="minorHAnsi"/>
        </w:rPr>
        <w:t>.</w:t>
      </w:r>
    </w:p>
    <w:p w14:paraId="796FFEB6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Now, before you call it a day, take this example one step further: Suppose this</w:t>
      </w:r>
    </w:p>
    <w:p w14:paraId="588B807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appears in a generic class that uses a formal type parameter</w:t>
      </w:r>
    </w:p>
    <w:p w14:paraId="7ACCCBF7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&lt;E&gt; to specify the type of elements the class accepts, and you want the </w:t>
      </w:r>
      <w:proofErr w:type="spellStart"/>
      <w:r w:rsidRPr="00AA2CCE">
        <w:rPr>
          <w:rFonts w:cstheme="minorHAnsi"/>
        </w:rPr>
        <w:t>addItems</w:t>
      </w:r>
      <w:proofErr w:type="spellEnd"/>
    </w:p>
    <w:p w14:paraId="1DB9C86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method to accept an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 of type E or any of its subclasses. To do that, you’d</w:t>
      </w:r>
    </w:p>
    <w:p w14:paraId="7B49F30D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declare the </w:t>
      </w: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like this:</w:t>
      </w:r>
    </w:p>
    <w:p w14:paraId="5EFE3F8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public void </w:t>
      </w:r>
      <w:proofErr w:type="spellStart"/>
      <w:proofErr w:type="gram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>(</w:t>
      </w:r>
      <w:proofErr w:type="spellStart"/>
      <w:proofErr w:type="gramEnd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&lt;? extends E&gt; list)</w:t>
      </w:r>
    </w:p>
    <w:p w14:paraId="5AD8A13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 the wildcard type parameter &lt;? extends E&gt; simply means that the Array</w:t>
      </w:r>
    </w:p>
    <w:p w14:paraId="19561FB5" w14:textId="196AA63C" w:rsidR="009240F4" w:rsidRPr="00AA2CCE" w:rsidRDefault="009240F4" w:rsidP="009240F4">
      <w:pPr>
        <w:rPr>
          <w:rFonts w:cstheme="minorHAnsi"/>
        </w:rPr>
      </w:pPr>
      <w:r w:rsidRPr="00AA2CCE">
        <w:rPr>
          <w:rFonts w:cstheme="minorHAnsi"/>
        </w:rPr>
        <w:t>List can be of type E or any type that extends E.</w:t>
      </w:r>
    </w:p>
    <w:p w14:paraId="06B6A14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Java 7 introduced a new feature called the </w:t>
      </w:r>
      <w:r w:rsidRPr="00AA2CCE">
        <w:rPr>
          <w:rFonts w:cstheme="minorHAnsi"/>
          <w:i/>
          <w:iCs/>
        </w:rPr>
        <w:t xml:space="preserve">diamond operator </w:t>
      </w:r>
      <w:r w:rsidRPr="00AA2CCE">
        <w:rPr>
          <w:rFonts w:cstheme="minorHAnsi"/>
        </w:rPr>
        <w:t>that lets you skip the</w:t>
      </w:r>
    </w:p>
    <w:p w14:paraId="275524A3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type when you call the constructor, like this:</w:t>
      </w:r>
    </w:p>
    <w:p w14:paraId="086B5BE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</w:p>
    <w:p w14:paraId="19B09856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Here’s another example:</w:t>
      </w:r>
    </w:p>
    <w:p w14:paraId="26D0EDAA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>;</w:t>
      </w:r>
    </w:p>
    <w:p w14:paraId="7756CF5F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  <w:r w:rsidRPr="00AA2CCE">
        <w:rPr>
          <w:rFonts w:cstheme="minorHAnsi"/>
        </w:rPr>
        <w:br/>
      </w:r>
      <w:r w:rsidRPr="00AA2CCE">
        <w:rPr>
          <w:rFonts w:cstheme="minorHAnsi"/>
        </w:rPr>
        <w:t>The diamond operator simply deduces the correct type based on the variable’s</w:t>
      </w:r>
    </w:p>
    <w:p w14:paraId="2B781095" w14:textId="444A4478" w:rsidR="00AA2CCE" w:rsidRPr="00AA2CCE" w:rsidRDefault="00AA2CCE" w:rsidP="00AA2CCE">
      <w:pPr>
        <w:rPr>
          <w:rFonts w:cstheme="minorHAnsi"/>
        </w:rPr>
      </w:pPr>
      <w:r w:rsidRPr="00AA2CCE">
        <w:rPr>
          <w:rFonts w:cstheme="minorHAnsi"/>
        </w:rPr>
        <w:t>type.</w:t>
      </w:r>
    </w:p>
    <w:p w14:paraId="70317E7E" w14:textId="77777777" w:rsidR="00AA2CCE" w:rsidRDefault="00AA2CCE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br w:type="page"/>
      </w:r>
    </w:p>
    <w:p w14:paraId="5245368B" w14:textId="77777777" w:rsidR="00AA2CCE" w:rsidRPr="009240F4" w:rsidRDefault="00AA2CCE" w:rsidP="00AA2CCE">
      <w:pPr>
        <w:rPr>
          <w:rFonts w:cstheme="minorHAnsi"/>
        </w:rPr>
      </w:pPr>
    </w:p>
    <w:sectPr w:rsidR="00AA2CCE" w:rsidRPr="009240F4" w:rsidSect="003D7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-Regular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rriweather-Italic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onymous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54E5"/>
    <w:multiLevelType w:val="hybridMultilevel"/>
    <w:tmpl w:val="3D484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36268"/>
    <w:multiLevelType w:val="hybridMultilevel"/>
    <w:tmpl w:val="80AA99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43226">
    <w:abstractNumId w:val="0"/>
  </w:num>
  <w:num w:numId="2" w16cid:durableId="101032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4"/>
    <w:rsid w:val="003D762C"/>
    <w:rsid w:val="00475524"/>
    <w:rsid w:val="00492A1C"/>
    <w:rsid w:val="004936CA"/>
    <w:rsid w:val="00713951"/>
    <w:rsid w:val="00795D65"/>
    <w:rsid w:val="008C3F08"/>
    <w:rsid w:val="009240F4"/>
    <w:rsid w:val="00933A00"/>
    <w:rsid w:val="00A27EF5"/>
    <w:rsid w:val="00AA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239"/>
  <w15:chartTrackingRefBased/>
  <w15:docId w15:val="{D92CF407-A7BF-43F6-AE70-90A2CE8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5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5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Lombaard</dc:creator>
  <cp:keywords/>
  <dc:description/>
  <cp:lastModifiedBy>Brent Lombaard</cp:lastModifiedBy>
  <cp:revision>4</cp:revision>
  <cp:lastPrinted>2022-08-03T10:43:00Z</cp:lastPrinted>
  <dcterms:created xsi:type="dcterms:W3CDTF">2022-08-03T10:14:00Z</dcterms:created>
  <dcterms:modified xsi:type="dcterms:W3CDTF">2022-08-03T11:08:00Z</dcterms:modified>
</cp:coreProperties>
</file>