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   </w:t>
            </w:r>
          </w:p>
        </w:tc>
        <w:tc>
          <w:tcPr>
            <w:gridSpan w:val="5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Catch (t)</w:t>
            </w:r>
          </w:p>
        </w:tc>
        <w:tc>
          <w:tcPr>
            <w:gridSpan w:val="4"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Percent retained (%)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Longline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Pot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Trawl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Longline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Pot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Trawl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77,506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129,394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210,242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79,404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97,664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145,864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47,078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63,513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36,301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41,013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140,855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2022-10-14T20:41:47Z</dcterms:modified>
  <cp:category/>
</cp:coreProperties>
</file>