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0A8A1" w14:textId="77777777" w:rsidR="00B20884" w:rsidRPr="00B20884" w:rsidRDefault="00B20884" w:rsidP="00B20884">
      <w:pPr>
        <w:pStyle w:val="Heading1"/>
      </w:pPr>
      <w:r w:rsidRPr="00B20884">
        <w:t>Kafka–Sage Microservice Integration, Schemas, and GUID Mapping</w:t>
      </w:r>
    </w:p>
    <w:p w14:paraId="4661DD2A" w14:textId="77777777" w:rsidR="00B20884" w:rsidRPr="00B20884" w:rsidRDefault="00B20884" w:rsidP="00B20884">
      <w:r w:rsidRPr="00B20884">
        <w:rPr>
          <w:b/>
          <w:bCs/>
        </w:rPr>
        <w:t>Meeting Title and Date</w:t>
      </w:r>
    </w:p>
    <w:p w14:paraId="336E6256" w14:textId="77777777" w:rsidR="00B20884" w:rsidRPr="00B20884" w:rsidRDefault="00B20884" w:rsidP="00B20884">
      <w:r w:rsidRPr="00B20884">
        <w:t>Kafka Integration and Sage Microservice Workflow Discussion — Date not specified</w:t>
      </w:r>
    </w:p>
    <w:p w14:paraId="2CBF3B0F" w14:textId="77777777" w:rsidR="00B20884" w:rsidRPr="00B20884" w:rsidRDefault="00B20884" w:rsidP="00B20884">
      <w:r w:rsidRPr="00B20884">
        <w:t>Participants</w:t>
      </w:r>
    </w:p>
    <w:p w14:paraId="3F4982AB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Richard Brindley</w:t>
      </w:r>
    </w:p>
    <w:p w14:paraId="0226BA42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Stephen (assumed from references)</w:t>
      </w:r>
    </w:p>
    <w:p w14:paraId="22C42B2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Oliver (mentioned, not participating)</w:t>
      </w:r>
    </w:p>
    <w:p w14:paraId="5AB935D7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Tom (mentioned, not participating)</w:t>
      </w:r>
    </w:p>
    <w:p w14:paraId="0E535772" w14:textId="77777777" w:rsidR="00B20884" w:rsidRPr="00B20884" w:rsidRDefault="00B20884" w:rsidP="00B20884">
      <w:r w:rsidRPr="00B20884">
        <w:t>Agenda/Purpose</w:t>
      </w:r>
    </w:p>
    <w:p w14:paraId="2E4E57D4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 xml:space="preserve">Clarify the end-to-end data flow between </w:t>
      </w:r>
      <w:proofErr w:type="spellStart"/>
      <w:r w:rsidRPr="00B20884">
        <w:t>CymBuild</w:t>
      </w:r>
      <w:proofErr w:type="spellEnd"/>
      <w:r w:rsidRPr="00B20884">
        <w:t>, Kafka, Sage microservice, and Airflow.</w:t>
      </w:r>
    </w:p>
    <w:p w14:paraId="0E8C285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Align on message topics, schemas, and responsibilities for invoices, payments, and clients.</w:t>
      </w:r>
    </w:p>
    <w:p w14:paraId="31F3B67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Define storage and mapping strategy for GUIDs and Sage identifiers.</w:t>
      </w:r>
    </w:p>
    <w:p w14:paraId="6DACDE68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Identify next steps for API completion and Kafka integration.</w:t>
      </w:r>
    </w:p>
    <w:p w14:paraId="1BDD256F" w14:textId="77777777" w:rsidR="00B20884" w:rsidRPr="00B20884" w:rsidRDefault="00B20884" w:rsidP="00B20884">
      <w:r w:rsidRPr="00B20884">
        <w:t>Key Discussion Points</w:t>
      </w:r>
    </w:p>
    <w:p w14:paraId="0DF1CB4D" w14:textId="77777777" w:rsidR="00B20884" w:rsidRPr="00B20884" w:rsidRDefault="00B20884" w:rsidP="00B20884">
      <w:r w:rsidRPr="00B20884">
        <w:t>Overall Pipeline Understanding</w:t>
      </w:r>
    </w:p>
    <w:p w14:paraId="1010F06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Goal: Ensure full understanding of the Kafka-based pipeline for MDM Finance transactions.</w:t>
      </w:r>
    </w:p>
    <w:p w14:paraId="74E2CE45" w14:textId="77777777" w:rsidR="00B20884" w:rsidRPr="00B20884" w:rsidRDefault="00B20884" w:rsidP="00B20884">
      <w:pPr>
        <w:numPr>
          <w:ilvl w:val="1"/>
          <w:numId w:val="1"/>
        </w:numPr>
      </w:pPr>
      <w:proofErr w:type="spellStart"/>
      <w:r w:rsidRPr="00B20884">
        <w:t>CymBuild</w:t>
      </w:r>
      <w:proofErr w:type="spellEnd"/>
      <w:r w:rsidRPr="00B20884">
        <w:t xml:space="preserve"> publishes invoice messages to “MDM invoices topic” in Kafka.</w:t>
      </w:r>
    </w:p>
    <w:p w14:paraId="3C1011C5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Sage microservice subscribes to relevant Kafka topics, translates messages, and interacts with Sage via Sage API.</w:t>
      </w:r>
    </w:p>
    <w:p w14:paraId="4F86913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Airflow periodically triggers the Sage microservice to fetch new payments from Sage.</w:t>
      </w:r>
    </w:p>
    <w:p w14:paraId="787D3B2C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lastRenderedPageBreak/>
        <w:t xml:space="preserve">Payments are published to an “MDM payments topic,” which </w:t>
      </w:r>
      <w:proofErr w:type="spellStart"/>
      <w:r w:rsidRPr="00B20884">
        <w:t>CymBuild</w:t>
      </w:r>
      <w:proofErr w:type="spellEnd"/>
      <w:r w:rsidRPr="00B20884">
        <w:t xml:space="preserve"> subscribes to and records if relevant (based on known cost </w:t>
      </w:r>
      <w:proofErr w:type="spellStart"/>
      <w:r w:rsidRPr="00B20884">
        <w:t>centers</w:t>
      </w:r>
      <w:proofErr w:type="spellEnd"/>
      <w:r w:rsidRPr="00B20884">
        <w:t xml:space="preserve"> and Urns).</w:t>
      </w:r>
    </w:p>
    <w:p w14:paraId="77540B88" w14:textId="77777777" w:rsidR="00B20884" w:rsidRPr="00B20884" w:rsidRDefault="00B20884" w:rsidP="00B20884">
      <w:r w:rsidRPr="00B20884">
        <w:t>Current vs Future Client Creation Flow</w:t>
      </w:r>
    </w:p>
    <w:p w14:paraId="6E4B46A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Current temporary workflow: Systems (e.g., Dynamics) produce a client-created message into Kafka, processed by Airflow, then distributed to other systems.</w:t>
      </w:r>
    </w:p>
    <w:p w14:paraId="58E37F2A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Future scope: Client creation may shift to a Power App (embedded/</w:t>
      </w:r>
      <w:proofErr w:type="spellStart"/>
      <w:r w:rsidRPr="00B20884">
        <w:t>iframe</w:t>
      </w:r>
      <w:proofErr w:type="spellEnd"/>
      <w:r w:rsidRPr="00B20884">
        <w:t xml:space="preserve"> approach), changing the source of truth and Kafka fan-out patterns.</w:t>
      </w:r>
    </w:p>
    <w:p w14:paraId="2A92552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Diagram noted as not fully accurate for current state; clarification provided on sensitive client handling and system visibility.</w:t>
      </w:r>
    </w:p>
    <w:p w14:paraId="4AD8E240" w14:textId="77777777" w:rsidR="00B20884" w:rsidRPr="00B20884" w:rsidRDefault="00B20884" w:rsidP="00B20884">
      <w:r w:rsidRPr="00B20884">
        <w:t>Topics, Schemas, and Message Formats</w:t>
      </w:r>
    </w:p>
    <w:p w14:paraId="7D6C967A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Kafka is schema-agnostic (“dumb”), but consumers require agreed schemas.</w:t>
      </w:r>
    </w:p>
    <w:p w14:paraId="49D5AF5F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MDM Client schema: A referenced “MDM clients” object schema defines the expected client format (for Sage microservice consumption).</w:t>
      </w:r>
    </w:p>
    <w:p w14:paraId="25B59C77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Invoice and payment schemas: Not yet defined; need collaboration to establish fields based on Sage requirements and existing practice (referenced “Sage Field Mapping” email).</w:t>
      </w:r>
    </w:p>
    <w:p w14:paraId="4340499C" w14:textId="77777777" w:rsidR="00B20884" w:rsidRPr="00B20884" w:rsidRDefault="00B20884" w:rsidP="00B20884">
      <w:r w:rsidRPr="00B20884">
        <w:t>Sage API Complexity and Mapping</w:t>
      </w:r>
    </w:p>
    <w:p w14:paraId="1454D159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Sage API involves ~32 endpoints, requiring extensive mapping from Kafka messages to API operations.</w:t>
      </w:r>
    </w:p>
    <w:p w14:paraId="14EFF77C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Payments should include allocation details in a single flow (no split flows).</w:t>
      </w:r>
    </w:p>
    <w:p w14:paraId="54F613B5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 xml:space="preserve">Microservice serves as a translator between Kafka messages and </w:t>
      </w:r>
      <w:proofErr w:type="gramStart"/>
      <w:r w:rsidRPr="00B20884">
        <w:t>Sage, and</w:t>
      </w:r>
      <w:proofErr w:type="gramEnd"/>
      <w:r w:rsidRPr="00B20884">
        <w:t xml:space="preserve"> standardizes outbound payment messages for downstream systems.</w:t>
      </w:r>
    </w:p>
    <w:p w14:paraId="7F5EE16A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Airflow may further convert standardized messages for applications outside direct control.</w:t>
      </w:r>
    </w:p>
    <w:p w14:paraId="75FA9777" w14:textId="77777777" w:rsidR="00B20884" w:rsidRPr="00B20884" w:rsidRDefault="00B20884" w:rsidP="00B20884">
      <w:r w:rsidRPr="00B20884">
        <w:t>Identifiers, GUIDs, and Local Storage</w:t>
      </w:r>
    </w:p>
    <w:p w14:paraId="2991A917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Sage does not use GUIDs; the microservice will maintain a local Sage 200 database.</w:t>
      </w:r>
    </w:p>
    <w:p w14:paraId="5410B0B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Local database will store:</w:t>
      </w:r>
    </w:p>
    <w:p w14:paraId="1F595D9D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Mappings between GUIDs (from source systems) and Sage primary keys/URNs (customers, invoices, payments).</w:t>
      </w:r>
    </w:p>
    <w:p w14:paraId="42691BCA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External IDs and entity types (Sage’s classification).</w:t>
      </w:r>
    </w:p>
    <w:p w14:paraId="555BE05C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Logs and links; sensitive data will be encrypted or excluded as appropriate.</w:t>
      </w:r>
    </w:p>
    <w:p w14:paraId="40BB0A4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When Sage creates payments, the microservice must generate GUIDs to propagate consistently across systems.</w:t>
      </w:r>
    </w:p>
    <w:p w14:paraId="628726DA" w14:textId="77777777" w:rsidR="00B20884" w:rsidRPr="00B20884" w:rsidRDefault="00B20884" w:rsidP="00B20884">
      <w:r w:rsidRPr="00B20884">
        <w:t>Usability and Tools</w:t>
      </w:r>
    </w:p>
    <w:p w14:paraId="75EA753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Whiteboard/diagram sharing issues (zoom, layout) acknowledged during the discussion.</w:t>
      </w:r>
    </w:p>
    <w:p w14:paraId="3E9F16F8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 xml:space="preserve">Diagram corrections noted (placement and relationships among </w:t>
      </w:r>
      <w:proofErr w:type="spellStart"/>
      <w:r w:rsidRPr="00B20884">
        <w:t>CymBuild</w:t>
      </w:r>
      <w:proofErr w:type="spellEnd"/>
      <w:r w:rsidRPr="00B20884">
        <w:t>, Kafka, Airflow, Sage microservice, and sensitive client handling).</w:t>
      </w:r>
    </w:p>
    <w:p w14:paraId="7841023B" w14:textId="77777777" w:rsidR="00B20884" w:rsidRPr="00B20884" w:rsidRDefault="00B20884" w:rsidP="00B20884">
      <w:r w:rsidRPr="00B20884">
        <w:t>Decisions Made</w:t>
      </w:r>
    </w:p>
    <w:p w14:paraId="70FF7EFA" w14:textId="77777777" w:rsidR="00B20884" w:rsidRPr="00B20884" w:rsidRDefault="00B20884" w:rsidP="00B20884">
      <w:pPr>
        <w:numPr>
          <w:ilvl w:val="1"/>
          <w:numId w:val="1"/>
        </w:numPr>
      </w:pPr>
      <w:proofErr w:type="gramStart"/>
      <w:r w:rsidRPr="00B20884">
        <w:t>Payments</w:t>
      </w:r>
      <w:proofErr w:type="gramEnd"/>
      <w:r w:rsidRPr="00B20884">
        <w:t xml:space="preserve"> topic will include allocation details in the same message flow.</w:t>
      </w:r>
    </w:p>
    <w:p w14:paraId="14B72C3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Microservice will store GUID-to-Sage ID/URN mappings in a local Sage 200 database (links and logs only; secure handling).</w:t>
      </w:r>
    </w:p>
    <w:p w14:paraId="5228FDE5" w14:textId="77777777" w:rsidR="00B20884" w:rsidRPr="00B20884" w:rsidRDefault="00B20884" w:rsidP="00B20884">
      <w:pPr>
        <w:numPr>
          <w:ilvl w:val="1"/>
          <w:numId w:val="1"/>
        </w:numPr>
      </w:pPr>
      <w:proofErr w:type="spellStart"/>
      <w:r w:rsidRPr="00B20884">
        <w:t>CymBuild</w:t>
      </w:r>
      <w:proofErr w:type="spellEnd"/>
      <w:r w:rsidRPr="00B20884">
        <w:t xml:space="preserve"> subscribes to the </w:t>
      </w:r>
      <w:proofErr w:type="gramStart"/>
      <w:r w:rsidRPr="00B20884">
        <w:t>payments</w:t>
      </w:r>
      <w:proofErr w:type="gramEnd"/>
      <w:r w:rsidRPr="00B20884">
        <w:t xml:space="preserve"> topic and records only payments relevant to known cost </w:t>
      </w:r>
      <w:proofErr w:type="spellStart"/>
      <w:r w:rsidRPr="00B20884">
        <w:t>centers</w:t>
      </w:r>
      <w:proofErr w:type="spellEnd"/>
      <w:r w:rsidRPr="00B20884">
        <w:t xml:space="preserve"> and Urns.</w:t>
      </w:r>
    </w:p>
    <w:p w14:paraId="09A11CF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Proceed with current temporary client workflow via Kafka until future Power App solution is introduced.</w:t>
      </w:r>
    </w:p>
    <w:p w14:paraId="04E05931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Steven to provide a definitive JSON proposal for invoice/payment messages; Richard to merge with system needs to produce final schemas.</w:t>
      </w:r>
    </w:p>
    <w:p w14:paraId="2DCA6825" w14:textId="77777777" w:rsidR="00B20884" w:rsidRPr="00B20884" w:rsidRDefault="00B20884" w:rsidP="00B20884">
      <w:r w:rsidRPr="00B20884">
        <w:t>Action Items</w:t>
      </w:r>
    </w:p>
    <w:p w14:paraId="490A27E3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Steven to provide definitive JSON for invoice and payment message schemas, including required fields and allocation details (Due: not specified).</w:t>
      </w:r>
    </w:p>
    <w:p w14:paraId="25A8FE24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Richard to draft/confirm the final invoice and payment schemas after reviewing Steven’s JSON and Sage expectations (Due: not specified).</w:t>
      </w:r>
    </w:p>
    <w:p w14:paraId="5F2A7A47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Steven to complete Sage API endpoints (covering ~32 operations) and then proceed with Kafka integration mapping (Due: not specified).</w:t>
      </w:r>
    </w:p>
    <w:p w14:paraId="7BA1CF67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Steven to schedule a quick review with Richard of the local Sage 200 database structures (links, GUID mappings, logs) once tidied (Due: not specified).</w:t>
      </w:r>
    </w:p>
    <w:p w14:paraId="099EABEA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Richard to validate the current-state diagram and adjust for temporary client workflow and sensitive client handling (Due: not specified).</w:t>
      </w:r>
    </w:p>
    <w:p w14:paraId="2735EF79" w14:textId="77777777" w:rsidR="00B20884" w:rsidRPr="00B20884" w:rsidRDefault="00B20884" w:rsidP="00B20884">
      <w:r w:rsidRPr="00B20884">
        <w:t>Next Steps/Follow-up</w:t>
      </w:r>
    </w:p>
    <w:p w14:paraId="5B30C906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Finalize and agree on JSON schemas for invoices and payments.</w:t>
      </w:r>
    </w:p>
    <w:p w14:paraId="799CE3BC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Complete API endpoint implementation and verify end-to-end mapping from Kafka messages to Sage operations.</w:t>
      </w:r>
    </w:p>
    <w:p w14:paraId="12D9AD78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Establish and test the GUID-to-Sage ID mapping strategy within the local Sage 200 database.</w:t>
      </w:r>
    </w:p>
    <w:p w14:paraId="43E085F9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Validate topic subscriptions and publication flow:</w:t>
      </w:r>
    </w:p>
    <w:p w14:paraId="17806FD6" w14:textId="77777777" w:rsidR="00B20884" w:rsidRPr="00B20884" w:rsidRDefault="00B20884" w:rsidP="00B20884">
      <w:pPr>
        <w:numPr>
          <w:ilvl w:val="1"/>
          <w:numId w:val="1"/>
        </w:numPr>
      </w:pPr>
      <w:proofErr w:type="spellStart"/>
      <w:r w:rsidRPr="00B20884">
        <w:t>CymBuild</w:t>
      </w:r>
      <w:proofErr w:type="spellEnd"/>
      <w:r w:rsidRPr="00B20884">
        <w:t xml:space="preserve"> → Kafka (invoices)</w:t>
      </w:r>
    </w:p>
    <w:p w14:paraId="354F1812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Sage microservice → Sage API (invoices)</w:t>
      </w:r>
    </w:p>
    <w:p w14:paraId="365B2E46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Airflow → Sage microservice (payment fetch trigger)</w:t>
      </w:r>
    </w:p>
    <w:p w14:paraId="630B150F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Sage microservice → Kafka (payments with allocations)</w:t>
      </w:r>
    </w:p>
    <w:p w14:paraId="3B33D44A" w14:textId="77777777" w:rsidR="00B20884" w:rsidRPr="00B20884" w:rsidRDefault="00B20884" w:rsidP="00B20884">
      <w:pPr>
        <w:numPr>
          <w:ilvl w:val="1"/>
          <w:numId w:val="1"/>
        </w:numPr>
      </w:pPr>
      <w:proofErr w:type="spellStart"/>
      <w:r w:rsidRPr="00B20884">
        <w:t>CymBuild</w:t>
      </w:r>
      <w:proofErr w:type="spellEnd"/>
      <w:r w:rsidRPr="00B20884">
        <w:t xml:space="preserve"> → consumes payments (filter by cost </w:t>
      </w:r>
      <w:proofErr w:type="spellStart"/>
      <w:r w:rsidRPr="00B20884">
        <w:t>center</w:t>
      </w:r>
      <w:proofErr w:type="spellEnd"/>
      <w:r w:rsidRPr="00B20884">
        <w:t xml:space="preserve"> relevance)</w:t>
      </w:r>
    </w:p>
    <w:p w14:paraId="4E63EDAE" w14:textId="77777777" w:rsidR="00B20884" w:rsidRPr="00B20884" w:rsidRDefault="00B20884" w:rsidP="00B20884">
      <w:pPr>
        <w:numPr>
          <w:ilvl w:val="1"/>
          <w:numId w:val="1"/>
        </w:numPr>
      </w:pPr>
      <w:r w:rsidRPr="00B20884">
        <w:t>Revisit client creation workflow and diagram once the Power App approach and future scope are confirmed.</w:t>
      </w:r>
    </w:p>
    <w:p w14:paraId="6AA1FB09" w14:textId="77777777" w:rsidR="00B20884" w:rsidRPr="00B20884" w:rsidRDefault="00B20884" w:rsidP="00B20884">
      <w:r w:rsidRPr="00B20884">
        <w:t>Invoice &amp; Payments:</w:t>
      </w:r>
    </w:p>
    <w:p w14:paraId="63286567" w14:textId="77777777" w:rsidR="00B20884" w:rsidRPr="00B20884" w:rsidRDefault="00B20884" w:rsidP="00B20884">
      <w:r w:rsidRPr="00B20884">
        <w:t> </w:t>
      </w:r>
    </w:p>
    <w:p w14:paraId="1FC71828" w14:textId="22E300A9" w:rsidR="00B20884" w:rsidRPr="00B20884" w:rsidRDefault="00B20884" w:rsidP="00B20884">
      <w:r w:rsidRPr="00B20884">
        <w:drawing>
          <wp:inline distT="0" distB="0" distL="0" distR="0" wp14:anchorId="2B3D9BBB" wp14:editId="2A2ED178">
            <wp:extent cx="9777730" cy="3855085"/>
            <wp:effectExtent l="0" t="0" r="0" b="0"/>
            <wp:docPr id="1975036363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036363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385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6740C" w14:textId="77777777" w:rsidR="00B20884" w:rsidRPr="00B20884" w:rsidRDefault="00B20884" w:rsidP="00B20884">
      <w:r w:rsidRPr="00B20884">
        <w:t> </w:t>
      </w:r>
    </w:p>
    <w:p w14:paraId="10CECF12" w14:textId="77777777" w:rsidR="00B20884" w:rsidRPr="00B20884" w:rsidRDefault="00B20884" w:rsidP="00B20884">
      <w:r w:rsidRPr="00B20884">
        <w:t>Customers:</w:t>
      </w:r>
    </w:p>
    <w:p w14:paraId="68EAAFCA" w14:textId="3FB9038B" w:rsidR="00B20884" w:rsidRPr="00B20884" w:rsidRDefault="00B20884" w:rsidP="00B20884">
      <w:r w:rsidRPr="00B20884">
        <w:drawing>
          <wp:inline distT="0" distB="0" distL="0" distR="0" wp14:anchorId="758C100D" wp14:editId="6126ABCD">
            <wp:extent cx="8658860" cy="5168265"/>
            <wp:effectExtent l="0" t="0" r="8890" b="0"/>
            <wp:docPr id="15400114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11417" name="Picture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58860" cy="516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6D8D0" w14:textId="77777777" w:rsidR="00B20884" w:rsidRPr="00B20884" w:rsidRDefault="00B20884" w:rsidP="00B20884">
      <w:r w:rsidRPr="00B20884">
        <w:t> </w:t>
      </w:r>
    </w:p>
    <w:p w14:paraId="1A9863C7" w14:textId="77777777" w:rsidR="00B20884" w:rsidRPr="00B20884" w:rsidRDefault="00B20884" w:rsidP="00B20884">
      <w:r w:rsidRPr="00B20884">
        <w:t>MDM Clients</w:t>
      </w:r>
    </w:p>
    <w:p w14:paraId="63389651" w14:textId="77777777" w:rsidR="00B20884" w:rsidRPr="00B20884" w:rsidRDefault="00B20884" w:rsidP="00B20884">
      <w:r w:rsidRPr="00B20884">
        <w:t> </w:t>
      </w:r>
    </w:p>
    <w:p w14:paraId="0CEB9724" w14:textId="77777777" w:rsidR="00B20884" w:rsidRPr="00B20884" w:rsidRDefault="00B20884" w:rsidP="00B20884">
      <w:r w:rsidRPr="00B20884">
        <w:t>MDM Object Schema (Kafka)</w:t>
      </w:r>
    </w:p>
    <w:p w14:paraId="45120144" w14:textId="77777777" w:rsidR="00B20884" w:rsidRPr="00B20884" w:rsidRDefault="00B20884" w:rsidP="00B20884">
      <w:r w:rsidRPr="00B20884">
        <w:t> </w:t>
      </w:r>
    </w:p>
    <w:p w14:paraId="5EC76897" w14:textId="77777777" w:rsidR="00B20884" w:rsidRPr="00B20884" w:rsidRDefault="00B20884" w:rsidP="00B20884">
      <w:r w:rsidRPr="00B20884">
        <w:t> </w:t>
      </w:r>
    </w:p>
    <w:p w14:paraId="23044F5C" w14:textId="77777777" w:rsidR="00B20884" w:rsidRPr="00B20884" w:rsidRDefault="00B20884" w:rsidP="00B20884">
      <w:r w:rsidRPr="00B20884">
        <w:t>{                        </w:t>
      </w:r>
      <w:r w:rsidRPr="00B20884">
        <w:br/>
        <w:t xml:space="preserve">        guid: </w:t>
      </w:r>
      <w:proofErr w:type="spellStart"/>
      <w:r w:rsidRPr="00B20884">
        <w:t>uuid</w:t>
      </w:r>
      <w:proofErr w:type="spellEnd"/>
      <w:r w:rsidRPr="00B20884">
        <w:t>                </w:t>
      </w:r>
      <w:r w:rsidRPr="00B20884">
        <w:br/>
        <w:t>        name: str                </w:t>
      </w:r>
      <w:r w:rsidRPr="00B20884">
        <w:br/>
        <w:t>        code: str                </w:t>
      </w:r>
      <w:r w:rsidRPr="00B20884">
        <w:br/>
        <w:t>        </w:t>
      </w:r>
      <w:proofErr w:type="spellStart"/>
      <w:r w:rsidRPr="00B20884">
        <w:t>parent_account</w:t>
      </w:r>
      <w:proofErr w:type="spellEnd"/>
      <w:r w:rsidRPr="00B20884">
        <w:t>: str                </w:t>
      </w:r>
      <w:r w:rsidRPr="00B20884">
        <w:br/>
        <w:t>        </w:t>
      </w:r>
      <w:proofErr w:type="spellStart"/>
      <w:r w:rsidRPr="00B20884">
        <w:t>tax_reference</w:t>
      </w:r>
      <w:proofErr w:type="spellEnd"/>
      <w:r w:rsidRPr="00B20884">
        <w:t>: str                </w:t>
      </w:r>
      <w:r w:rsidRPr="00B20884">
        <w:br/>
        <w:t>        </w:t>
      </w:r>
      <w:proofErr w:type="spellStart"/>
      <w:r w:rsidRPr="00B20884">
        <w:t>registration_no</w:t>
      </w:r>
      <w:proofErr w:type="spellEnd"/>
      <w:r w:rsidRPr="00B20884">
        <w:t>: str                </w:t>
      </w:r>
      <w:r w:rsidRPr="00B20884">
        <w:br/>
        <w:t>        </w:t>
      </w:r>
      <w:proofErr w:type="spellStart"/>
      <w:r w:rsidRPr="00B20884">
        <w:t>duns_code</w:t>
      </w:r>
      <w:proofErr w:type="spellEnd"/>
      <w:r w:rsidRPr="00B20884">
        <w:t>: str                </w:t>
      </w:r>
      <w:r w:rsidRPr="00B20884">
        <w:br/>
        <w:t>        website: str                </w:t>
      </w:r>
      <w:r w:rsidRPr="00B20884">
        <w:br/>
        <w:t>        email: str                </w:t>
      </w:r>
      <w:r w:rsidRPr="00B20884">
        <w:br/>
        <w:t>        phone: str                </w:t>
      </w:r>
      <w:r w:rsidRPr="00B20884">
        <w:br/>
        <w:t>        </w:t>
      </w:r>
      <w:proofErr w:type="spellStart"/>
      <w:r w:rsidRPr="00B20884">
        <w:t>relationship_manager</w:t>
      </w:r>
      <w:proofErr w:type="spellEnd"/>
      <w:r w:rsidRPr="00B20884">
        <w:t>: str                </w:t>
      </w:r>
      <w:r w:rsidRPr="00B20884">
        <w:br/>
        <w:t>        sector: str                </w:t>
      </w:r>
      <w:r w:rsidRPr="00B20884">
        <w:br/>
        <w:t>        sub-sector: str</w:t>
      </w:r>
      <w:r w:rsidRPr="00B20884">
        <w:br/>
        <w:t xml:space="preserve">    classification: str</w:t>
      </w:r>
      <w:r w:rsidRPr="00B20884">
        <w:br/>
        <w:t>        </w:t>
      </w:r>
      <w:proofErr w:type="spellStart"/>
      <w:r w:rsidRPr="00B20884">
        <w:t>business_unit_assignment</w:t>
      </w:r>
      <w:proofErr w:type="spellEnd"/>
      <w:r w:rsidRPr="00B20884">
        <w:t xml:space="preserve">: </w:t>
      </w:r>
      <w:r w:rsidRPr="00B20884">
        <w:br/>
        <w:t xml:space="preserve">    [                </w:t>
      </w:r>
      <w:r w:rsidRPr="00B20884">
        <w:br/>
        <w:t>                {        </w:t>
      </w:r>
      <w:r w:rsidRPr="00B20884">
        <w:br/>
        <w:t>                        </w:t>
      </w:r>
      <w:proofErr w:type="spellStart"/>
      <w:r w:rsidRPr="00B20884">
        <w:t>business_unit_code</w:t>
      </w:r>
      <w:proofErr w:type="spellEnd"/>
      <w:r w:rsidRPr="00B20884">
        <w:t>: str</w:t>
      </w:r>
      <w:r w:rsidRPr="00B20884">
        <w:br/>
        <w:t>                }        </w:t>
      </w:r>
      <w:r w:rsidRPr="00B20884">
        <w:br/>
        <w:t>        ]                </w:t>
      </w:r>
      <w:r w:rsidRPr="00B20884">
        <w:br/>
        <w:t xml:space="preserve">        addresses: </w:t>
      </w:r>
      <w:r w:rsidRPr="00B20884">
        <w:br/>
        <w:t xml:space="preserve">    [                </w:t>
      </w:r>
      <w:r w:rsidRPr="00B20884">
        <w:br/>
        <w:t>                {        </w:t>
      </w:r>
      <w:r w:rsidRPr="00B20884">
        <w:br/>
        <w:t xml:space="preserve">                        guid: </w:t>
      </w:r>
      <w:proofErr w:type="spellStart"/>
      <w:r w:rsidRPr="00B20884">
        <w:t>uuid</w:t>
      </w:r>
      <w:proofErr w:type="spellEnd"/>
      <w:r w:rsidRPr="00B20884">
        <w:br/>
        <w:t>                        </w:t>
      </w:r>
      <w:proofErr w:type="spellStart"/>
      <w:r w:rsidRPr="00B20884">
        <w:t>is_main_address</w:t>
      </w:r>
      <w:proofErr w:type="spellEnd"/>
      <w:r w:rsidRPr="00B20884">
        <w:t>: bool</w:t>
      </w:r>
      <w:r w:rsidRPr="00B20884">
        <w:br/>
        <w:t>                        address_line_1: str</w:t>
      </w:r>
      <w:r w:rsidRPr="00B20884">
        <w:br/>
        <w:t>                        address_line_2: str</w:t>
      </w:r>
      <w:r w:rsidRPr="00B20884">
        <w:br/>
        <w:t>                        address_line_3: str</w:t>
      </w:r>
      <w:r w:rsidRPr="00B20884">
        <w:br/>
        <w:t>                        address_line_4: str</w:t>
      </w:r>
      <w:r w:rsidRPr="00B20884">
        <w:br/>
        <w:t>                        city: str</w:t>
      </w:r>
      <w:r w:rsidRPr="00B20884">
        <w:br/>
        <w:t>                        county: str</w:t>
      </w:r>
      <w:r w:rsidRPr="00B20884">
        <w:br/>
        <w:t>                        country: str</w:t>
      </w:r>
      <w:r w:rsidRPr="00B20884">
        <w:br/>
        <w:t>                        postcode: str</w:t>
      </w:r>
      <w:r w:rsidRPr="00B20884">
        <w:br/>
        <w:t>                }        </w:t>
      </w:r>
      <w:r w:rsidRPr="00B20884">
        <w:br/>
        <w:t>        ]                </w:t>
      </w:r>
      <w:r w:rsidRPr="00B20884">
        <w:br/>
        <w:t xml:space="preserve">        contacts: </w:t>
      </w:r>
      <w:r w:rsidRPr="00B20884">
        <w:br/>
        <w:t xml:space="preserve">    [                </w:t>
      </w:r>
      <w:r w:rsidRPr="00B20884">
        <w:br/>
        <w:t>                {        </w:t>
      </w:r>
      <w:r w:rsidRPr="00B20884">
        <w:br/>
        <w:t xml:space="preserve">                        guid: </w:t>
      </w:r>
      <w:proofErr w:type="spellStart"/>
      <w:r w:rsidRPr="00B20884">
        <w:t>uuid</w:t>
      </w:r>
      <w:proofErr w:type="spellEnd"/>
      <w:r w:rsidRPr="00B20884">
        <w:br/>
        <w:t>                        name: str</w:t>
      </w:r>
      <w:r w:rsidRPr="00B20884">
        <w:br/>
        <w:t>                        salutation: str</w:t>
      </w:r>
      <w:r w:rsidRPr="00B20884">
        <w:br/>
        <w:t>                        forename: str</w:t>
      </w:r>
      <w:r w:rsidRPr="00B20884">
        <w:br/>
        <w:t>                        </w:t>
      </w:r>
      <w:proofErr w:type="spellStart"/>
      <w:r w:rsidRPr="00B20884">
        <w:t>middlename</w:t>
      </w:r>
      <w:proofErr w:type="spellEnd"/>
      <w:r w:rsidRPr="00B20884">
        <w:t xml:space="preserve">: </w:t>
      </w:r>
      <w:proofErr w:type="spellStart"/>
      <w:r w:rsidRPr="00B20884">
        <w:t>st</w:t>
      </w:r>
      <w:proofErr w:type="spellEnd"/>
      <w:r w:rsidRPr="00B20884">
        <w:br/>
        <w:t>                        surname: str</w:t>
      </w:r>
      <w:r w:rsidRPr="00B20884">
        <w:br/>
        <w:t>                        phone: str</w:t>
      </w:r>
      <w:r w:rsidRPr="00B20884">
        <w:br/>
        <w:t>                        mobile: str</w:t>
      </w:r>
      <w:r w:rsidRPr="00B20884">
        <w:br/>
        <w:t>                        email: str</w:t>
      </w:r>
      <w:r w:rsidRPr="00B20884">
        <w:br/>
        <w:t>                        </w:t>
      </w:r>
      <w:proofErr w:type="spellStart"/>
      <w:r w:rsidRPr="00B20884">
        <w:t>job_title</w:t>
      </w:r>
      <w:proofErr w:type="spellEnd"/>
      <w:r w:rsidRPr="00B20884">
        <w:t>: str</w:t>
      </w:r>
      <w:r w:rsidRPr="00B20884">
        <w:br/>
        <w:t>                }</w:t>
      </w:r>
      <w:r w:rsidRPr="00B20884">
        <w:br/>
        <w:t xml:space="preserve">    ]</w:t>
      </w:r>
      <w:r w:rsidRPr="00B20884">
        <w:br/>
        <w:t>}</w:t>
      </w:r>
    </w:p>
    <w:p w14:paraId="468D037D" w14:textId="77777777" w:rsidR="00B97577" w:rsidRDefault="00B97577"/>
    <w:sectPr w:rsidR="00B97577" w:rsidSect="00B2088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D33771"/>
    <w:multiLevelType w:val="multilevel"/>
    <w:tmpl w:val="52D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961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884"/>
    <w:rsid w:val="000C7156"/>
    <w:rsid w:val="00993171"/>
    <w:rsid w:val="00A162E4"/>
    <w:rsid w:val="00B20884"/>
    <w:rsid w:val="00B9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1B4D"/>
  <w15:chartTrackingRefBased/>
  <w15:docId w15:val="{01D6825C-1FB6-43CF-A42F-7B9E40C04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0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09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7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1042</Words>
  <Characters>5946</Characters>
  <Application>Microsoft Office Word</Application>
  <DocSecurity>0</DocSecurity>
  <Lines>49</Lines>
  <Paragraphs>13</Paragraphs>
  <ScaleCrop>false</ScaleCrop>
  <Company/>
  <LinksUpToDate>false</LinksUpToDate>
  <CharactersWithSpaces>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Brett</dc:creator>
  <cp:keywords/>
  <dc:description/>
  <cp:lastModifiedBy>Stephen Brett</cp:lastModifiedBy>
  <cp:revision>1</cp:revision>
  <dcterms:created xsi:type="dcterms:W3CDTF">2025-10-17T11:22:00Z</dcterms:created>
  <dcterms:modified xsi:type="dcterms:W3CDTF">2025-10-17T11:23:00Z</dcterms:modified>
</cp:coreProperties>
</file>