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1.问题1</w:t>
      </w:r>
    </w:p>
    <w:p>
      <w:r>
        <w:drawing>
          <wp:inline distT="0" distB="0" distL="114300" distR="114300">
            <wp:extent cx="442912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组件化开发</w:t>
      </w:r>
      <w:r>
        <w:rPr>
          <w:rFonts w:hint="eastAsia"/>
          <w:lang w:val="en-US" w:eastAsia="zh-CN"/>
        </w:rPr>
        <w:t>11中此处代码报错但重新输入相同代码成功运行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7527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组件中之间不能使用逗号，组件内部的不同元素才需要时使用逗号进行分隔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38176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模板中只有两行的文字信息被重复添加为4行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原因：将template标签放在了&lt;div&gt;中从而让&lt;template&gt;中的元素被多次渲染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709739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Vue15 中无法在子元素中调用父元素的数据并显示出来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0D5AF"/>
    <w:multiLevelType w:val="singleLevel"/>
    <w:tmpl w:val="95E0D5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0CBB"/>
    <w:rsid w:val="2AC25977"/>
    <w:rsid w:val="31D33962"/>
    <w:rsid w:val="53D334F3"/>
    <w:rsid w:val="574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2020-10-23T02:36:24Z</dcterms:created>
  <dc:creator>Administrator</dc:creator>
  <cp:lastModifiedBy>Administrator</cp:lastModifiedBy>
  <dcterms:modified xsi:type="dcterms:W3CDTF">2020-10-23T06:29:15Z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