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98FD5" w14:textId="77777777" w:rsidR="00B07F2B" w:rsidRPr="00696224" w:rsidRDefault="00000000" w:rsidP="00862383">
      <w:pPr>
        <w:pStyle w:val="Title"/>
        <w:spacing w:after="0" w:line="480" w:lineRule="auto"/>
        <w:rPr>
          <w:rFonts w:ascii="Times New Roman" w:hAnsi="Times New Roman" w:cs="Times New Roman"/>
          <w:b/>
          <w:bCs/>
          <w:sz w:val="24"/>
          <w:szCs w:val="24"/>
          <w:lang w:val="en-CA"/>
        </w:rPr>
      </w:pPr>
      <w:r w:rsidRPr="00696224">
        <w:rPr>
          <w:rFonts w:ascii="Times New Roman" w:hAnsi="Times New Roman" w:cs="Times New Roman"/>
          <w:b/>
          <w:bCs/>
          <w:sz w:val="24"/>
          <w:szCs w:val="24"/>
          <w:lang w:val="en-CA"/>
        </w:rPr>
        <w:t>Personhood and pro-forms: A hierarchical analysis of gender in Modern English</w:t>
      </w:r>
    </w:p>
    <w:p w14:paraId="666FBA3D" w14:textId="77777777" w:rsidR="00B07F2B" w:rsidRPr="00696224" w:rsidRDefault="00000000" w:rsidP="00862383">
      <w:pPr>
        <w:pStyle w:val="AbstractTitle"/>
        <w:spacing w:line="480" w:lineRule="auto"/>
        <w:rPr>
          <w:rFonts w:ascii="Times New Roman" w:hAnsi="Times New Roman" w:cs="Times New Roman"/>
          <w:sz w:val="24"/>
          <w:szCs w:val="24"/>
          <w:lang w:val="en-CA"/>
        </w:rPr>
      </w:pPr>
      <w:r w:rsidRPr="00696224">
        <w:rPr>
          <w:rFonts w:ascii="Times New Roman" w:hAnsi="Times New Roman" w:cs="Times New Roman"/>
          <w:sz w:val="24"/>
          <w:szCs w:val="24"/>
          <w:lang w:val="en-CA"/>
        </w:rPr>
        <w:t>Abstract</w:t>
      </w:r>
    </w:p>
    <w:p w14:paraId="6748AA86" w14:textId="3903A582" w:rsidR="00B07F2B" w:rsidRPr="00696224" w:rsidRDefault="00000000" w:rsidP="00862383">
      <w:pPr>
        <w:pStyle w:val="Abstract"/>
        <w:spacing w:after="0" w:line="480" w:lineRule="auto"/>
        <w:rPr>
          <w:rFonts w:ascii="Times New Roman" w:hAnsi="Times New Roman" w:cs="Times New Roman"/>
          <w:sz w:val="24"/>
          <w:szCs w:val="24"/>
          <w:lang w:val="en-CA"/>
        </w:rPr>
      </w:pPr>
      <w:r w:rsidRPr="00696224">
        <w:rPr>
          <w:rFonts w:ascii="Times New Roman" w:hAnsi="Times New Roman" w:cs="Times New Roman"/>
          <w:sz w:val="24"/>
          <w:szCs w:val="24"/>
          <w:lang w:val="en-CA"/>
        </w:rPr>
        <w:t>This paper proposes a hierarchical gender system for Modern English centred on pro-forms – items that take their meaning from another element in discourse. I argue that English exhibits a primary value distinction between personal and non-personal gender, realized most systematically by gender-sensitive pro-forms, with sexual gender (masculine/feminine) functioning as a subcategory of personal gender. This system extends beyond personal pronouns to include relative pronouns, interrogatives, and determinatives (especially in pro-form function</w:t>
      </w:r>
      <w:proofErr w:type="gramStart"/>
      <w:r w:rsidRPr="00696224">
        <w:rPr>
          <w:rFonts w:ascii="Times New Roman" w:hAnsi="Times New Roman" w:cs="Times New Roman"/>
          <w:sz w:val="24"/>
          <w:szCs w:val="24"/>
          <w:lang w:val="en-CA"/>
        </w:rPr>
        <w:t>);</w:t>
      </w:r>
      <w:proofErr w:type="gramEnd"/>
      <w:r w:rsidRPr="00696224">
        <w:rPr>
          <w:rFonts w:ascii="Times New Roman" w:hAnsi="Times New Roman" w:cs="Times New Roman"/>
          <w:sz w:val="24"/>
          <w:szCs w:val="24"/>
          <w:lang w:val="en-CA"/>
        </w:rPr>
        <w:t xml:space="preserve"> gender percolates to morphological relatives and semantic neighbo</w:t>
      </w:r>
      <w:r w:rsidR="00DC2169" w:rsidRPr="00696224">
        <w:rPr>
          <w:rFonts w:ascii="Times New Roman" w:hAnsi="Times New Roman" w:cs="Times New Roman"/>
          <w:sz w:val="24"/>
          <w:szCs w:val="24"/>
          <w:lang w:val="en-CA"/>
        </w:rPr>
        <w:t>u</w:t>
      </w:r>
      <w:r w:rsidRPr="00696224">
        <w:rPr>
          <w:rFonts w:ascii="Times New Roman" w:hAnsi="Times New Roman" w:cs="Times New Roman"/>
          <w:sz w:val="24"/>
          <w:szCs w:val="24"/>
          <w:lang w:val="en-CA"/>
        </w:rPr>
        <w:t>rs. Unlike grammatical gender systems where the antecedent controls gender, in English it’s the designatum – how an entity is conceptualized – that determines gender selection. The personal gender designates entities construed as personal in discourse, while non-personal gender applies to entities not so construed. This analysis reveals systematic patterns previously obscured by accounts that treat gender as merely a three-way distinction limited to pronouns.</w:t>
      </w:r>
    </w:p>
    <w:p w14:paraId="69C2B3E3"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b/>
          <w:bCs/>
          <w:lang w:val="en-CA"/>
        </w:rPr>
        <w:t>Keywords:</w:t>
      </w:r>
      <w:r w:rsidRPr="00696224">
        <w:rPr>
          <w:rFonts w:ascii="Times New Roman" w:hAnsi="Times New Roman" w:cs="Times New Roman"/>
          <w:lang w:val="en-CA"/>
        </w:rPr>
        <w:t xml:space="preserve"> gender, personhood, pro-forms, designatum</w:t>
      </w:r>
    </w:p>
    <w:p w14:paraId="6D7C0A2B" w14:textId="5C0D5D19" w:rsidR="00B07F2B" w:rsidRPr="00696224" w:rsidRDefault="008C202C" w:rsidP="00862383">
      <w:pPr>
        <w:pStyle w:val="Heading1"/>
        <w:spacing w:after="0" w:line="480" w:lineRule="auto"/>
        <w:rPr>
          <w:lang w:val="en-CA"/>
        </w:rPr>
      </w:pPr>
      <w:bookmarkStart w:id="0" w:name="introduction"/>
      <w:r w:rsidRPr="00696224">
        <w:rPr>
          <w:lang w:val="en-CA"/>
        </w:rPr>
        <w:t>1. Introduction</w:t>
      </w:r>
    </w:p>
    <w:p w14:paraId="4A9EF361"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Gender in English is about persons: who counts as a person, how we signal personhood, and why personhood matters to grammar. English gender is a referential system organized around attributed personhood and realized across pro-forms. The term </w:t>
      </w:r>
      <w:r w:rsidRPr="00696224">
        <w:rPr>
          <w:rFonts w:ascii="Times New Roman" w:hAnsi="Times New Roman" w:cs="Times New Roman"/>
          <w:smallCaps/>
          <w:lang w:val="en-CA"/>
        </w:rPr>
        <w:t>gender</w:t>
      </w:r>
      <w:r w:rsidRPr="00696224">
        <w:rPr>
          <w:rFonts w:ascii="Times New Roman" w:hAnsi="Times New Roman" w:cs="Times New Roman"/>
          <w:lang w:val="en-CA"/>
        </w:rPr>
        <w:t xml:space="preserve"> in linguistics denotes a system of grammatically relevant contrasts wherein certain semantic concepts are divided into a small number of categories. In Modern English, gender is typically described as a three-way </w:t>
      </w:r>
      <w:r w:rsidRPr="00696224">
        <w:rPr>
          <w:rFonts w:ascii="Times New Roman" w:hAnsi="Times New Roman" w:cs="Times New Roman"/>
          <w:lang w:val="en-CA"/>
        </w:rPr>
        <w:lastRenderedPageBreak/>
        <w:t>distinction (masculine/feminine/neuter) realized mainly on pronouns, and as referential rather than noun-class gender (Corbett 1991; Huddleston and Pullum 2002).</w:t>
      </w:r>
    </w:p>
    <w:p w14:paraId="4EEBAF52" w14:textId="77777777" w:rsidR="00B07F2B" w:rsidRPr="00696224" w:rsidRDefault="00000000" w:rsidP="00E21B08">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That description is right about what English isn’t: there isn’t noun-class gender on nouns in the way German, French, or Russian has it. It also captures the referential base of the system. Still, the usual pronoun-only framing misses two things: speakers treat violations as grammatical, and the same constraints show up across a wider semantic class of pro-forms, not just personal pronouns. That’s where this paper intervenes.</w:t>
      </w:r>
    </w:p>
    <w:p w14:paraId="42B1C9E3" w14:textId="77777777" w:rsidR="00B07F2B" w:rsidRPr="00696224" w:rsidRDefault="00000000" w:rsidP="00E21B08">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A substantial body of work now exists on this referential system. Dahl (2000) reframes animacy hierarchies as a fuzzy person–non-person distinction, and </w:t>
      </w:r>
      <w:proofErr w:type="spellStart"/>
      <w:r w:rsidRPr="00696224">
        <w:rPr>
          <w:rFonts w:ascii="Times New Roman" w:hAnsi="Times New Roman" w:cs="Times New Roman"/>
          <w:lang w:val="en-CA"/>
        </w:rPr>
        <w:t>Audring</w:t>
      </w:r>
      <w:proofErr w:type="spellEnd"/>
      <w:r w:rsidRPr="00696224">
        <w:rPr>
          <w:rFonts w:ascii="Times New Roman" w:hAnsi="Times New Roman" w:cs="Times New Roman"/>
          <w:lang w:val="en-CA"/>
        </w:rPr>
        <w:t xml:space="preserve"> (2009) shows how pronominal systems </w:t>
      </w:r>
      <w:proofErr w:type="spellStart"/>
      <w:r w:rsidRPr="00696224">
        <w:rPr>
          <w:rFonts w:ascii="Times New Roman" w:hAnsi="Times New Roman" w:cs="Times New Roman"/>
          <w:lang w:val="en-CA"/>
        </w:rPr>
        <w:t>resemanticize</w:t>
      </w:r>
      <w:proofErr w:type="spellEnd"/>
      <w:r w:rsidRPr="00696224">
        <w:rPr>
          <w:rFonts w:ascii="Times New Roman" w:hAnsi="Times New Roman" w:cs="Times New Roman"/>
          <w:lang w:val="en-CA"/>
        </w:rPr>
        <w:t xml:space="preserve"> when agreement is borne primarily by pronouns. Variation work shows that the cut-off can shift: </w:t>
      </w:r>
      <w:proofErr w:type="spellStart"/>
      <w:r w:rsidRPr="00696224">
        <w:rPr>
          <w:rFonts w:ascii="Times New Roman" w:hAnsi="Times New Roman" w:cs="Times New Roman"/>
          <w:lang w:val="en-CA"/>
        </w:rPr>
        <w:t>Siemund</w:t>
      </w:r>
      <w:proofErr w:type="spellEnd"/>
      <w:r w:rsidRPr="00696224">
        <w:rPr>
          <w:rFonts w:ascii="Times New Roman" w:hAnsi="Times New Roman" w:cs="Times New Roman"/>
          <w:lang w:val="en-CA"/>
        </w:rPr>
        <w:t xml:space="preserve"> (2013) </w:t>
      </w:r>
      <w:proofErr w:type="gramStart"/>
      <w:r w:rsidRPr="00696224">
        <w:rPr>
          <w:rFonts w:ascii="Times New Roman" w:hAnsi="Times New Roman" w:cs="Times New Roman"/>
          <w:lang w:val="en-CA"/>
        </w:rPr>
        <w:t>models</w:t>
      </w:r>
      <w:proofErr w:type="gramEnd"/>
      <w:r w:rsidRPr="00696224">
        <w:rPr>
          <w:rFonts w:ascii="Times New Roman" w:hAnsi="Times New Roman" w:cs="Times New Roman"/>
          <w:lang w:val="en-CA"/>
        </w:rPr>
        <w:t xml:space="preserve"> dialectal differences in English pronominal gender as different thresholds on an individuation hierarchy. Diachronically, </w:t>
      </w:r>
      <w:proofErr w:type="spellStart"/>
      <w:r w:rsidRPr="00696224">
        <w:rPr>
          <w:rFonts w:ascii="Times New Roman" w:hAnsi="Times New Roman" w:cs="Times New Roman"/>
          <w:lang w:val="en-CA"/>
        </w:rPr>
        <w:t>Kastovsky</w:t>
      </w:r>
      <w:proofErr w:type="spellEnd"/>
      <w:r w:rsidRPr="00696224">
        <w:rPr>
          <w:rFonts w:ascii="Times New Roman" w:hAnsi="Times New Roman" w:cs="Times New Roman"/>
          <w:lang w:val="en-CA"/>
        </w:rPr>
        <w:t xml:space="preserve"> (2000) traces the dissolution of Old English grammatical gender, and Dolberg (2019) documents the transition from lexical to referential gender in the </w:t>
      </w:r>
      <w:r w:rsidRPr="00696224">
        <w:rPr>
          <w:rFonts w:ascii="Times New Roman" w:hAnsi="Times New Roman" w:cs="Times New Roman"/>
          <w:i/>
          <w:iCs/>
          <w:lang w:val="en-CA"/>
        </w:rPr>
        <w:t>Anglo-Saxon Chronicle</w:t>
      </w:r>
      <w:r w:rsidRPr="00696224">
        <w:rPr>
          <w:rFonts w:ascii="Times New Roman" w:hAnsi="Times New Roman" w:cs="Times New Roman"/>
          <w:lang w:val="en-CA"/>
        </w:rPr>
        <w:t xml:space="preserve"> in fine detail.</w:t>
      </w:r>
    </w:p>
    <w:p w14:paraId="399ACEED" w14:textId="77777777" w:rsidR="00B07F2B" w:rsidRPr="00696224" w:rsidRDefault="00000000" w:rsidP="00E21B08">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These accounts share a common architecture: English gender is referential, hierarchically organized, and driven by properties of the designatum rather than the antecedent. They also share a common limitation: they keep the system’s scope largely within third-person pronouns. </w:t>
      </w:r>
      <w:proofErr w:type="spellStart"/>
      <w:r w:rsidRPr="00696224">
        <w:rPr>
          <w:rFonts w:ascii="Times New Roman" w:hAnsi="Times New Roman" w:cs="Times New Roman"/>
          <w:lang w:val="en-CA"/>
        </w:rPr>
        <w:t>Siemund</w:t>
      </w:r>
      <w:proofErr w:type="spellEnd"/>
      <w:r w:rsidRPr="00696224">
        <w:rPr>
          <w:rFonts w:ascii="Times New Roman" w:hAnsi="Times New Roman" w:cs="Times New Roman"/>
          <w:lang w:val="en-CA"/>
        </w:rPr>
        <w:t xml:space="preserve"> and Dolberg (2011), for instance, state that in Modern English only third-person pronouns serve as gender exponents. This paper shows why that restriction is too narrow: the same personhood-based logic that governs </w:t>
      </w:r>
      <w:r w:rsidRPr="00696224">
        <w:rPr>
          <w:rFonts w:ascii="Times New Roman" w:hAnsi="Times New Roman" w:cs="Times New Roman"/>
          <w:i/>
          <w:iCs/>
          <w:lang w:val="en-CA"/>
        </w:rPr>
        <w:t>he</w:t>
      </w:r>
      <w:r w:rsidRPr="00696224">
        <w:rPr>
          <w:rFonts w:ascii="Times New Roman" w:hAnsi="Times New Roman" w:cs="Times New Roman"/>
          <w:lang w:val="en-CA"/>
        </w:rPr>
        <w:t>/</w:t>
      </w:r>
      <w:r w:rsidRPr="00696224">
        <w:rPr>
          <w:rFonts w:ascii="Times New Roman" w:hAnsi="Times New Roman" w:cs="Times New Roman"/>
          <w:i/>
          <w:iCs/>
          <w:lang w:val="en-CA"/>
        </w:rPr>
        <w:t>she</w:t>
      </w:r>
      <w:r w:rsidRPr="00696224">
        <w:rPr>
          <w:rFonts w:ascii="Times New Roman" w:hAnsi="Times New Roman" w:cs="Times New Roman"/>
          <w:lang w:val="en-CA"/>
        </w:rPr>
        <w:t>/</w:t>
      </w:r>
      <w:r w:rsidRPr="00696224">
        <w:rPr>
          <w:rFonts w:ascii="Times New Roman" w:hAnsi="Times New Roman" w:cs="Times New Roman"/>
          <w:i/>
          <w:iCs/>
          <w:lang w:val="en-CA"/>
        </w:rPr>
        <w:t>it</w:t>
      </w:r>
      <w:r w:rsidRPr="00696224">
        <w:rPr>
          <w:rFonts w:ascii="Times New Roman" w:hAnsi="Times New Roman" w:cs="Times New Roman"/>
          <w:lang w:val="en-CA"/>
        </w:rPr>
        <w:t xml:space="preserve"> also governs </w:t>
      </w:r>
      <w:r w:rsidRPr="00696224">
        <w:rPr>
          <w:rFonts w:ascii="Times New Roman" w:hAnsi="Times New Roman" w:cs="Times New Roman"/>
          <w:i/>
          <w:iCs/>
          <w:lang w:val="en-CA"/>
        </w:rPr>
        <w:t>who</w:t>
      </w:r>
      <w:r w:rsidRPr="00696224">
        <w:rPr>
          <w:rFonts w:ascii="Times New Roman" w:hAnsi="Times New Roman" w:cs="Times New Roman"/>
          <w:lang w:val="en-CA"/>
        </w:rPr>
        <w:t>/</w:t>
      </w:r>
      <w:r w:rsidRPr="00696224">
        <w:rPr>
          <w:rFonts w:ascii="Times New Roman" w:hAnsi="Times New Roman" w:cs="Times New Roman"/>
          <w:i/>
          <w:iCs/>
          <w:lang w:val="en-CA"/>
        </w:rPr>
        <w:t>which</w:t>
      </w:r>
      <w:r w:rsidRPr="00696224">
        <w:rPr>
          <w:rFonts w:ascii="Times New Roman" w:hAnsi="Times New Roman" w:cs="Times New Roman"/>
          <w:lang w:val="en-CA"/>
        </w:rPr>
        <w:t xml:space="preserve">, </w:t>
      </w:r>
      <w:r w:rsidRPr="00696224">
        <w:rPr>
          <w:rFonts w:ascii="Times New Roman" w:hAnsi="Times New Roman" w:cs="Times New Roman"/>
          <w:i/>
          <w:iCs/>
          <w:lang w:val="en-CA"/>
        </w:rPr>
        <w:t>somebody</w:t>
      </w:r>
      <w:r w:rsidRPr="00696224">
        <w:rPr>
          <w:rFonts w:ascii="Times New Roman" w:hAnsi="Times New Roman" w:cs="Times New Roman"/>
          <w:lang w:val="en-CA"/>
        </w:rPr>
        <w:t>/</w:t>
      </w:r>
      <w:r w:rsidRPr="00696224">
        <w:rPr>
          <w:rFonts w:ascii="Times New Roman" w:hAnsi="Times New Roman" w:cs="Times New Roman"/>
          <w:i/>
          <w:iCs/>
          <w:lang w:val="en-CA"/>
        </w:rPr>
        <w:t>something</w:t>
      </w:r>
      <w:r w:rsidRPr="00696224">
        <w:rPr>
          <w:rFonts w:ascii="Times New Roman" w:hAnsi="Times New Roman" w:cs="Times New Roman"/>
          <w:lang w:val="en-CA"/>
        </w:rPr>
        <w:t xml:space="preserve">, and </w:t>
      </w:r>
      <w:r w:rsidRPr="00696224">
        <w:rPr>
          <w:rFonts w:ascii="Times New Roman" w:hAnsi="Times New Roman" w:cs="Times New Roman"/>
          <w:i/>
          <w:iCs/>
          <w:lang w:val="en-CA"/>
        </w:rPr>
        <w:t>when</w:t>
      </w:r>
      <w:r w:rsidRPr="00696224">
        <w:rPr>
          <w:rFonts w:ascii="Times New Roman" w:hAnsi="Times New Roman" w:cs="Times New Roman"/>
          <w:lang w:val="en-CA"/>
        </w:rPr>
        <w:t>/</w:t>
      </w:r>
      <w:r w:rsidRPr="00696224">
        <w:rPr>
          <w:rFonts w:ascii="Times New Roman" w:hAnsi="Times New Roman" w:cs="Times New Roman"/>
          <w:i/>
          <w:iCs/>
          <w:lang w:val="en-CA"/>
        </w:rPr>
        <w:t>where</w:t>
      </w:r>
      <w:r w:rsidRPr="00696224">
        <w:rPr>
          <w:rFonts w:ascii="Times New Roman" w:hAnsi="Times New Roman" w:cs="Times New Roman"/>
          <w:lang w:val="en-CA"/>
        </w:rPr>
        <w:t> – in short, across the entire class of items that function semantically as pro-forms.</w:t>
      </w:r>
    </w:p>
    <w:p w14:paraId="03011C30" w14:textId="77777777" w:rsidR="00B07F2B" w:rsidRPr="00696224" w:rsidRDefault="00000000" w:rsidP="00E21B08">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lastRenderedPageBreak/>
        <w:t xml:space="preserve">That the participants in this system form a semantic class rather than a syntactic category follows naturally from the semantic nature of the system itself: a designatum-driven gender system imposes constraints on how we conceptualize entities, not on their formal syntactic representation. I use </w:t>
      </w:r>
      <w:r w:rsidRPr="00696224">
        <w:rPr>
          <w:rFonts w:ascii="Times New Roman" w:hAnsi="Times New Roman" w:cs="Times New Roman"/>
          <w:smallCaps/>
          <w:lang w:val="en-CA"/>
        </w:rPr>
        <w:t>pro-form gender</w:t>
      </w:r>
      <w:r w:rsidRPr="00696224">
        <w:rPr>
          <w:rFonts w:ascii="Times New Roman" w:hAnsi="Times New Roman" w:cs="Times New Roman"/>
          <w:lang w:val="en-CA"/>
        </w:rPr>
        <w:t xml:space="preserve"> for the English system in which lexical items that function semantically as pro-forms impose presuppositional constraints on a source designatum; selection is designatum-driven rather than antecedent-driven (see Section </w:t>
      </w:r>
      <w:hyperlink w:anchor="sec:target-gender">
        <w:r w:rsidR="00B07F2B" w:rsidRPr="00696224">
          <w:rPr>
            <w:rStyle w:val="Hyperlink"/>
            <w:rFonts w:ascii="Times New Roman" w:hAnsi="Times New Roman" w:cs="Times New Roman"/>
            <w:lang w:val="en-CA"/>
          </w:rPr>
          <w:t>3</w:t>
        </w:r>
      </w:hyperlink>
      <w:r w:rsidRPr="00696224">
        <w:rPr>
          <w:rFonts w:ascii="Times New Roman" w:hAnsi="Times New Roman" w:cs="Times New Roman"/>
          <w:lang w:val="en-CA"/>
        </w:rPr>
        <w:t xml:space="preserve"> for the inventory and mechanics). English’s referential gender system thus takes the specific form of pro-form gender, where constraints are lexicalized on items functioning as pro-forms rather than distributed through NP-internal concord. This stands apart from noun-class gender systems where assignment is fixed on nouns and agreement spreads through NP-internal morphology. One consequence of the pro-form framing is that the same lexeme may carry a gender constraint in one use but not another. When </w:t>
      </w:r>
      <w:r w:rsidRPr="00696224">
        <w:rPr>
          <w:rFonts w:ascii="Times New Roman" w:hAnsi="Times New Roman" w:cs="Times New Roman"/>
          <w:i/>
          <w:iCs/>
          <w:lang w:val="en-CA"/>
        </w:rPr>
        <w:t>which</w:t>
      </w:r>
      <w:r w:rsidRPr="00696224">
        <w:rPr>
          <w:rFonts w:ascii="Times New Roman" w:hAnsi="Times New Roman" w:cs="Times New Roman"/>
          <w:lang w:val="en-CA"/>
        </w:rPr>
        <w:t xml:space="preserve"> is anaphoric (as in </w:t>
      </w:r>
      <w:r w:rsidRPr="00696224">
        <w:rPr>
          <w:rFonts w:ascii="Times New Roman" w:hAnsi="Times New Roman" w:cs="Times New Roman"/>
          <w:i/>
          <w:iCs/>
          <w:lang w:val="en-CA"/>
        </w:rPr>
        <w:t>the book which I read</w:t>
      </w:r>
      <w:r w:rsidRPr="00696224">
        <w:rPr>
          <w:rFonts w:ascii="Times New Roman" w:hAnsi="Times New Roman" w:cs="Times New Roman"/>
          <w:lang w:val="en-CA"/>
        </w:rPr>
        <w:t xml:space="preserve">), it presupposes a non-personal designatum. When </w:t>
      </w:r>
      <w:r w:rsidRPr="00696224">
        <w:rPr>
          <w:rFonts w:ascii="Times New Roman" w:hAnsi="Times New Roman" w:cs="Times New Roman"/>
          <w:i/>
          <w:iCs/>
          <w:lang w:val="en-CA"/>
        </w:rPr>
        <w:t>which</w:t>
      </w:r>
      <w:r w:rsidRPr="00696224">
        <w:rPr>
          <w:rFonts w:ascii="Times New Roman" w:hAnsi="Times New Roman" w:cs="Times New Roman"/>
          <w:lang w:val="en-CA"/>
        </w:rPr>
        <w:t xml:space="preserve"> determines an overt head noun (as in </w:t>
      </w:r>
      <w:r w:rsidRPr="00696224">
        <w:rPr>
          <w:rFonts w:ascii="Times New Roman" w:hAnsi="Times New Roman" w:cs="Times New Roman"/>
          <w:i/>
          <w:iCs/>
          <w:lang w:val="en-CA"/>
        </w:rPr>
        <w:t>which person?</w:t>
      </w:r>
      <w:r w:rsidRPr="00696224">
        <w:rPr>
          <w:rFonts w:ascii="Times New Roman" w:hAnsi="Times New Roman" w:cs="Times New Roman"/>
          <w:lang w:val="en-CA"/>
        </w:rPr>
        <w:t xml:space="preserve">), no presupposition is imposed – because the head noun, not </w:t>
      </w:r>
      <w:r w:rsidRPr="00696224">
        <w:rPr>
          <w:rFonts w:ascii="Times New Roman" w:hAnsi="Times New Roman" w:cs="Times New Roman"/>
          <w:i/>
          <w:iCs/>
          <w:lang w:val="en-CA"/>
        </w:rPr>
        <w:t>which</w:t>
      </w:r>
      <w:r w:rsidRPr="00696224">
        <w:rPr>
          <w:rFonts w:ascii="Times New Roman" w:hAnsi="Times New Roman" w:cs="Times New Roman"/>
          <w:lang w:val="en-CA"/>
        </w:rPr>
        <w:t>, establishes the designatum (see Section </w:t>
      </w:r>
      <w:hyperlink w:anchor="sec:relative-pronouns">
        <w:r w:rsidR="00B07F2B" w:rsidRPr="00696224">
          <w:rPr>
            <w:rStyle w:val="Hyperlink"/>
            <w:rFonts w:ascii="Times New Roman" w:hAnsi="Times New Roman" w:cs="Times New Roman"/>
            <w:lang w:val="en-CA"/>
          </w:rPr>
          <w:t>4.3</w:t>
        </w:r>
      </w:hyperlink>
      <w:r w:rsidRPr="00696224">
        <w:rPr>
          <w:rFonts w:ascii="Times New Roman" w:hAnsi="Times New Roman" w:cs="Times New Roman"/>
          <w:lang w:val="en-CA"/>
        </w:rPr>
        <w:t>).</w:t>
      </w:r>
    </w:p>
    <w:p w14:paraId="5CA318DB" w14:textId="695176D8" w:rsidR="00B07F2B" w:rsidRPr="00696224" w:rsidRDefault="00000000" w:rsidP="00E21B08">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I </w:t>
      </w:r>
      <w:r w:rsidR="00E21B08" w:rsidRPr="00696224">
        <w:rPr>
          <w:rFonts w:ascii="Times New Roman" w:hAnsi="Times New Roman" w:cs="Times New Roman"/>
          <w:lang w:val="en-CA"/>
        </w:rPr>
        <w:t>show</w:t>
      </w:r>
      <w:r w:rsidRPr="00696224">
        <w:rPr>
          <w:rFonts w:ascii="Times New Roman" w:hAnsi="Times New Roman" w:cs="Times New Roman"/>
          <w:lang w:val="en-CA"/>
        </w:rPr>
        <w:t xml:space="preserve"> that Modern English exhibits a hierarchical gender system based primarily on attributed personhood, not biological sex. The system is centered on items functioning as pro-forms: personal pronouns, relative words (</w:t>
      </w:r>
      <w:r w:rsidRPr="00696224">
        <w:rPr>
          <w:rFonts w:ascii="Times New Roman" w:hAnsi="Times New Roman" w:cs="Times New Roman"/>
          <w:i/>
          <w:iCs/>
          <w:lang w:val="en-CA"/>
        </w:rPr>
        <w:t>who</w:t>
      </w:r>
      <w:r w:rsidRPr="00696224">
        <w:rPr>
          <w:rFonts w:ascii="Times New Roman" w:hAnsi="Times New Roman" w:cs="Times New Roman"/>
          <w:lang w:val="en-CA"/>
        </w:rPr>
        <w:t xml:space="preserve">, </w:t>
      </w:r>
      <w:r w:rsidRPr="00696224">
        <w:rPr>
          <w:rFonts w:ascii="Times New Roman" w:hAnsi="Times New Roman" w:cs="Times New Roman"/>
          <w:i/>
          <w:iCs/>
          <w:lang w:val="en-CA"/>
        </w:rPr>
        <w:t>which</w:t>
      </w:r>
      <w:r w:rsidRPr="00696224">
        <w:rPr>
          <w:rFonts w:ascii="Times New Roman" w:hAnsi="Times New Roman" w:cs="Times New Roman"/>
          <w:lang w:val="en-CA"/>
        </w:rPr>
        <w:t xml:space="preserve">, </w:t>
      </w:r>
      <w:r w:rsidRPr="00696224">
        <w:rPr>
          <w:rFonts w:ascii="Times New Roman" w:hAnsi="Times New Roman" w:cs="Times New Roman"/>
          <w:i/>
          <w:iCs/>
          <w:lang w:val="en-CA"/>
        </w:rPr>
        <w:t>when</w:t>
      </w:r>
      <w:r w:rsidRPr="00696224">
        <w:rPr>
          <w:rFonts w:ascii="Times New Roman" w:hAnsi="Times New Roman" w:cs="Times New Roman"/>
          <w:lang w:val="en-CA"/>
        </w:rPr>
        <w:t xml:space="preserve">, </w:t>
      </w:r>
      <w:r w:rsidRPr="00696224">
        <w:rPr>
          <w:rFonts w:ascii="Times New Roman" w:hAnsi="Times New Roman" w:cs="Times New Roman"/>
          <w:i/>
          <w:iCs/>
          <w:lang w:val="en-CA"/>
        </w:rPr>
        <w:t>where</w:t>
      </w:r>
      <w:r w:rsidRPr="00696224">
        <w:rPr>
          <w:rFonts w:ascii="Times New Roman" w:hAnsi="Times New Roman" w:cs="Times New Roman"/>
          <w:lang w:val="en-CA"/>
        </w:rPr>
        <w:t>), and determinatives (when they function as fused heads). Gender percolates beyond core pro-form uses to morphological relatives and semantic neighbors – most notably to interrogatives (</w:t>
      </w:r>
      <w:r w:rsidRPr="00696224">
        <w:rPr>
          <w:rFonts w:ascii="Times New Roman" w:hAnsi="Times New Roman" w:cs="Times New Roman"/>
          <w:i/>
          <w:iCs/>
          <w:lang w:val="en-CA"/>
        </w:rPr>
        <w:t>who</w:t>
      </w:r>
      <w:r w:rsidRPr="00696224">
        <w:rPr>
          <w:rFonts w:ascii="Times New Roman" w:hAnsi="Times New Roman" w:cs="Times New Roman"/>
          <w:lang w:val="en-CA"/>
        </w:rPr>
        <w:t xml:space="preserve">, </w:t>
      </w:r>
      <w:r w:rsidRPr="00696224">
        <w:rPr>
          <w:rFonts w:ascii="Times New Roman" w:hAnsi="Times New Roman" w:cs="Times New Roman"/>
          <w:i/>
          <w:iCs/>
          <w:lang w:val="en-CA"/>
        </w:rPr>
        <w:t>what</w:t>
      </w:r>
      <w:r w:rsidRPr="00696224">
        <w:rPr>
          <w:rFonts w:ascii="Times New Roman" w:hAnsi="Times New Roman" w:cs="Times New Roman"/>
          <w:lang w:val="en-CA"/>
        </w:rPr>
        <w:t xml:space="preserve">), which participate in the gender system despite not being pro-forms – reflecting the historical shift from noun-class to designatum-based gender. The central value distinction in this system is between personal and non-personal gender, with sexual gender (masculine/feminine) functioning as a subcategory of </w:t>
      </w:r>
      <w:r w:rsidRPr="00696224">
        <w:rPr>
          <w:rFonts w:ascii="Times New Roman" w:hAnsi="Times New Roman" w:cs="Times New Roman"/>
          <w:lang w:val="en-CA"/>
        </w:rPr>
        <w:lastRenderedPageBreak/>
        <w:t xml:space="preserve">personal gender, and temporal and locative subtypes functioning as subcategories of non-personal gender. The distinction between temporal and locative pro-forms (e.g., </w:t>
      </w:r>
      <w:r w:rsidRPr="00696224">
        <w:rPr>
          <w:rFonts w:ascii="Times New Roman" w:hAnsi="Times New Roman" w:cs="Times New Roman"/>
          <w:i/>
          <w:iCs/>
          <w:lang w:val="en-CA"/>
        </w:rPr>
        <w:t>when</w:t>
      </w:r>
      <w:r w:rsidRPr="00696224">
        <w:rPr>
          <w:rFonts w:ascii="Times New Roman" w:hAnsi="Times New Roman" w:cs="Times New Roman"/>
          <w:lang w:val="en-CA"/>
        </w:rPr>
        <w:t xml:space="preserve"> versus </w:t>
      </w:r>
      <w:r w:rsidRPr="00696224">
        <w:rPr>
          <w:rFonts w:ascii="Times New Roman" w:hAnsi="Times New Roman" w:cs="Times New Roman"/>
          <w:i/>
          <w:iCs/>
          <w:lang w:val="en-CA"/>
        </w:rPr>
        <w:t>where</w:t>
      </w:r>
      <w:r w:rsidRPr="00696224">
        <w:rPr>
          <w:rFonts w:ascii="Times New Roman" w:hAnsi="Times New Roman" w:cs="Times New Roman"/>
          <w:lang w:val="en-CA"/>
        </w:rPr>
        <w:t xml:space="preserve">) isn’t importantly different in kind from the distinction between personal and non-personal pro-forms (e.g., </w:t>
      </w:r>
      <w:r w:rsidRPr="00696224">
        <w:rPr>
          <w:rFonts w:ascii="Times New Roman" w:hAnsi="Times New Roman" w:cs="Times New Roman"/>
          <w:i/>
          <w:iCs/>
          <w:lang w:val="en-CA"/>
        </w:rPr>
        <w:t>who</w:t>
      </w:r>
      <w:r w:rsidRPr="00696224">
        <w:rPr>
          <w:rFonts w:ascii="Times New Roman" w:hAnsi="Times New Roman" w:cs="Times New Roman"/>
          <w:lang w:val="en-CA"/>
        </w:rPr>
        <w:t xml:space="preserve"> versus </w:t>
      </w:r>
      <w:r w:rsidRPr="00696224">
        <w:rPr>
          <w:rFonts w:ascii="Times New Roman" w:hAnsi="Times New Roman" w:cs="Times New Roman"/>
          <w:i/>
          <w:iCs/>
          <w:lang w:val="en-CA"/>
        </w:rPr>
        <w:t>which</w:t>
      </w:r>
      <w:r w:rsidRPr="00696224">
        <w:rPr>
          <w:rFonts w:ascii="Times New Roman" w:hAnsi="Times New Roman" w:cs="Times New Roman"/>
          <w:lang w:val="en-CA"/>
        </w:rPr>
        <w:t xml:space="preserve">) or between masculine and feminine pro-forms (e.g., </w:t>
      </w:r>
      <w:r w:rsidRPr="00696224">
        <w:rPr>
          <w:rFonts w:ascii="Times New Roman" w:hAnsi="Times New Roman" w:cs="Times New Roman"/>
          <w:i/>
          <w:iCs/>
          <w:lang w:val="en-CA"/>
        </w:rPr>
        <w:t>him</w:t>
      </w:r>
      <w:r w:rsidRPr="00696224">
        <w:rPr>
          <w:rFonts w:ascii="Times New Roman" w:hAnsi="Times New Roman" w:cs="Times New Roman"/>
          <w:lang w:val="en-CA"/>
        </w:rPr>
        <w:t xml:space="preserve"> versus </w:t>
      </w:r>
      <w:r w:rsidRPr="00696224">
        <w:rPr>
          <w:rFonts w:ascii="Times New Roman" w:hAnsi="Times New Roman" w:cs="Times New Roman"/>
          <w:i/>
          <w:iCs/>
          <w:lang w:val="en-CA"/>
        </w:rPr>
        <w:t>her</w:t>
      </w:r>
      <w:r w:rsidRPr="00696224">
        <w:rPr>
          <w:rFonts w:ascii="Times New Roman" w:hAnsi="Times New Roman" w:cs="Times New Roman"/>
          <w:lang w:val="en-CA"/>
        </w:rPr>
        <w:t>) – all are manifestations of the same underlying system. This hierarchical organization reveals systematic patterns previously obscured by traditional accounts of English gender.</w:t>
      </w:r>
    </w:p>
    <w:p w14:paraId="77FD64F8" w14:textId="77777777" w:rsidR="00B07F2B" w:rsidRPr="00696224" w:rsidRDefault="00000000" w:rsidP="00046B21">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The personal–non-personal distinction has been partially recognized in previous accounts, including typological work on animacy hierarchies (Dahl 2000). Huddleston and Pullum (2002) describe a personal–non-personal system at work in the contrast between relative pronouns </w:t>
      </w:r>
      <w:r w:rsidRPr="00696224">
        <w:rPr>
          <w:rFonts w:ascii="Times New Roman" w:hAnsi="Times New Roman" w:cs="Times New Roman"/>
          <w:i/>
          <w:iCs/>
          <w:lang w:val="en-CA"/>
        </w:rPr>
        <w:t>who</w:t>
      </w:r>
      <w:r w:rsidRPr="00696224">
        <w:rPr>
          <w:rFonts w:ascii="Times New Roman" w:hAnsi="Times New Roman" w:cs="Times New Roman"/>
          <w:lang w:val="en-CA"/>
        </w:rPr>
        <w:t xml:space="preserve"> and </w:t>
      </w:r>
      <w:r w:rsidRPr="00696224">
        <w:rPr>
          <w:rFonts w:ascii="Times New Roman" w:hAnsi="Times New Roman" w:cs="Times New Roman"/>
          <w:i/>
          <w:iCs/>
          <w:lang w:val="en-CA"/>
        </w:rPr>
        <w:t>which</w:t>
      </w:r>
      <w:r w:rsidRPr="00696224">
        <w:rPr>
          <w:rFonts w:ascii="Times New Roman" w:hAnsi="Times New Roman" w:cs="Times New Roman"/>
          <w:lang w:val="en-CA"/>
        </w:rPr>
        <w:t>, while Quirk et al. (1985) use related terminology for pronouns; Halliday and Hasan (1976) highlight semantic specification in reference relations. Those accounts tend to keep the split secondary to the masculine–feminine–neuter triad, rather than making it the organizing principle.</w:t>
      </w:r>
    </w:p>
    <w:p w14:paraId="4F178603" w14:textId="77777777" w:rsidR="00B07F2B" w:rsidRPr="00696224" w:rsidRDefault="00000000" w:rsidP="00046B21">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The grammaticalized nature of this system shows up in minimal contrasts. When speakers produce sentences like </w:t>
      </w:r>
      <w:r w:rsidRPr="00696224">
        <w:rPr>
          <w:rFonts w:ascii="Times New Roman" w:hAnsi="Times New Roman" w:cs="Times New Roman"/>
          <w:i/>
          <w:iCs/>
          <w:lang w:val="en-CA"/>
        </w:rPr>
        <w:t>*The doctor which I saw</w:t>
      </w:r>
      <w:r w:rsidRPr="00696224">
        <w:rPr>
          <w:rFonts w:ascii="Times New Roman" w:hAnsi="Times New Roman" w:cs="Times New Roman"/>
          <w:lang w:val="en-CA"/>
        </w:rPr>
        <w:t xml:space="preserve"> or </w:t>
      </w:r>
      <w:r w:rsidRPr="00696224">
        <w:rPr>
          <w:rFonts w:ascii="Times New Roman" w:hAnsi="Times New Roman" w:cs="Times New Roman"/>
          <w:i/>
          <w:iCs/>
          <w:lang w:val="en-CA"/>
        </w:rPr>
        <w:t>*The book who was on the table</w:t>
      </w:r>
      <w:r w:rsidRPr="00696224">
        <w:rPr>
          <w:rFonts w:ascii="Times New Roman" w:hAnsi="Times New Roman" w:cs="Times New Roman"/>
          <w:lang w:val="en-CA"/>
        </w:rPr>
        <w:t>, the violations are perceived as ungrammatical, comparable to agreement or complementation errors. That points to a grammar-level constraint even in a referential system, which aligns with broader work on pronominal gender in Germanic (</w:t>
      </w:r>
      <w:proofErr w:type="spellStart"/>
      <w:r w:rsidRPr="00696224">
        <w:rPr>
          <w:rFonts w:ascii="Times New Roman" w:hAnsi="Times New Roman" w:cs="Times New Roman"/>
          <w:lang w:val="en-CA"/>
        </w:rPr>
        <w:t>Audring</w:t>
      </w:r>
      <w:proofErr w:type="spellEnd"/>
      <w:r w:rsidRPr="00696224">
        <w:rPr>
          <w:rFonts w:ascii="Times New Roman" w:hAnsi="Times New Roman" w:cs="Times New Roman"/>
          <w:lang w:val="en-CA"/>
        </w:rPr>
        <w:t xml:space="preserve"> 2009; </w:t>
      </w:r>
      <w:proofErr w:type="spellStart"/>
      <w:r w:rsidRPr="00696224">
        <w:rPr>
          <w:rFonts w:ascii="Times New Roman" w:hAnsi="Times New Roman" w:cs="Times New Roman"/>
          <w:lang w:val="en-CA"/>
        </w:rPr>
        <w:t>Siemund</w:t>
      </w:r>
      <w:proofErr w:type="spellEnd"/>
      <w:r w:rsidRPr="00696224">
        <w:rPr>
          <w:rFonts w:ascii="Times New Roman" w:hAnsi="Times New Roman" w:cs="Times New Roman"/>
          <w:lang w:val="en-CA"/>
        </w:rPr>
        <w:t xml:space="preserve"> 2013).</w:t>
      </w:r>
    </w:p>
    <w:p w14:paraId="547D0DF6" w14:textId="77777777" w:rsidR="00B07F2B" w:rsidRPr="00696224" w:rsidRDefault="00000000" w:rsidP="00046B21">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Three guardrails will keep terms from slipping. First, </w:t>
      </w:r>
      <w:r w:rsidRPr="00696224">
        <w:rPr>
          <w:rFonts w:ascii="Times New Roman" w:hAnsi="Times New Roman" w:cs="Times New Roman"/>
          <w:smallCaps/>
          <w:lang w:val="en-CA"/>
        </w:rPr>
        <w:t>personal</w:t>
      </w:r>
      <w:r w:rsidRPr="00696224">
        <w:rPr>
          <w:rFonts w:ascii="Times New Roman" w:hAnsi="Times New Roman" w:cs="Times New Roman"/>
          <w:lang w:val="en-CA"/>
        </w:rPr>
        <w:t xml:space="preserve"> is a discourse-level attribution of person-status, not a claim about metaphysical or legal personhood. A human can be treated non-personally in a given discourse move, and a non-human can be treated personally without invoking literal personhood. Second, I use </w:t>
      </w:r>
      <w:r w:rsidRPr="00696224">
        <w:rPr>
          <w:rFonts w:ascii="Times New Roman" w:hAnsi="Times New Roman" w:cs="Times New Roman"/>
          <w:smallCaps/>
          <w:lang w:val="en-CA"/>
        </w:rPr>
        <w:t>masculine</w:t>
      </w:r>
      <w:r w:rsidRPr="00696224">
        <w:rPr>
          <w:rFonts w:ascii="Times New Roman" w:hAnsi="Times New Roman" w:cs="Times New Roman"/>
          <w:lang w:val="en-CA"/>
        </w:rPr>
        <w:t>/</w:t>
      </w:r>
      <w:r w:rsidRPr="00696224">
        <w:rPr>
          <w:rFonts w:ascii="Times New Roman" w:hAnsi="Times New Roman" w:cs="Times New Roman"/>
          <w:smallCaps/>
          <w:lang w:val="en-CA"/>
        </w:rPr>
        <w:t>feminine</w:t>
      </w:r>
      <w:r w:rsidRPr="00696224">
        <w:rPr>
          <w:rFonts w:ascii="Times New Roman" w:hAnsi="Times New Roman" w:cs="Times New Roman"/>
          <w:lang w:val="en-CA"/>
        </w:rPr>
        <w:t xml:space="preserve"> for grammatical labels and </w:t>
      </w:r>
      <w:r w:rsidRPr="00696224">
        <w:rPr>
          <w:rFonts w:ascii="Times New Roman" w:hAnsi="Times New Roman" w:cs="Times New Roman"/>
          <w:smallCaps/>
          <w:lang w:val="en-CA"/>
        </w:rPr>
        <w:t>male</w:t>
      </w:r>
      <w:r w:rsidRPr="00696224">
        <w:rPr>
          <w:rFonts w:ascii="Times New Roman" w:hAnsi="Times New Roman" w:cs="Times New Roman"/>
          <w:lang w:val="en-CA"/>
        </w:rPr>
        <w:t>/</w:t>
      </w:r>
      <w:r w:rsidRPr="00696224">
        <w:rPr>
          <w:rFonts w:ascii="Times New Roman" w:hAnsi="Times New Roman" w:cs="Times New Roman"/>
          <w:smallCaps/>
          <w:lang w:val="en-CA"/>
        </w:rPr>
        <w:t>female</w:t>
      </w:r>
      <w:r w:rsidRPr="00696224">
        <w:rPr>
          <w:rFonts w:ascii="Times New Roman" w:hAnsi="Times New Roman" w:cs="Times New Roman"/>
          <w:lang w:val="en-CA"/>
        </w:rPr>
        <w:t xml:space="preserve"> for biological sex. When these come apart, I’ll say so explicitly. Third, I use </w:t>
      </w:r>
      <w:r w:rsidRPr="00696224">
        <w:rPr>
          <w:rFonts w:ascii="Times New Roman" w:hAnsi="Times New Roman" w:cs="Times New Roman"/>
          <w:smallCaps/>
          <w:lang w:val="en-CA"/>
        </w:rPr>
        <w:lastRenderedPageBreak/>
        <w:t>personal</w:t>
      </w:r>
      <w:r w:rsidRPr="00696224">
        <w:rPr>
          <w:rFonts w:ascii="Times New Roman" w:hAnsi="Times New Roman" w:cs="Times New Roman"/>
          <w:lang w:val="en-CA"/>
        </w:rPr>
        <w:t xml:space="preserve"> rather than </w:t>
      </w:r>
      <w:r w:rsidRPr="00696224">
        <w:rPr>
          <w:rFonts w:ascii="Times New Roman" w:hAnsi="Times New Roman" w:cs="Times New Roman"/>
          <w:smallCaps/>
          <w:lang w:val="en-CA"/>
        </w:rPr>
        <w:t>animate</w:t>
      </w:r>
      <w:r w:rsidRPr="00696224">
        <w:rPr>
          <w:rFonts w:ascii="Times New Roman" w:hAnsi="Times New Roman" w:cs="Times New Roman"/>
          <w:lang w:val="en-CA"/>
        </w:rPr>
        <w:t xml:space="preserve"> because the system tracks attributed personhood, not biological animacy: most non-human </w:t>
      </w:r>
      <w:proofErr w:type="gramStart"/>
      <w:r w:rsidRPr="00696224">
        <w:rPr>
          <w:rFonts w:ascii="Times New Roman" w:hAnsi="Times New Roman" w:cs="Times New Roman"/>
          <w:lang w:val="en-CA"/>
        </w:rPr>
        <w:t>animals</w:t>
      </w:r>
      <w:proofErr w:type="gramEnd"/>
      <w:r w:rsidRPr="00696224">
        <w:rPr>
          <w:rFonts w:ascii="Times New Roman" w:hAnsi="Times New Roman" w:cs="Times New Roman"/>
          <w:lang w:val="en-CA"/>
        </w:rPr>
        <w:t xml:space="preserve"> pattern with </w:t>
      </w:r>
      <w:proofErr w:type="spellStart"/>
      <w:r w:rsidRPr="00696224">
        <w:rPr>
          <w:rFonts w:ascii="Times New Roman" w:hAnsi="Times New Roman" w:cs="Times New Roman"/>
          <w:lang w:val="en-CA"/>
        </w:rPr>
        <w:t>inanimates</w:t>
      </w:r>
      <w:proofErr w:type="spellEnd"/>
      <w:r w:rsidRPr="00696224">
        <w:rPr>
          <w:rFonts w:ascii="Times New Roman" w:hAnsi="Times New Roman" w:cs="Times New Roman"/>
          <w:lang w:val="en-CA"/>
        </w:rPr>
        <w:t xml:space="preserve"> (</w:t>
      </w:r>
      <w:r w:rsidRPr="00696224">
        <w:rPr>
          <w:rFonts w:ascii="Times New Roman" w:hAnsi="Times New Roman" w:cs="Times New Roman"/>
          <w:i/>
          <w:iCs/>
          <w:lang w:val="en-CA"/>
        </w:rPr>
        <w:t>it</w:t>
      </w:r>
      <w:r w:rsidRPr="00696224">
        <w:rPr>
          <w:rFonts w:ascii="Times New Roman" w:hAnsi="Times New Roman" w:cs="Times New Roman"/>
          <w:lang w:val="en-CA"/>
        </w:rPr>
        <w:t>) unless construed as persons in discourse.</w:t>
      </w:r>
    </w:p>
    <w:p w14:paraId="5C8D6D48" w14:textId="77777777" w:rsidR="00B07F2B" w:rsidRPr="00696224" w:rsidRDefault="00000000" w:rsidP="00046B21">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Categorial determinations throughout follow </w:t>
      </w:r>
      <w:r w:rsidRPr="00696224">
        <w:rPr>
          <w:rFonts w:ascii="Times New Roman" w:hAnsi="Times New Roman" w:cs="Times New Roman"/>
          <w:i/>
          <w:iCs/>
          <w:lang w:val="en-CA"/>
        </w:rPr>
        <w:t>CGEL</w:t>
      </w:r>
      <w:r w:rsidRPr="00696224">
        <w:rPr>
          <w:rFonts w:ascii="Times New Roman" w:hAnsi="Times New Roman" w:cs="Times New Roman"/>
          <w:lang w:val="en-CA"/>
        </w:rPr>
        <w:t xml:space="preserve"> unless otherwise noted; in particular, I distinguish the lexical category </w:t>
      </w:r>
      <w:r w:rsidRPr="00696224">
        <w:rPr>
          <w:rFonts w:ascii="Times New Roman" w:hAnsi="Times New Roman" w:cs="Times New Roman"/>
          <w:smallCaps/>
          <w:lang w:val="en-CA"/>
        </w:rPr>
        <w:t>determinative</w:t>
      </w:r>
      <w:r w:rsidRPr="00696224">
        <w:rPr>
          <w:rFonts w:ascii="Times New Roman" w:hAnsi="Times New Roman" w:cs="Times New Roman"/>
          <w:lang w:val="en-CA"/>
        </w:rPr>
        <w:t xml:space="preserve"> from the syntactic function </w:t>
      </w:r>
      <w:r w:rsidRPr="00696224">
        <w:rPr>
          <w:rFonts w:ascii="Times New Roman" w:hAnsi="Times New Roman" w:cs="Times New Roman"/>
          <w:smallCaps/>
          <w:lang w:val="en-CA"/>
        </w:rPr>
        <w:t>determiner</w:t>
      </w:r>
      <w:r w:rsidRPr="00696224">
        <w:rPr>
          <w:rFonts w:ascii="Times New Roman" w:hAnsi="Times New Roman" w:cs="Times New Roman"/>
          <w:lang w:val="en-CA"/>
        </w:rPr>
        <w:t>.</w:t>
      </w:r>
    </w:p>
    <w:p w14:paraId="38A657F8" w14:textId="77777777" w:rsidR="00B07F2B" w:rsidRPr="00696224" w:rsidRDefault="00000000" w:rsidP="00862383">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t>Some readers may prefer a different cover term than “gender” for English. Alternatives like “pro-form concord” or “designatum-based agreement” capture the system’s locus well. I stick with “gender” because it’s the term used in reference grammars for the same distribution and because agreement-based definitions keep pronominal systems in scope (</w:t>
      </w:r>
      <w:proofErr w:type="spellStart"/>
      <w:r w:rsidRPr="00696224">
        <w:rPr>
          <w:rFonts w:ascii="Times New Roman" w:hAnsi="Times New Roman" w:cs="Times New Roman"/>
          <w:lang w:val="en-CA"/>
        </w:rPr>
        <w:t>Unterbeck</w:t>
      </w:r>
      <w:proofErr w:type="spellEnd"/>
      <w:r w:rsidRPr="00696224">
        <w:rPr>
          <w:rFonts w:ascii="Times New Roman" w:hAnsi="Times New Roman" w:cs="Times New Roman"/>
          <w:lang w:val="en-CA"/>
        </w:rPr>
        <w:t xml:space="preserve"> et al. 2000).</w:t>
      </w:r>
    </w:p>
    <w:p w14:paraId="6089A5C0" w14:textId="77777777" w:rsidR="00B07F2B" w:rsidRPr="00696224" w:rsidRDefault="00000000" w:rsidP="00046B21">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I remain agnostic about the formal representation of gender (e.g. the controller/target/conditions framework, the Index/Concord distinction, or the locus of gender);</w:t>
      </w:r>
      <w:r w:rsidRPr="00696224">
        <w:rPr>
          <w:rStyle w:val="FootnoteReference"/>
          <w:rFonts w:ascii="Times New Roman" w:hAnsi="Times New Roman" w:cs="Times New Roman"/>
          <w:lang w:val="en-CA"/>
        </w:rPr>
        <w:footnoteReference w:id="1"/>
      </w:r>
      <w:r w:rsidRPr="00696224">
        <w:rPr>
          <w:rFonts w:ascii="Times New Roman" w:hAnsi="Times New Roman" w:cs="Times New Roman"/>
          <w:lang w:val="en-CA"/>
        </w:rPr>
        <w:t xml:space="preserve"> nothing here depends on those choices. The analysis rests only on a minimal set of assumptions: certain English lexical items – many of them pro-forms in the semantic sense – lexically encode a presuppositional constraint on the discourse designatum, drawn from </w:t>
      </w:r>
      <w:r w:rsidRPr="00696224">
        <w:rPr>
          <w:rFonts w:ascii="Times New Roman" w:hAnsi="Times New Roman" w:cs="Times New Roman"/>
          <w:smallCaps/>
          <w:lang w:val="en-CA"/>
        </w:rPr>
        <w:t>personal</w:t>
      </w:r>
      <w:r w:rsidRPr="00696224">
        <w:rPr>
          <w:rFonts w:ascii="Times New Roman" w:hAnsi="Times New Roman" w:cs="Times New Roman"/>
          <w:lang w:val="en-CA"/>
        </w:rPr>
        <w:t xml:space="preserve"> and </w:t>
      </w:r>
      <w:r w:rsidRPr="00696224">
        <w:rPr>
          <w:rFonts w:ascii="Times New Roman" w:hAnsi="Times New Roman" w:cs="Times New Roman"/>
          <w:smallCaps/>
          <w:lang w:val="en-CA"/>
        </w:rPr>
        <w:t>non-personal</w:t>
      </w:r>
      <w:r w:rsidRPr="00696224">
        <w:rPr>
          <w:rFonts w:ascii="Times New Roman" w:hAnsi="Times New Roman" w:cs="Times New Roman"/>
          <w:lang w:val="en-CA"/>
        </w:rPr>
        <w:t xml:space="preserve">; when </w:t>
      </w:r>
      <w:r w:rsidRPr="00696224">
        <w:rPr>
          <w:rFonts w:ascii="Times New Roman" w:hAnsi="Times New Roman" w:cs="Times New Roman"/>
          <w:smallCaps/>
          <w:lang w:val="en-CA"/>
        </w:rPr>
        <w:t>personal</w:t>
      </w:r>
      <w:r w:rsidRPr="00696224">
        <w:rPr>
          <w:rFonts w:ascii="Times New Roman" w:hAnsi="Times New Roman" w:cs="Times New Roman"/>
          <w:lang w:val="en-CA"/>
        </w:rPr>
        <w:t xml:space="preserve"> holds, a further </w:t>
      </w:r>
      <w:r w:rsidRPr="00696224">
        <w:rPr>
          <w:rFonts w:ascii="Times New Roman" w:hAnsi="Times New Roman" w:cs="Times New Roman"/>
          <w:smallCaps/>
          <w:lang w:val="en-CA"/>
        </w:rPr>
        <w:t>masculine</w:t>
      </w:r>
      <w:r w:rsidRPr="00696224">
        <w:rPr>
          <w:rFonts w:ascii="Times New Roman" w:hAnsi="Times New Roman" w:cs="Times New Roman"/>
          <w:lang w:val="en-CA"/>
        </w:rPr>
        <w:t>/</w:t>
      </w:r>
      <w:r w:rsidRPr="00696224">
        <w:rPr>
          <w:rFonts w:ascii="Times New Roman" w:hAnsi="Times New Roman" w:cs="Times New Roman"/>
          <w:smallCaps/>
          <w:lang w:val="en-CA"/>
        </w:rPr>
        <w:t>feminine</w:t>
      </w:r>
      <w:r w:rsidRPr="00696224">
        <w:rPr>
          <w:rFonts w:ascii="Times New Roman" w:hAnsi="Times New Roman" w:cs="Times New Roman"/>
          <w:lang w:val="en-CA"/>
        </w:rPr>
        <w:t xml:space="preserve"> distinction may be realized, and within </w:t>
      </w:r>
      <w:r w:rsidRPr="00696224">
        <w:rPr>
          <w:rFonts w:ascii="Times New Roman" w:hAnsi="Times New Roman" w:cs="Times New Roman"/>
          <w:smallCaps/>
          <w:lang w:val="en-CA"/>
        </w:rPr>
        <w:t>non-personal</w:t>
      </w:r>
      <w:r w:rsidRPr="00696224">
        <w:rPr>
          <w:rFonts w:ascii="Times New Roman" w:hAnsi="Times New Roman" w:cs="Times New Roman"/>
          <w:lang w:val="en-CA"/>
        </w:rPr>
        <w:t xml:space="preserve">, </w:t>
      </w:r>
      <w:r w:rsidRPr="00696224">
        <w:rPr>
          <w:rFonts w:ascii="Times New Roman" w:hAnsi="Times New Roman" w:cs="Times New Roman"/>
          <w:smallCaps/>
          <w:lang w:val="en-CA"/>
        </w:rPr>
        <w:t>locative</w:t>
      </w:r>
      <w:r w:rsidRPr="00696224">
        <w:rPr>
          <w:rFonts w:ascii="Times New Roman" w:hAnsi="Times New Roman" w:cs="Times New Roman"/>
          <w:lang w:val="en-CA"/>
        </w:rPr>
        <w:t xml:space="preserve"> and </w:t>
      </w:r>
      <w:r w:rsidRPr="00696224">
        <w:rPr>
          <w:rFonts w:ascii="Times New Roman" w:hAnsi="Times New Roman" w:cs="Times New Roman"/>
          <w:smallCaps/>
          <w:lang w:val="en-CA"/>
        </w:rPr>
        <w:t>temporal</w:t>
      </w:r>
      <w:r w:rsidRPr="00696224">
        <w:rPr>
          <w:rFonts w:ascii="Times New Roman" w:hAnsi="Times New Roman" w:cs="Times New Roman"/>
          <w:lang w:val="en-CA"/>
        </w:rPr>
        <w:t xml:space="preserve"> are systematic subtypes.</w:t>
      </w:r>
      <w:r w:rsidRPr="00696224">
        <w:rPr>
          <w:rStyle w:val="FootnoteReference"/>
          <w:rFonts w:ascii="Times New Roman" w:hAnsi="Times New Roman" w:cs="Times New Roman"/>
          <w:lang w:val="en-CA"/>
        </w:rPr>
        <w:footnoteReference w:id="2"/>
      </w:r>
      <w:r w:rsidRPr="00696224">
        <w:rPr>
          <w:rFonts w:ascii="Times New Roman" w:hAnsi="Times New Roman" w:cs="Times New Roman"/>
          <w:lang w:val="en-CA"/>
        </w:rPr>
        <w:t xml:space="preserve"> Anaphoric dependencies require chain-internal coherence of these constraints. This is enough to derive the core distributional facts (the </w:t>
      </w:r>
      <w:r w:rsidRPr="00696224">
        <w:rPr>
          <w:rFonts w:ascii="Times New Roman" w:hAnsi="Times New Roman" w:cs="Times New Roman"/>
          <w:i/>
          <w:iCs/>
          <w:lang w:val="en-CA"/>
        </w:rPr>
        <w:t>who</w:t>
      </w:r>
      <w:r w:rsidRPr="00696224">
        <w:rPr>
          <w:rFonts w:ascii="Times New Roman" w:hAnsi="Times New Roman" w:cs="Times New Roman"/>
          <w:lang w:val="en-CA"/>
        </w:rPr>
        <w:t>/</w:t>
      </w:r>
      <w:r w:rsidRPr="00696224">
        <w:rPr>
          <w:rFonts w:ascii="Times New Roman" w:hAnsi="Times New Roman" w:cs="Times New Roman"/>
          <w:i/>
          <w:iCs/>
          <w:lang w:val="en-CA"/>
        </w:rPr>
        <w:t>which</w:t>
      </w:r>
      <w:r w:rsidRPr="00696224">
        <w:rPr>
          <w:rFonts w:ascii="Times New Roman" w:hAnsi="Times New Roman" w:cs="Times New Roman"/>
          <w:lang w:val="en-CA"/>
        </w:rPr>
        <w:t xml:space="preserve"> and </w:t>
      </w:r>
      <w:r w:rsidRPr="00696224">
        <w:rPr>
          <w:rFonts w:ascii="Times New Roman" w:hAnsi="Times New Roman" w:cs="Times New Roman"/>
          <w:i/>
          <w:iCs/>
          <w:lang w:val="en-CA"/>
        </w:rPr>
        <w:t>where</w:t>
      </w:r>
      <w:r w:rsidRPr="00696224">
        <w:rPr>
          <w:rFonts w:ascii="Times New Roman" w:hAnsi="Times New Roman" w:cs="Times New Roman"/>
          <w:lang w:val="en-CA"/>
        </w:rPr>
        <w:t>/</w:t>
      </w:r>
      <w:r w:rsidRPr="00696224">
        <w:rPr>
          <w:rFonts w:ascii="Times New Roman" w:hAnsi="Times New Roman" w:cs="Times New Roman"/>
          <w:i/>
          <w:iCs/>
          <w:lang w:val="en-CA"/>
        </w:rPr>
        <w:t>when</w:t>
      </w:r>
      <w:r w:rsidRPr="00696224">
        <w:rPr>
          <w:rFonts w:ascii="Times New Roman" w:hAnsi="Times New Roman" w:cs="Times New Roman"/>
          <w:lang w:val="en-CA"/>
        </w:rPr>
        <w:t xml:space="preserve"> partitions, the personal restriction on </w:t>
      </w:r>
      <w:r w:rsidRPr="00696224">
        <w:rPr>
          <w:rFonts w:ascii="Times New Roman" w:hAnsi="Times New Roman" w:cs="Times New Roman"/>
          <w:lang w:val="en-CA"/>
        </w:rPr>
        <w:lastRenderedPageBreak/>
        <w:t xml:space="preserve">singular </w:t>
      </w:r>
      <w:r w:rsidRPr="00696224">
        <w:rPr>
          <w:rFonts w:ascii="Times New Roman" w:hAnsi="Times New Roman" w:cs="Times New Roman"/>
          <w:i/>
          <w:iCs/>
          <w:lang w:val="en-CA"/>
        </w:rPr>
        <w:t>they</w:t>
      </w:r>
      <w:r w:rsidRPr="00696224">
        <w:rPr>
          <w:rFonts w:ascii="Times New Roman" w:hAnsi="Times New Roman" w:cs="Times New Roman"/>
          <w:lang w:val="en-CA"/>
        </w:rPr>
        <w:t xml:space="preserve">, and the neutrality of relative </w:t>
      </w:r>
      <w:r w:rsidRPr="00696224">
        <w:rPr>
          <w:rFonts w:ascii="Times New Roman" w:hAnsi="Times New Roman" w:cs="Times New Roman"/>
          <w:i/>
          <w:iCs/>
          <w:lang w:val="en-CA"/>
        </w:rPr>
        <w:t>whose</w:t>
      </w:r>
      <w:r w:rsidRPr="00696224">
        <w:rPr>
          <w:rFonts w:ascii="Times New Roman" w:hAnsi="Times New Roman" w:cs="Times New Roman"/>
          <w:lang w:val="en-CA"/>
        </w:rPr>
        <w:t>) and the observed limits on mixing within a single reference chain.</w:t>
      </w:r>
    </w:p>
    <w:p w14:paraId="1BA89CBB" w14:textId="6F585269" w:rsidR="00B07F2B" w:rsidRPr="00696224" w:rsidRDefault="00000000" w:rsidP="00046B21">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The analysis builds on well-known descriptions of English reference and “gender” while re-ordering what is primary. Huddleston and Pullum (2002) already treat </w:t>
      </w:r>
      <w:r w:rsidRPr="00696224">
        <w:rPr>
          <w:rFonts w:ascii="Times New Roman" w:hAnsi="Times New Roman" w:cs="Times New Roman"/>
          <w:i/>
          <w:iCs/>
          <w:lang w:val="en-CA"/>
        </w:rPr>
        <w:t>who</w:t>
      </w:r>
      <w:r w:rsidRPr="00696224">
        <w:rPr>
          <w:rFonts w:ascii="Times New Roman" w:hAnsi="Times New Roman" w:cs="Times New Roman"/>
          <w:lang w:val="en-CA"/>
        </w:rPr>
        <w:t xml:space="preserve"> vs </w:t>
      </w:r>
      <w:r w:rsidRPr="00696224">
        <w:rPr>
          <w:rFonts w:ascii="Times New Roman" w:hAnsi="Times New Roman" w:cs="Times New Roman"/>
          <w:i/>
          <w:iCs/>
          <w:lang w:val="en-CA"/>
        </w:rPr>
        <w:t>which</w:t>
      </w:r>
      <w:r w:rsidRPr="00696224">
        <w:rPr>
          <w:rFonts w:ascii="Times New Roman" w:hAnsi="Times New Roman" w:cs="Times New Roman"/>
          <w:lang w:val="en-CA"/>
        </w:rPr>
        <w:t xml:space="preserve"> as a personal–non-personal split, and Quirk et al. (1985) use related terminology for pronouns; Halliday and Hasan (1976) </w:t>
      </w:r>
      <w:proofErr w:type="gramStart"/>
      <w:r w:rsidRPr="00696224">
        <w:rPr>
          <w:rFonts w:ascii="Times New Roman" w:hAnsi="Times New Roman" w:cs="Times New Roman"/>
          <w:lang w:val="en-CA"/>
        </w:rPr>
        <w:t>emphasizes</w:t>
      </w:r>
      <w:proofErr w:type="gramEnd"/>
      <w:r w:rsidRPr="00696224">
        <w:rPr>
          <w:rFonts w:ascii="Times New Roman" w:hAnsi="Times New Roman" w:cs="Times New Roman"/>
          <w:lang w:val="en-CA"/>
        </w:rPr>
        <w:t xml:space="preserve"> semantic specification in reference relations; and </w:t>
      </w:r>
      <w:proofErr w:type="spellStart"/>
      <w:r w:rsidRPr="00696224">
        <w:rPr>
          <w:rFonts w:ascii="Times New Roman" w:hAnsi="Times New Roman" w:cs="Times New Roman"/>
          <w:lang w:val="en-CA"/>
        </w:rPr>
        <w:t>Haspelmath</w:t>
      </w:r>
      <w:proofErr w:type="spellEnd"/>
      <w:r w:rsidRPr="00696224">
        <w:rPr>
          <w:rFonts w:ascii="Times New Roman" w:hAnsi="Times New Roman" w:cs="Times New Roman"/>
          <w:lang w:val="en-CA"/>
        </w:rPr>
        <w:t xml:space="preserve"> (</w:t>
      </w:r>
      <w:r w:rsidR="003E29D4" w:rsidRPr="00696224">
        <w:rPr>
          <w:rFonts w:ascii="Times New Roman" w:hAnsi="Times New Roman" w:cs="Times New Roman"/>
          <w:lang w:val="en-CA"/>
        </w:rPr>
        <w:t>2001</w:t>
      </w:r>
      <w:r w:rsidRPr="00696224">
        <w:rPr>
          <w:rFonts w:ascii="Times New Roman" w:hAnsi="Times New Roman" w:cs="Times New Roman"/>
          <w:lang w:val="en-CA"/>
        </w:rPr>
        <w:t xml:space="preserve">) documents the cross-linguistic ubiquity of </w:t>
      </w:r>
      <w:r w:rsidRPr="00696224">
        <w:rPr>
          <w:rFonts w:ascii="Times New Roman" w:hAnsi="Times New Roman" w:cs="Times New Roman"/>
          <w:i/>
          <w:iCs/>
          <w:lang w:val="en-CA"/>
        </w:rPr>
        <w:t>who</w:t>
      </w:r>
      <w:r w:rsidRPr="00696224">
        <w:rPr>
          <w:rFonts w:ascii="Times New Roman" w:hAnsi="Times New Roman" w:cs="Times New Roman"/>
          <w:lang w:val="en-CA"/>
        </w:rPr>
        <w:t>/</w:t>
      </w:r>
      <w:r w:rsidRPr="00696224">
        <w:rPr>
          <w:rFonts w:ascii="Times New Roman" w:hAnsi="Times New Roman" w:cs="Times New Roman"/>
          <w:i/>
          <w:iCs/>
          <w:lang w:val="en-CA"/>
        </w:rPr>
        <w:t>what</w:t>
      </w:r>
      <w:r w:rsidRPr="00696224">
        <w:rPr>
          <w:rFonts w:ascii="Times New Roman" w:hAnsi="Times New Roman" w:cs="Times New Roman"/>
          <w:lang w:val="en-CA"/>
        </w:rPr>
        <w:t xml:space="preserve">-type partitions in interrogatives and indefinites. Work on Germanic pronominal systems adds two further pieces: pronoun-only systems tend to </w:t>
      </w:r>
      <w:proofErr w:type="spellStart"/>
      <w:r w:rsidRPr="00696224">
        <w:rPr>
          <w:rFonts w:ascii="Times New Roman" w:hAnsi="Times New Roman" w:cs="Times New Roman"/>
          <w:lang w:val="en-CA"/>
        </w:rPr>
        <w:t>resemanticize</w:t>
      </w:r>
      <w:proofErr w:type="spellEnd"/>
      <w:r w:rsidRPr="00696224">
        <w:rPr>
          <w:rFonts w:ascii="Times New Roman" w:hAnsi="Times New Roman" w:cs="Times New Roman"/>
          <w:lang w:val="en-CA"/>
        </w:rPr>
        <w:t xml:space="preserve"> over time (</w:t>
      </w:r>
      <w:proofErr w:type="spellStart"/>
      <w:r w:rsidRPr="00696224">
        <w:rPr>
          <w:rFonts w:ascii="Times New Roman" w:hAnsi="Times New Roman" w:cs="Times New Roman"/>
          <w:lang w:val="en-CA"/>
        </w:rPr>
        <w:t>Audring</w:t>
      </w:r>
      <w:proofErr w:type="spellEnd"/>
      <w:r w:rsidRPr="00696224">
        <w:rPr>
          <w:rFonts w:ascii="Times New Roman" w:hAnsi="Times New Roman" w:cs="Times New Roman"/>
          <w:lang w:val="en-CA"/>
        </w:rPr>
        <w:t xml:space="preserve"> 2009), and dialect evidence shows personhood can compete with other semantic bases such as mass–count (</w:t>
      </w:r>
      <w:proofErr w:type="spellStart"/>
      <w:r w:rsidRPr="00696224">
        <w:rPr>
          <w:rFonts w:ascii="Times New Roman" w:hAnsi="Times New Roman" w:cs="Times New Roman"/>
          <w:lang w:val="en-CA"/>
        </w:rPr>
        <w:t>Siemund</w:t>
      </w:r>
      <w:proofErr w:type="spellEnd"/>
      <w:r w:rsidRPr="00696224">
        <w:rPr>
          <w:rFonts w:ascii="Times New Roman" w:hAnsi="Times New Roman" w:cs="Times New Roman"/>
          <w:lang w:val="en-CA"/>
        </w:rPr>
        <w:t xml:space="preserve"> 2013). What is new here is to elevate the personal–non-personal contrast to the organizing principle of the value hierarchy for English pro-forms in general, to treat </w:t>
      </w:r>
      <w:r w:rsidRPr="00696224">
        <w:rPr>
          <w:rFonts w:ascii="Times New Roman" w:hAnsi="Times New Roman" w:cs="Times New Roman"/>
          <w:smallCaps/>
          <w:lang w:val="en-CA"/>
        </w:rPr>
        <w:t>masculine</w:t>
      </w:r>
      <w:r w:rsidRPr="00696224">
        <w:rPr>
          <w:rFonts w:ascii="Times New Roman" w:hAnsi="Times New Roman" w:cs="Times New Roman"/>
          <w:lang w:val="en-CA"/>
        </w:rPr>
        <w:t>/</w:t>
      </w:r>
      <w:r w:rsidRPr="00696224">
        <w:rPr>
          <w:rFonts w:ascii="Times New Roman" w:hAnsi="Times New Roman" w:cs="Times New Roman"/>
          <w:smallCaps/>
          <w:lang w:val="en-CA"/>
        </w:rPr>
        <w:t>feminine</w:t>
      </w:r>
      <w:r w:rsidRPr="00696224">
        <w:rPr>
          <w:rFonts w:ascii="Times New Roman" w:hAnsi="Times New Roman" w:cs="Times New Roman"/>
          <w:lang w:val="en-CA"/>
        </w:rPr>
        <w:t xml:space="preserve"> as a subdivision within the personal domain, and to integrate </w:t>
      </w:r>
      <w:r w:rsidRPr="00696224">
        <w:rPr>
          <w:rFonts w:ascii="Times New Roman" w:hAnsi="Times New Roman" w:cs="Times New Roman"/>
          <w:smallCaps/>
          <w:lang w:val="en-CA"/>
        </w:rPr>
        <w:t>locative</w:t>
      </w:r>
      <w:r w:rsidRPr="00696224">
        <w:rPr>
          <w:rFonts w:ascii="Times New Roman" w:hAnsi="Times New Roman" w:cs="Times New Roman"/>
          <w:lang w:val="en-CA"/>
        </w:rPr>
        <w:t>/</w:t>
      </w:r>
      <w:r w:rsidRPr="00696224">
        <w:rPr>
          <w:rFonts w:ascii="Times New Roman" w:hAnsi="Times New Roman" w:cs="Times New Roman"/>
          <w:smallCaps/>
          <w:lang w:val="en-CA"/>
        </w:rPr>
        <w:t>temporal</w:t>
      </w:r>
      <w:r w:rsidRPr="00696224">
        <w:rPr>
          <w:rFonts w:ascii="Times New Roman" w:hAnsi="Times New Roman" w:cs="Times New Roman"/>
          <w:lang w:val="en-CA"/>
        </w:rPr>
        <w:t xml:space="preserve"> contrasts as systematic subtypes within the non-personal domain. A second shift is locus: for English specifically, the relevant constraints are carried by the lexical items that function semantically as pro-forms, and coherence is enforced across anaphora rather than by NP-internal concord.</w:t>
      </w:r>
    </w:p>
    <w:p w14:paraId="2E916D94" w14:textId="77777777" w:rsidR="00B07F2B" w:rsidRPr="00696224" w:rsidRDefault="00000000" w:rsidP="00046B21">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This re-locates familiar facts (e.g. the </w:t>
      </w:r>
      <w:r w:rsidRPr="00696224">
        <w:rPr>
          <w:rFonts w:ascii="Times New Roman" w:hAnsi="Times New Roman" w:cs="Times New Roman"/>
          <w:i/>
          <w:iCs/>
          <w:lang w:val="en-CA"/>
        </w:rPr>
        <w:t>who</w:t>
      </w:r>
      <w:r w:rsidRPr="00696224">
        <w:rPr>
          <w:rFonts w:ascii="Times New Roman" w:hAnsi="Times New Roman" w:cs="Times New Roman"/>
          <w:lang w:val="en-CA"/>
        </w:rPr>
        <w:t>/</w:t>
      </w:r>
      <w:r w:rsidRPr="00696224">
        <w:rPr>
          <w:rFonts w:ascii="Times New Roman" w:hAnsi="Times New Roman" w:cs="Times New Roman"/>
          <w:i/>
          <w:iCs/>
          <w:lang w:val="en-CA"/>
        </w:rPr>
        <w:t>which</w:t>
      </w:r>
      <w:r w:rsidRPr="00696224">
        <w:rPr>
          <w:rFonts w:ascii="Times New Roman" w:hAnsi="Times New Roman" w:cs="Times New Roman"/>
          <w:lang w:val="en-CA"/>
        </w:rPr>
        <w:t xml:space="preserve"> split, the personal restriction on singular </w:t>
      </w:r>
      <w:r w:rsidRPr="00696224">
        <w:rPr>
          <w:rFonts w:ascii="Times New Roman" w:hAnsi="Times New Roman" w:cs="Times New Roman"/>
          <w:i/>
          <w:iCs/>
          <w:lang w:val="en-CA"/>
        </w:rPr>
        <w:t>they</w:t>
      </w:r>
      <w:r w:rsidRPr="00696224">
        <w:rPr>
          <w:rFonts w:ascii="Times New Roman" w:hAnsi="Times New Roman" w:cs="Times New Roman"/>
          <w:lang w:val="en-CA"/>
        </w:rPr>
        <w:t xml:space="preserve">, the neutrality of relative </w:t>
      </w:r>
      <w:r w:rsidRPr="00696224">
        <w:rPr>
          <w:rFonts w:ascii="Times New Roman" w:hAnsi="Times New Roman" w:cs="Times New Roman"/>
          <w:i/>
          <w:iCs/>
          <w:lang w:val="en-CA"/>
        </w:rPr>
        <w:t>whose</w:t>
      </w:r>
      <w:r w:rsidRPr="00696224">
        <w:rPr>
          <w:rFonts w:ascii="Times New Roman" w:hAnsi="Times New Roman" w:cs="Times New Roman"/>
          <w:lang w:val="en-CA"/>
        </w:rPr>
        <w:t>) within a single system and adds two generalisations not made explicit in the standard accounts: (</w:t>
      </w:r>
      <w:proofErr w:type="spellStart"/>
      <w:r w:rsidRPr="00696224">
        <w:rPr>
          <w:rFonts w:ascii="Times New Roman" w:hAnsi="Times New Roman" w:cs="Times New Roman"/>
          <w:lang w:val="en-CA"/>
        </w:rPr>
        <w:t>i</w:t>
      </w:r>
      <w:proofErr w:type="spellEnd"/>
      <w:r w:rsidRPr="00696224">
        <w:rPr>
          <w:rFonts w:ascii="Times New Roman" w:hAnsi="Times New Roman" w:cs="Times New Roman"/>
          <w:lang w:val="en-CA"/>
        </w:rPr>
        <w:t>) chain-internal coherence – once a designatum is construed as personal or non-personal within a reference chain, mixing is restricted unless the discourse independently reclassifies it (e.g. personification or metonymy); and (ii) source-aligned genitives – English genitive pro-forms track the possessor’s conceptualization rather than the head noun, contrasting with languages whose genitives concord with the head.</w:t>
      </w:r>
    </w:p>
    <w:p w14:paraId="1C2590B9" w14:textId="77777777" w:rsidR="00B07F2B" w:rsidRPr="00696224" w:rsidRDefault="00000000" w:rsidP="00046B21">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lastRenderedPageBreak/>
        <w:t>The discussion concerns present-day Standard English in ordinary written and spoken registers, unless otherwise noted. I use constructed minimal pairs alongside widely attested patterns; examples are chosen to keep confounds to a minimum. Acceptability markers are used in the usual way (‘*’ ungrammatical, ‘</w:t>
      </w:r>
      <w:r w:rsidRPr="00696224">
        <w:rPr>
          <w:rFonts w:ascii="Times New Roman" w:hAnsi="Times New Roman" w:cs="Times New Roman"/>
          <w:vertAlign w:val="superscript"/>
          <w:lang w:val="en-CA"/>
        </w:rPr>
        <w:t>?</w:t>
      </w:r>
      <w:r w:rsidRPr="00696224">
        <w:rPr>
          <w:rFonts w:ascii="Times New Roman" w:hAnsi="Times New Roman" w:cs="Times New Roman"/>
          <w:lang w:val="en-CA"/>
        </w:rPr>
        <w:t>’ marginal, ‘</w:t>
      </w:r>
      <w:r w:rsidRPr="00696224">
        <w:rPr>
          <w:rFonts w:ascii="Times New Roman" w:hAnsi="Times New Roman" w:cs="Times New Roman"/>
          <w:vertAlign w:val="superscript"/>
          <w:lang w:val="en-CA"/>
        </w:rPr>
        <w:t>#</w:t>
      </w:r>
      <w:r w:rsidRPr="00696224">
        <w:rPr>
          <w:rFonts w:ascii="Times New Roman" w:hAnsi="Times New Roman" w:cs="Times New Roman"/>
          <w:lang w:val="en-CA"/>
        </w:rPr>
        <w:t xml:space="preserve">’ pragmatically odd), and I report contrasts rather than fine gradience. Terminology such as </w:t>
      </w:r>
      <w:r w:rsidRPr="00696224">
        <w:rPr>
          <w:rFonts w:ascii="Times New Roman" w:hAnsi="Times New Roman" w:cs="Times New Roman"/>
          <w:smallCaps/>
          <w:lang w:val="en-CA"/>
        </w:rPr>
        <w:t>personal</w:t>
      </w:r>
      <w:r w:rsidRPr="00696224">
        <w:rPr>
          <w:rFonts w:ascii="Times New Roman" w:hAnsi="Times New Roman" w:cs="Times New Roman"/>
          <w:lang w:val="en-CA"/>
        </w:rPr>
        <w:t xml:space="preserve">, </w:t>
      </w:r>
      <w:r w:rsidRPr="00696224">
        <w:rPr>
          <w:rFonts w:ascii="Times New Roman" w:hAnsi="Times New Roman" w:cs="Times New Roman"/>
          <w:smallCaps/>
          <w:lang w:val="en-CA"/>
        </w:rPr>
        <w:t>non-personal</w:t>
      </w:r>
      <w:r w:rsidRPr="00696224">
        <w:rPr>
          <w:rFonts w:ascii="Times New Roman" w:hAnsi="Times New Roman" w:cs="Times New Roman"/>
          <w:lang w:val="en-CA"/>
        </w:rPr>
        <w:t xml:space="preserve">, </w:t>
      </w:r>
      <w:r w:rsidRPr="00696224">
        <w:rPr>
          <w:rFonts w:ascii="Times New Roman" w:hAnsi="Times New Roman" w:cs="Times New Roman"/>
          <w:smallCaps/>
          <w:lang w:val="en-CA"/>
        </w:rPr>
        <w:t>epicene</w:t>
      </w:r>
      <w:r w:rsidRPr="00696224">
        <w:rPr>
          <w:rFonts w:ascii="Times New Roman" w:hAnsi="Times New Roman" w:cs="Times New Roman"/>
          <w:lang w:val="en-CA"/>
        </w:rPr>
        <w:t xml:space="preserve">, </w:t>
      </w:r>
      <w:r w:rsidRPr="00696224">
        <w:rPr>
          <w:rFonts w:ascii="Times New Roman" w:hAnsi="Times New Roman" w:cs="Times New Roman"/>
          <w:smallCaps/>
          <w:lang w:val="en-CA"/>
        </w:rPr>
        <w:t>sexual</w:t>
      </w:r>
      <w:r w:rsidRPr="00696224">
        <w:rPr>
          <w:rFonts w:ascii="Times New Roman" w:hAnsi="Times New Roman" w:cs="Times New Roman"/>
          <w:lang w:val="en-CA"/>
        </w:rPr>
        <w:t xml:space="preserve">, </w:t>
      </w:r>
      <w:r w:rsidRPr="00696224">
        <w:rPr>
          <w:rFonts w:ascii="Times New Roman" w:hAnsi="Times New Roman" w:cs="Times New Roman"/>
          <w:smallCaps/>
          <w:lang w:val="en-CA"/>
        </w:rPr>
        <w:t>locative</w:t>
      </w:r>
      <w:r w:rsidRPr="00696224">
        <w:rPr>
          <w:rFonts w:ascii="Times New Roman" w:hAnsi="Times New Roman" w:cs="Times New Roman"/>
          <w:lang w:val="en-CA"/>
        </w:rPr>
        <w:t xml:space="preserve">, and </w:t>
      </w:r>
      <w:r w:rsidRPr="00696224">
        <w:rPr>
          <w:rFonts w:ascii="Times New Roman" w:hAnsi="Times New Roman" w:cs="Times New Roman"/>
          <w:smallCaps/>
          <w:lang w:val="en-CA"/>
        </w:rPr>
        <w:t>temporal</w:t>
      </w:r>
      <w:r w:rsidRPr="00696224">
        <w:rPr>
          <w:rFonts w:ascii="Times New Roman" w:hAnsi="Times New Roman" w:cs="Times New Roman"/>
          <w:lang w:val="en-CA"/>
        </w:rPr>
        <w:t xml:space="preserve"> is descriptive and will be used consistently in what follows.</w:t>
      </w:r>
    </w:p>
    <w:p w14:paraId="682DC765" w14:textId="77777777" w:rsidR="00B07F2B" w:rsidRPr="00696224" w:rsidRDefault="00000000" w:rsidP="00046B21">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The paper is organized as follows. Section </w:t>
      </w:r>
      <w:hyperlink w:anchor="sec:personhood">
        <w:r w:rsidR="00B07F2B" w:rsidRPr="00696224">
          <w:rPr>
            <w:rStyle w:val="Hyperlink"/>
            <w:rFonts w:ascii="Times New Roman" w:hAnsi="Times New Roman" w:cs="Times New Roman"/>
            <w:lang w:val="en-CA"/>
          </w:rPr>
          <w:t>2</w:t>
        </w:r>
      </w:hyperlink>
      <w:r w:rsidRPr="00696224">
        <w:rPr>
          <w:rFonts w:ascii="Times New Roman" w:hAnsi="Times New Roman" w:cs="Times New Roman"/>
          <w:lang w:val="en-CA"/>
        </w:rPr>
        <w:t xml:space="preserve"> discusses the concept of personhood as it relates to gender in English. Section </w:t>
      </w:r>
      <w:hyperlink w:anchor="sec:target-gender">
        <w:r w:rsidR="00B07F2B" w:rsidRPr="00696224">
          <w:rPr>
            <w:rStyle w:val="Hyperlink"/>
            <w:rFonts w:ascii="Times New Roman" w:hAnsi="Times New Roman" w:cs="Times New Roman"/>
            <w:lang w:val="en-CA"/>
          </w:rPr>
          <w:t>3</w:t>
        </w:r>
      </w:hyperlink>
      <w:r w:rsidRPr="00696224">
        <w:rPr>
          <w:rFonts w:ascii="Times New Roman" w:hAnsi="Times New Roman" w:cs="Times New Roman"/>
          <w:lang w:val="en-CA"/>
        </w:rPr>
        <w:t xml:space="preserve"> outlines the proposed hierarchical gender system – including the subcategorization of personal gender into epicene and sexual types, and non-personal gender into temporal and locative types – and provides the criteria for categorizing words within it. The remaining sections examine how this system is realized across different lexical categories: Section </w:t>
      </w:r>
      <w:hyperlink w:anchor="sec:pronouns">
        <w:r w:rsidR="00B07F2B" w:rsidRPr="00696224">
          <w:rPr>
            <w:rStyle w:val="Hyperlink"/>
            <w:rFonts w:ascii="Times New Roman" w:hAnsi="Times New Roman" w:cs="Times New Roman"/>
            <w:lang w:val="en-CA"/>
          </w:rPr>
          <w:t>4</w:t>
        </w:r>
      </w:hyperlink>
      <w:r w:rsidRPr="00696224">
        <w:rPr>
          <w:rFonts w:ascii="Times New Roman" w:hAnsi="Times New Roman" w:cs="Times New Roman"/>
          <w:lang w:val="en-CA"/>
        </w:rPr>
        <w:t xml:space="preserve"> covers pronouns, Section </w:t>
      </w:r>
      <w:hyperlink w:anchor="sec:determinatives">
        <w:r w:rsidR="00B07F2B" w:rsidRPr="00696224">
          <w:rPr>
            <w:rStyle w:val="Hyperlink"/>
            <w:rFonts w:ascii="Times New Roman" w:hAnsi="Times New Roman" w:cs="Times New Roman"/>
            <w:lang w:val="en-CA"/>
          </w:rPr>
          <w:t>5</w:t>
        </w:r>
      </w:hyperlink>
      <w:r w:rsidRPr="00696224">
        <w:rPr>
          <w:rFonts w:ascii="Times New Roman" w:hAnsi="Times New Roman" w:cs="Times New Roman"/>
          <w:lang w:val="en-CA"/>
        </w:rPr>
        <w:t xml:space="preserve"> covers determinatives, and Section </w:t>
      </w:r>
      <w:hyperlink w:anchor="sec:pro-forms">
        <w:r w:rsidR="00B07F2B" w:rsidRPr="00696224">
          <w:rPr>
            <w:rStyle w:val="Hyperlink"/>
            <w:rFonts w:ascii="Times New Roman" w:hAnsi="Times New Roman" w:cs="Times New Roman"/>
            <w:lang w:val="en-CA"/>
          </w:rPr>
          <w:t>6</w:t>
        </w:r>
      </w:hyperlink>
      <w:r w:rsidRPr="00696224">
        <w:rPr>
          <w:rFonts w:ascii="Times New Roman" w:hAnsi="Times New Roman" w:cs="Times New Roman"/>
          <w:lang w:val="en-CA"/>
        </w:rPr>
        <w:t xml:space="preserve"> extends the analysis to other pro-forms such as prepositions and manner adverbs. Section </w:t>
      </w:r>
      <w:hyperlink w:anchor="sec:challenges">
        <w:r w:rsidR="00B07F2B" w:rsidRPr="00696224">
          <w:rPr>
            <w:rStyle w:val="Hyperlink"/>
            <w:rFonts w:ascii="Times New Roman" w:hAnsi="Times New Roman" w:cs="Times New Roman"/>
            <w:lang w:val="en-CA"/>
          </w:rPr>
          <w:t>7</w:t>
        </w:r>
      </w:hyperlink>
      <w:r w:rsidRPr="00696224">
        <w:rPr>
          <w:rFonts w:ascii="Times New Roman" w:hAnsi="Times New Roman" w:cs="Times New Roman"/>
          <w:lang w:val="en-CA"/>
        </w:rPr>
        <w:t xml:space="preserve"> addresses remaining challenges and inconsistencies. Section </w:t>
      </w:r>
      <w:hyperlink w:anchor="sec:conclusion">
        <w:r w:rsidR="00B07F2B" w:rsidRPr="00696224">
          <w:rPr>
            <w:rStyle w:val="Hyperlink"/>
            <w:rFonts w:ascii="Times New Roman" w:hAnsi="Times New Roman" w:cs="Times New Roman"/>
            <w:lang w:val="en-CA"/>
          </w:rPr>
          <w:t>8</w:t>
        </w:r>
      </w:hyperlink>
      <w:r w:rsidRPr="00696224">
        <w:rPr>
          <w:rFonts w:ascii="Times New Roman" w:hAnsi="Times New Roman" w:cs="Times New Roman"/>
          <w:lang w:val="en-CA"/>
        </w:rPr>
        <w:t xml:space="preserve"> concludes with implications for our understanding of English grammar and directions for further research.</w:t>
      </w:r>
    </w:p>
    <w:p w14:paraId="3F4764C1" w14:textId="72CED286" w:rsidR="00B07F2B" w:rsidRPr="00696224" w:rsidRDefault="008C202C" w:rsidP="00862383">
      <w:pPr>
        <w:pStyle w:val="Heading1"/>
        <w:spacing w:after="0" w:line="480" w:lineRule="auto"/>
        <w:rPr>
          <w:lang w:val="en-CA"/>
        </w:rPr>
      </w:pPr>
      <w:bookmarkStart w:id="1" w:name="sec:personhood"/>
      <w:bookmarkEnd w:id="0"/>
      <w:r w:rsidRPr="00696224">
        <w:rPr>
          <w:lang w:val="en-CA"/>
        </w:rPr>
        <w:t>2 Personhood and gender</w:t>
      </w:r>
    </w:p>
    <w:p w14:paraId="30F10BA4"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If we have, as Curzan (2003) argues, a natural gender system in English, and if that system has a personal gender, then personhood itself becomes critical to our understanding of grammatical structure. In this section, I explore the concept of personhood as it relates to English gender, establishing a philosophical foundation for the linguistic analysis that follows.</w:t>
      </w:r>
    </w:p>
    <w:p w14:paraId="2A587004" w14:textId="45A652E5" w:rsidR="00B07F2B" w:rsidRPr="00696224" w:rsidRDefault="008C202C" w:rsidP="00862383">
      <w:pPr>
        <w:pStyle w:val="Heading2"/>
        <w:spacing w:after="0" w:line="480" w:lineRule="auto"/>
        <w:rPr>
          <w:lang w:val="en-CA"/>
        </w:rPr>
      </w:pPr>
      <w:bookmarkStart w:id="2" w:name="philosophical-conceptions-of-personhood"/>
      <w:r w:rsidRPr="00696224">
        <w:rPr>
          <w:lang w:val="en-CA"/>
        </w:rPr>
        <w:lastRenderedPageBreak/>
        <w:t>2.1 Philosophical conceptions of personhood</w:t>
      </w:r>
    </w:p>
    <w:p w14:paraId="1DCE1056"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A brief philosophical sketch helps fix the sense of personhood at issue. Dennett (1976) distinguishes between metaphysical personhood and moral personhood, what Perring (1997) calls descriptive and normative uses of the term. The philosophical distinction is useful because it separates personhood from humanness, but the grammatical category here tracks speakers’ attributions, not metaphysical facts.</w:t>
      </w:r>
    </w:p>
    <w:p w14:paraId="055586A4" w14:textId="77777777" w:rsidR="00B07F2B" w:rsidRPr="00696224" w:rsidRDefault="00000000" w:rsidP="00046B21">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Dennett lists six conditions of personhood: persons are (1) rational beings (2) to which states of consciousness are attributed (3) who are treated as persons by other persons (4) and who reciprocate this treatment. They are (5) capable of verbal communication (6) and conscious, specifically self-conscious. He argues that these conditions are mutually interdependent, with the sixth being the most dependent on the others. There seems to be general agreement on the overall list, leading most philosophers to the position that a person is roughly one who can consider themself as themself (Baker 2000).</w:t>
      </w:r>
    </w:p>
    <w:p w14:paraId="3D1AFB6C" w14:textId="77777777" w:rsidR="00B07F2B" w:rsidRPr="00696224" w:rsidRDefault="00000000" w:rsidP="00046B21">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For philosophers, the term </w:t>
      </w:r>
      <w:r w:rsidRPr="00696224">
        <w:rPr>
          <w:rFonts w:ascii="Times New Roman" w:hAnsi="Times New Roman" w:cs="Times New Roman"/>
          <w:smallCaps/>
          <w:lang w:val="en-CA"/>
        </w:rPr>
        <w:t>person</w:t>
      </w:r>
      <w:r w:rsidRPr="00696224">
        <w:rPr>
          <w:rFonts w:ascii="Times New Roman" w:hAnsi="Times New Roman" w:cs="Times New Roman"/>
          <w:lang w:val="en-CA"/>
        </w:rPr>
        <w:t xml:space="preserve"> isn’t, therefore, synonymous with </w:t>
      </w:r>
      <w:r w:rsidRPr="00696224">
        <w:rPr>
          <w:rFonts w:ascii="Times New Roman" w:hAnsi="Times New Roman" w:cs="Times New Roman"/>
          <w:smallCaps/>
          <w:lang w:val="en-CA"/>
        </w:rPr>
        <w:t>human</w:t>
      </w:r>
      <w:r w:rsidRPr="00696224">
        <w:rPr>
          <w:rFonts w:ascii="Times New Roman" w:hAnsi="Times New Roman" w:cs="Times New Roman"/>
          <w:lang w:val="en-CA"/>
        </w:rPr>
        <w:t xml:space="preserve"> because some humans can’t consider themselves as themselves and because non-human beings may possibly be able to do so. Kuhse and Singer (1985), for example, argue that newborn infants aren’t persons, and various philosophers are prepared to argue for the personhood of animals, though such positions tend towards arguments for seeing animals as moral (Aaltola 2008) or legal persons (</w:t>
      </w:r>
      <w:proofErr w:type="spellStart"/>
      <w:r w:rsidRPr="00696224">
        <w:rPr>
          <w:rFonts w:ascii="Times New Roman" w:hAnsi="Times New Roman" w:cs="Times New Roman"/>
          <w:lang w:val="en-CA"/>
        </w:rPr>
        <w:t>Bilchitz</w:t>
      </w:r>
      <w:proofErr w:type="spellEnd"/>
      <w:r w:rsidRPr="00696224">
        <w:rPr>
          <w:rFonts w:ascii="Times New Roman" w:hAnsi="Times New Roman" w:cs="Times New Roman"/>
          <w:lang w:val="en-CA"/>
        </w:rPr>
        <w:t xml:space="preserve"> 2009).</w:t>
      </w:r>
    </w:p>
    <w:p w14:paraId="4F2C40C4" w14:textId="73A6F05A" w:rsidR="00B07F2B" w:rsidRPr="00696224" w:rsidRDefault="008C202C" w:rsidP="00862383">
      <w:pPr>
        <w:pStyle w:val="Heading2"/>
        <w:spacing w:after="0" w:line="480" w:lineRule="auto"/>
        <w:rPr>
          <w:lang w:val="en-CA"/>
        </w:rPr>
      </w:pPr>
      <w:bookmarkStart w:id="3" w:name="personhood-versus-animacy"/>
      <w:bookmarkEnd w:id="2"/>
      <w:r w:rsidRPr="00696224">
        <w:rPr>
          <w:lang w:val="en-CA"/>
        </w:rPr>
        <w:t>2.2 Personhood versus animacy</w:t>
      </w:r>
    </w:p>
    <w:p w14:paraId="6FBD7392"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Many analyses of gender make an animate–inanimate distinction (</w:t>
      </w:r>
      <w:proofErr w:type="spellStart"/>
      <w:r w:rsidRPr="00696224">
        <w:rPr>
          <w:rFonts w:ascii="Times New Roman" w:hAnsi="Times New Roman" w:cs="Times New Roman"/>
          <w:lang w:val="en-CA"/>
        </w:rPr>
        <w:t>Luraghi</w:t>
      </w:r>
      <w:proofErr w:type="spellEnd"/>
      <w:r w:rsidRPr="00696224">
        <w:rPr>
          <w:rFonts w:ascii="Times New Roman" w:hAnsi="Times New Roman" w:cs="Times New Roman"/>
          <w:lang w:val="en-CA"/>
        </w:rPr>
        <w:t xml:space="preserve"> 2011). In Modern English, I use </w:t>
      </w:r>
      <w:r w:rsidRPr="00696224">
        <w:rPr>
          <w:rFonts w:ascii="Times New Roman" w:hAnsi="Times New Roman" w:cs="Times New Roman"/>
          <w:smallCaps/>
          <w:lang w:val="en-CA"/>
        </w:rPr>
        <w:t>personal</w:t>
      </w:r>
      <w:r w:rsidRPr="00696224">
        <w:rPr>
          <w:rFonts w:ascii="Times New Roman" w:hAnsi="Times New Roman" w:cs="Times New Roman"/>
          <w:lang w:val="en-CA"/>
        </w:rPr>
        <w:t xml:space="preserve"> rather than </w:t>
      </w:r>
      <w:r w:rsidRPr="00696224">
        <w:rPr>
          <w:rFonts w:ascii="Times New Roman" w:hAnsi="Times New Roman" w:cs="Times New Roman"/>
          <w:smallCaps/>
          <w:lang w:val="en-CA"/>
        </w:rPr>
        <w:t>animate</w:t>
      </w:r>
      <w:r w:rsidRPr="00696224">
        <w:rPr>
          <w:rFonts w:ascii="Times New Roman" w:hAnsi="Times New Roman" w:cs="Times New Roman"/>
          <w:lang w:val="en-CA"/>
        </w:rPr>
        <w:t xml:space="preserve"> because the pronoun system doesn’t align with </w:t>
      </w:r>
      <w:r w:rsidRPr="00696224">
        <w:rPr>
          <w:rFonts w:ascii="Times New Roman" w:hAnsi="Times New Roman" w:cs="Times New Roman"/>
          <w:lang w:val="en-CA"/>
        </w:rPr>
        <w:lastRenderedPageBreak/>
        <w:t xml:space="preserve">animacy: most non-human animates pattern with </w:t>
      </w:r>
      <w:proofErr w:type="spellStart"/>
      <w:r w:rsidRPr="00696224">
        <w:rPr>
          <w:rFonts w:ascii="Times New Roman" w:hAnsi="Times New Roman" w:cs="Times New Roman"/>
          <w:lang w:val="en-CA"/>
        </w:rPr>
        <w:t>inanimates</w:t>
      </w:r>
      <w:proofErr w:type="spellEnd"/>
      <w:r w:rsidRPr="00696224">
        <w:rPr>
          <w:rFonts w:ascii="Times New Roman" w:hAnsi="Times New Roman" w:cs="Times New Roman"/>
          <w:lang w:val="en-CA"/>
        </w:rPr>
        <w:t xml:space="preserve"> unless the speaker attributes person-status, and some </w:t>
      </w:r>
      <w:proofErr w:type="spellStart"/>
      <w:r w:rsidRPr="00696224">
        <w:rPr>
          <w:rFonts w:ascii="Times New Roman" w:hAnsi="Times New Roman" w:cs="Times New Roman"/>
          <w:lang w:val="en-CA"/>
        </w:rPr>
        <w:t>inanimates</w:t>
      </w:r>
      <w:proofErr w:type="spellEnd"/>
      <w:r w:rsidRPr="00696224">
        <w:rPr>
          <w:rFonts w:ascii="Times New Roman" w:hAnsi="Times New Roman" w:cs="Times New Roman"/>
          <w:lang w:val="en-CA"/>
        </w:rPr>
        <w:t xml:space="preserve"> can be treated personally in the right discourse frame. Default usage makes no grammatical split between dogs, trees, and rocks; all take </w:t>
      </w:r>
      <w:r w:rsidRPr="00696224">
        <w:rPr>
          <w:rFonts w:ascii="Times New Roman" w:hAnsi="Times New Roman" w:cs="Times New Roman"/>
          <w:i/>
          <w:iCs/>
          <w:lang w:val="en-CA"/>
        </w:rPr>
        <w:t>it</w:t>
      </w:r>
      <w:r w:rsidRPr="00696224">
        <w:rPr>
          <w:rFonts w:ascii="Times New Roman" w:hAnsi="Times New Roman" w:cs="Times New Roman"/>
          <w:lang w:val="en-CA"/>
        </w:rPr>
        <w:t xml:space="preserve"> unless the discourse frames them as persons. The system is organized around personhood attribution, not biological animacy.</w:t>
      </w:r>
    </w:p>
    <w:p w14:paraId="5207961C" w14:textId="3F372F84" w:rsidR="00B07F2B" w:rsidRPr="00696224" w:rsidRDefault="00000000" w:rsidP="00046B21">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Consider the following examples:</w:t>
      </w:r>
      <w:bookmarkStart w:id="4" w:name="ex:animacy"/>
      <w:bookmarkEnd w:id="4"/>
    </w:p>
    <w:tbl>
      <w:tblPr>
        <w:tblStyle w:val="TableGrid"/>
        <w:tblW w:w="9117" w:type="dxa"/>
        <w:tblInd w:w="239" w:type="dxa"/>
        <w:tblLook w:val="04A0" w:firstRow="1" w:lastRow="0" w:firstColumn="1" w:lastColumn="0" w:noHBand="0" w:noVBand="1"/>
      </w:tblPr>
      <w:tblGrid>
        <w:gridCol w:w="569"/>
        <w:gridCol w:w="605"/>
        <w:gridCol w:w="3832"/>
        <w:gridCol w:w="4111"/>
      </w:tblGrid>
      <w:tr w:rsidR="00910C0F" w:rsidRPr="00696224" w14:paraId="45897CA7" w14:textId="77777777" w:rsidTr="00910C0F">
        <w:trPr>
          <w:trHeight w:val="368"/>
        </w:trPr>
        <w:tc>
          <w:tcPr>
            <w:tcW w:w="569" w:type="dxa"/>
            <w:tcBorders>
              <w:top w:val="nil"/>
              <w:left w:val="nil"/>
              <w:bottom w:val="nil"/>
              <w:right w:val="nil"/>
            </w:tcBorders>
          </w:tcPr>
          <w:p w14:paraId="0E236ABE" w14:textId="77777777" w:rsidR="00910C0F" w:rsidRPr="00696224" w:rsidRDefault="00910C0F" w:rsidP="00862383">
            <w:pPr>
              <w:spacing w:line="480" w:lineRule="auto"/>
              <w:rPr>
                <w:rFonts w:ascii="Times New Roman" w:hAnsi="Times New Roman" w:cs="Times New Roman"/>
              </w:rPr>
            </w:pPr>
            <w:r w:rsidRPr="00696224">
              <w:rPr>
                <w:rFonts w:ascii="Times New Roman" w:hAnsi="Times New Roman" w:cs="Times New Roman"/>
              </w:rPr>
              <w:t>(1)</w:t>
            </w:r>
          </w:p>
        </w:tc>
        <w:tc>
          <w:tcPr>
            <w:tcW w:w="605" w:type="dxa"/>
            <w:tcBorders>
              <w:top w:val="nil"/>
              <w:left w:val="nil"/>
              <w:bottom w:val="nil"/>
              <w:right w:val="nil"/>
            </w:tcBorders>
          </w:tcPr>
          <w:p w14:paraId="7FC2A5E1" w14:textId="77777777" w:rsidR="00910C0F" w:rsidRPr="00696224" w:rsidRDefault="00910C0F" w:rsidP="00862383">
            <w:pPr>
              <w:spacing w:line="480" w:lineRule="auto"/>
              <w:ind w:left="13"/>
              <w:rPr>
                <w:rFonts w:ascii="Times New Roman" w:hAnsi="Times New Roman" w:cs="Times New Roman"/>
              </w:rPr>
            </w:pPr>
            <w:r w:rsidRPr="00696224">
              <w:rPr>
                <w:rFonts w:ascii="Times New Roman" w:hAnsi="Times New Roman" w:cs="Times New Roman"/>
              </w:rPr>
              <w:t>a.</w:t>
            </w:r>
          </w:p>
        </w:tc>
        <w:tc>
          <w:tcPr>
            <w:tcW w:w="3832" w:type="dxa"/>
            <w:tcBorders>
              <w:top w:val="nil"/>
              <w:left w:val="nil"/>
              <w:bottom w:val="nil"/>
              <w:right w:val="nil"/>
            </w:tcBorders>
          </w:tcPr>
          <w:p w14:paraId="6962A50B" w14:textId="77777777" w:rsidR="00910C0F" w:rsidRPr="00696224" w:rsidRDefault="00910C0F" w:rsidP="00862383">
            <w:pPr>
              <w:spacing w:line="480" w:lineRule="auto"/>
              <w:rPr>
                <w:rFonts w:ascii="Times New Roman" w:hAnsi="Times New Roman" w:cs="Times New Roman"/>
              </w:rPr>
            </w:pPr>
            <w:r w:rsidRPr="00696224">
              <w:rPr>
                <w:rFonts w:ascii="Times New Roman" w:eastAsia="Times New Roman" w:hAnsi="Times New Roman" w:cs="Times New Roman"/>
                <w:i/>
              </w:rPr>
              <w:t>A dog saw itself in the mirror.</w:t>
            </w:r>
          </w:p>
        </w:tc>
        <w:tc>
          <w:tcPr>
            <w:tcW w:w="4111" w:type="dxa"/>
            <w:tcBorders>
              <w:top w:val="nil"/>
              <w:left w:val="nil"/>
              <w:bottom w:val="nil"/>
              <w:right w:val="nil"/>
            </w:tcBorders>
          </w:tcPr>
          <w:p w14:paraId="08627E07" w14:textId="77777777" w:rsidR="00910C0F" w:rsidRPr="00696224" w:rsidRDefault="00910C0F" w:rsidP="00862383">
            <w:pPr>
              <w:spacing w:line="480" w:lineRule="auto"/>
              <w:ind w:left="186"/>
              <w:jc w:val="right"/>
              <w:rPr>
                <w:rFonts w:ascii="Times New Roman" w:hAnsi="Times New Roman" w:cs="Times New Roman"/>
              </w:rPr>
            </w:pPr>
            <w:r w:rsidRPr="00696224">
              <w:rPr>
                <w:rFonts w:ascii="Times New Roman" w:hAnsi="Times New Roman" w:cs="Times New Roman"/>
              </w:rPr>
              <w:t>[animate, non-personal]</w:t>
            </w:r>
          </w:p>
        </w:tc>
      </w:tr>
      <w:tr w:rsidR="00910C0F" w:rsidRPr="00696224" w14:paraId="3E900854" w14:textId="77777777" w:rsidTr="00910C0F">
        <w:trPr>
          <w:trHeight w:val="519"/>
        </w:trPr>
        <w:tc>
          <w:tcPr>
            <w:tcW w:w="569" w:type="dxa"/>
            <w:tcBorders>
              <w:top w:val="nil"/>
              <w:left w:val="nil"/>
              <w:bottom w:val="nil"/>
              <w:right w:val="nil"/>
            </w:tcBorders>
          </w:tcPr>
          <w:p w14:paraId="467FEFA7" w14:textId="77777777" w:rsidR="00910C0F" w:rsidRPr="00696224" w:rsidRDefault="00910C0F" w:rsidP="00862383">
            <w:pPr>
              <w:spacing w:line="480" w:lineRule="auto"/>
              <w:rPr>
                <w:rFonts w:ascii="Times New Roman" w:hAnsi="Times New Roman" w:cs="Times New Roman"/>
              </w:rPr>
            </w:pPr>
          </w:p>
        </w:tc>
        <w:tc>
          <w:tcPr>
            <w:tcW w:w="605" w:type="dxa"/>
            <w:tcBorders>
              <w:top w:val="nil"/>
              <w:left w:val="nil"/>
              <w:bottom w:val="nil"/>
              <w:right w:val="nil"/>
            </w:tcBorders>
            <w:vAlign w:val="center"/>
          </w:tcPr>
          <w:p w14:paraId="3519C378" w14:textId="77777777" w:rsidR="00910C0F" w:rsidRPr="00696224" w:rsidRDefault="00910C0F" w:rsidP="00862383">
            <w:pPr>
              <w:spacing w:line="480" w:lineRule="auto"/>
              <w:rPr>
                <w:rFonts w:ascii="Times New Roman" w:hAnsi="Times New Roman" w:cs="Times New Roman"/>
              </w:rPr>
            </w:pPr>
            <w:r w:rsidRPr="00696224">
              <w:rPr>
                <w:rFonts w:ascii="Times New Roman" w:hAnsi="Times New Roman" w:cs="Times New Roman"/>
              </w:rPr>
              <w:t>b.</w:t>
            </w:r>
          </w:p>
        </w:tc>
        <w:tc>
          <w:tcPr>
            <w:tcW w:w="3832" w:type="dxa"/>
            <w:tcBorders>
              <w:top w:val="nil"/>
              <w:left w:val="nil"/>
              <w:bottom w:val="nil"/>
              <w:right w:val="nil"/>
            </w:tcBorders>
            <w:vAlign w:val="center"/>
          </w:tcPr>
          <w:p w14:paraId="386C985A" w14:textId="77777777" w:rsidR="00910C0F" w:rsidRPr="00696224" w:rsidRDefault="00910C0F" w:rsidP="00862383">
            <w:pPr>
              <w:spacing w:line="480" w:lineRule="auto"/>
              <w:rPr>
                <w:rFonts w:ascii="Times New Roman" w:hAnsi="Times New Roman" w:cs="Times New Roman"/>
              </w:rPr>
            </w:pPr>
            <w:r w:rsidRPr="00696224">
              <w:rPr>
                <w:rFonts w:ascii="Times New Roman" w:eastAsia="Times New Roman" w:hAnsi="Times New Roman" w:cs="Times New Roman"/>
                <w:i/>
              </w:rPr>
              <w:t>A sensor sensed itself in the mirror.</w:t>
            </w:r>
          </w:p>
        </w:tc>
        <w:tc>
          <w:tcPr>
            <w:tcW w:w="4111" w:type="dxa"/>
            <w:tcBorders>
              <w:top w:val="nil"/>
              <w:left w:val="nil"/>
              <w:bottom w:val="nil"/>
              <w:right w:val="nil"/>
            </w:tcBorders>
            <w:vAlign w:val="center"/>
          </w:tcPr>
          <w:p w14:paraId="391D92A8" w14:textId="77777777" w:rsidR="00910C0F" w:rsidRPr="00696224" w:rsidRDefault="00910C0F" w:rsidP="00862383">
            <w:pPr>
              <w:spacing w:line="480" w:lineRule="auto"/>
              <w:jc w:val="right"/>
              <w:rPr>
                <w:rFonts w:ascii="Times New Roman" w:hAnsi="Times New Roman" w:cs="Times New Roman"/>
              </w:rPr>
            </w:pPr>
            <w:r w:rsidRPr="00696224">
              <w:rPr>
                <w:rFonts w:ascii="Times New Roman" w:hAnsi="Times New Roman" w:cs="Times New Roman"/>
              </w:rPr>
              <w:t>[inanimate, non-personal]</w:t>
            </w:r>
          </w:p>
        </w:tc>
      </w:tr>
      <w:tr w:rsidR="00910C0F" w:rsidRPr="00696224" w14:paraId="6E278C31" w14:textId="77777777" w:rsidTr="00910C0F">
        <w:trPr>
          <w:trHeight w:val="368"/>
        </w:trPr>
        <w:tc>
          <w:tcPr>
            <w:tcW w:w="569" w:type="dxa"/>
            <w:tcBorders>
              <w:top w:val="nil"/>
              <w:left w:val="nil"/>
              <w:bottom w:val="nil"/>
              <w:right w:val="nil"/>
            </w:tcBorders>
          </w:tcPr>
          <w:p w14:paraId="369C5B6D" w14:textId="77777777" w:rsidR="00910C0F" w:rsidRPr="00696224" w:rsidRDefault="00910C0F" w:rsidP="00862383">
            <w:pPr>
              <w:spacing w:line="480" w:lineRule="auto"/>
              <w:rPr>
                <w:rFonts w:ascii="Times New Roman" w:hAnsi="Times New Roman" w:cs="Times New Roman"/>
              </w:rPr>
            </w:pPr>
          </w:p>
        </w:tc>
        <w:tc>
          <w:tcPr>
            <w:tcW w:w="605" w:type="dxa"/>
            <w:tcBorders>
              <w:top w:val="nil"/>
              <w:left w:val="nil"/>
              <w:bottom w:val="nil"/>
              <w:right w:val="nil"/>
            </w:tcBorders>
            <w:vAlign w:val="bottom"/>
          </w:tcPr>
          <w:p w14:paraId="276C476E" w14:textId="77777777" w:rsidR="00910C0F" w:rsidRPr="00696224" w:rsidRDefault="00910C0F" w:rsidP="00862383">
            <w:pPr>
              <w:spacing w:line="480" w:lineRule="auto"/>
              <w:ind w:left="13"/>
              <w:rPr>
                <w:rFonts w:ascii="Times New Roman" w:hAnsi="Times New Roman" w:cs="Times New Roman"/>
              </w:rPr>
            </w:pPr>
            <w:r w:rsidRPr="00696224">
              <w:rPr>
                <w:rFonts w:ascii="Times New Roman" w:hAnsi="Times New Roman" w:cs="Times New Roman"/>
              </w:rPr>
              <w:t>c.</w:t>
            </w:r>
          </w:p>
        </w:tc>
        <w:tc>
          <w:tcPr>
            <w:tcW w:w="3832" w:type="dxa"/>
            <w:tcBorders>
              <w:top w:val="nil"/>
              <w:left w:val="nil"/>
              <w:bottom w:val="nil"/>
              <w:right w:val="nil"/>
            </w:tcBorders>
            <w:vAlign w:val="bottom"/>
          </w:tcPr>
          <w:p w14:paraId="7FFD10D6" w14:textId="77777777" w:rsidR="00910C0F" w:rsidRPr="00696224" w:rsidRDefault="00910C0F" w:rsidP="00862383">
            <w:pPr>
              <w:spacing w:line="480" w:lineRule="auto"/>
              <w:rPr>
                <w:rFonts w:ascii="Times New Roman" w:hAnsi="Times New Roman" w:cs="Times New Roman"/>
              </w:rPr>
            </w:pPr>
            <w:r w:rsidRPr="00696224">
              <w:rPr>
                <w:rFonts w:ascii="Times New Roman" w:eastAsia="Times New Roman" w:hAnsi="Times New Roman" w:cs="Times New Roman"/>
                <w:i/>
              </w:rPr>
              <w:t>A child saw herself in the mirror.</w:t>
            </w:r>
          </w:p>
        </w:tc>
        <w:tc>
          <w:tcPr>
            <w:tcW w:w="4111" w:type="dxa"/>
            <w:tcBorders>
              <w:top w:val="nil"/>
              <w:left w:val="nil"/>
              <w:bottom w:val="nil"/>
              <w:right w:val="nil"/>
            </w:tcBorders>
            <w:vAlign w:val="bottom"/>
          </w:tcPr>
          <w:p w14:paraId="2A7BE5B1" w14:textId="77777777" w:rsidR="00910C0F" w:rsidRPr="00696224" w:rsidRDefault="00910C0F" w:rsidP="00862383">
            <w:pPr>
              <w:spacing w:line="480" w:lineRule="auto"/>
              <w:jc w:val="right"/>
              <w:rPr>
                <w:rFonts w:ascii="Times New Roman" w:hAnsi="Times New Roman" w:cs="Times New Roman"/>
              </w:rPr>
            </w:pPr>
            <w:r w:rsidRPr="00696224">
              <w:rPr>
                <w:rFonts w:ascii="Times New Roman" w:hAnsi="Times New Roman" w:cs="Times New Roman"/>
              </w:rPr>
              <w:t>[animate, personal]</w:t>
            </w:r>
          </w:p>
        </w:tc>
      </w:tr>
    </w:tbl>
    <w:p w14:paraId="08168392" w14:textId="77777777" w:rsidR="00B07F2B" w:rsidRPr="00696224" w:rsidRDefault="00000000" w:rsidP="00862383">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t xml:space="preserve">Here and throughout, </w:t>
      </w:r>
      <w:r w:rsidRPr="00696224">
        <w:rPr>
          <w:rFonts w:ascii="Times New Roman" w:hAnsi="Times New Roman" w:cs="Times New Roman"/>
          <w:smallCaps/>
          <w:lang w:val="en-CA"/>
        </w:rPr>
        <w:t>personal</w:t>
      </w:r>
      <w:r w:rsidRPr="00696224">
        <w:rPr>
          <w:rFonts w:ascii="Times New Roman" w:hAnsi="Times New Roman" w:cs="Times New Roman"/>
          <w:lang w:val="en-CA"/>
        </w:rPr>
        <w:t xml:space="preserve"> is a discourse-level attribution of person-status. It doesn’t require metaphysical personhood, and it isn’t identical to humanness or animacy. Table </w:t>
      </w:r>
      <w:hyperlink w:anchor="tab:personhood">
        <w:r w:rsidR="00B07F2B" w:rsidRPr="00696224">
          <w:rPr>
            <w:rStyle w:val="Hyperlink"/>
            <w:rFonts w:ascii="Times New Roman" w:hAnsi="Times New Roman" w:cs="Times New Roman"/>
            <w:lang w:val="en-CA"/>
          </w:rPr>
          <w:t>1</w:t>
        </w:r>
      </w:hyperlink>
      <w:r w:rsidRPr="00696224">
        <w:rPr>
          <w:rFonts w:ascii="Times New Roman" w:hAnsi="Times New Roman" w:cs="Times New Roman"/>
          <w:lang w:val="en-CA"/>
        </w:rPr>
        <w:t xml:space="preserve"> sketches typical defaults rather than hard rules; the point is that humanness and animacy are neither necessary nor sufficient for personal gender.</w:t>
      </w:r>
    </w:p>
    <w:p w14:paraId="62C231E2" w14:textId="070962AB" w:rsidR="00B07F2B" w:rsidRPr="00696224" w:rsidRDefault="00046B21" w:rsidP="00046B21">
      <w:pPr>
        <w:pStyle w:val="TableCaption"/>
        <w:spacing w:after="0" w:line="480" w:lineRule="auto"/>
        <w:ind w:firstLine="720"/>
        <w:jc w:val="center"/>
        <w:rPr>
          <w:rFonts w:ascii="Times New Roman" w:hAnsi="Times New Roman" w:cs="Times New Roman"/>
          <w:i w:val="0"/>
          <w:iCs/>
          <w:lang w:val="en-CA"/>
        </w:rPr>
      </w:pPr>
      <w:bookmarkStart w:id="5" w:name="tab:personhood"/>
      <w:r w:rsidRPr="00696224">
        <w:rPr>
          <w:rFonts w:ascii="Times New Roman" w:hAnsi="Times New Roman" w:cs="Times New Roman"/>
          <w:i w:val="0"/>
          <w:iCs/>
          <w:lang w:val="en-CA"/>
        </w:rPr>
        <w:t>Table 1: Personhood attribution is independent of humanness and animacy (illustrative defaults).</w:t>
      </w:r>
    </w:p>
    <w:tbl>
      <w:tblPr>
        <w:tblStyle w:val="Table"/>
        <w:tblW w:w="0" w:type="auto"/>
        <w:jc w:val="center"/>
        <w:tblLook w:val="0020" w:firstRow="1" w:lastRow="0" w:firstColumn="0" w:lastColumn="0" w:noHBand="0" w:noVBand="0"/>
      </w:tblPr>
      <w:tblGrid>
        <w:gridCol w:w="2303"/>
        <w:gridCol w:w="1030"/>
        <w:gridCol w:w="1149"/>
        <w:gridCol w:w="2403"/>
      </w:tblGrid>
      <w:tr w:rsidR="00B07F2B" w:rsidRPr="00696224" w14:paraId="04BF6542" w14:textId="77777777" w:rsidTr="00E8181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F008DA2" w14:textId="77777777" w:rsidR="00B07F2B" w:rsidRPr="00696224" w:rsidRDefault="00000000" w:rsidP="00862383">
            <w:pPr>
              <w:pStyle w:val="Compact"/>
              <w:spacing w:after="0" w:line="480" w:lineRule="auto"/>
              <w:rPr>
                <w:rFonts w:ascii="Times New Roman" w:hAnsi="Times New Roman" w:cs="Times New Roman"/>
                <w:lang w:val="en-CA"/>
              </w:rPr>
            </w:pPr>
            <w:r w:rsidRPr="00696224">
              <w:rPr>
                <w:rFonts w:ascii="Times New Roman" w:hAnsi="Times New Roman" w:cs="Times New Roman"/>
                <w:lang w:val="en-CA"/>
              </w:rPr>
              <w:t>Designatum (context)</w:t>
            </w:r>
          </w:p>
        </w:tc>
        <w:tc>
          <w:tcPr>
            <w:tcW w:w="0" w:type="auto"/>
          </w:tcPr>
          <w:p w14:paraId="63465438" w14:textId="77777777" w:rsidR="00B07F2B" w:rsidRPr="00696224" w:rsidRDefault="00000000" w:rsidP="00862383">
            <w:pPr>
              <w:pStyle w:val="Compact"/>
              <w:spacing w:after="0" w:line="480" w:lineRule="auto"/>
              <w:jc w:val="center"/>
              <w:rPr>
                <w:rFonts w:ascii="Times New Roman" w:hAnsi="Times New Roman" w:cs="Times New Roman"/>
                <w:lang w:val="en-CA"/>
              </w:rPr>
            </w:pPr>
            <w:r w:rsidRPr="00696224">
              <w:rPr>
                <w:rFonts w:ascii="Times New Roman" w:hAnsi="Times New Roman" w:cs="Times New Roman"/>
                <w:lang w:val="en-CA"/>
              </w:rPr>
              <w:t>Human?</w:t>
            </w:r>
          </w:p>
        </w:tc>
        <w:tc>
          <w:tcPr>
            <w:tcW w:w="0" w:type="auto"/>
          </w:tcPr>
          <w:p w14:paraId="1C19D66A" w14:textId="77777777" w:rsidR="00B07F2B" w:rsidRPr="00696224" w:rsidRDefault="00000000" w:rsidP="00862383">
            <w:pPr>
              <w:pStyle w:val="Compact"/>
              <w:spacing w:after="0" w:line="480" w:lineRule="auto"/>
              <w:jc w:val="center"/>
              <w:rPr>
                <w:rFonts w:ascii="Times New Roman" w:hAnsi="Times New Roman" w:cs="Times New Roman"/>
                <w:lang w:val="en-CA"/>
              </w:rPr>
            </w:pPr>
            <w:r w:rsidRPr="00696224">
              <w:rPr>
                <w:rFonts w:ascii="Times New Roman" w:hAnsi="Times New Roman" w:cs="Times New Roman"/>
                <w:lang w:val="en-CA"/>
              </w:rPr>
              <w:t>Animate?</w:t>
            </w:r>
          </w:p>
        </w:tc>
        <w:tc>
          <w:tcPr>
            <w:tcW w:w="0" w:type="auto"/>
          </w:tcPr>
          <w:p w14:paraId="264373D4" w14:textId="77777777" w:rsidR="00B07F2B" w:rsidRPr="00696224" w:rsidRDefault="00000000" w:rsidP="00862383">
            <w:pPr>
              <w:pStyle w:val="Compact"/>
              <w:spacing w:after="0" w:line="480" w:lineRule="auto"/>
              <w:jc w:val="center"/>
              <w:rPr>
                <w:rFonts w:ascii="Times New Roman" w:hAnsi="Times New Roman" w:cs="Times New Roman"/>
                <w:lang w:val="en-CA"/>
              </w:rPr>
            </w:pPr>
            <w:r w:rsidRPr="00696224">
              <w:rPr>
                <w:rFonts w:ascii="Times New Roman" w:hAnsi="Times New Roman" w:cs="Times New Roman"/>
                <w:lang w:val="en-CA"/>
              </w:rPr>
              <w:t>Typical pro-form</w:t>
            </w:r>
          </w:p>
        </w:tc>
      </w:tr>
      <w:tr w:rsidR="00B07F2B" w:rsidRPr="00696224" w14:paraId="6401FD7F" w14:textId="77777777" w:rsidTr="00E81815">
        <w:trPr>
          <w:jc w:val="center"/>
        </w:trPr>
        <w:tc>
          <w:tcPr>
            <w:tcW w:w="0" w:type="auto"/>
          </w:tcPr>
          <w:p w14:paraId="3D9C5544" w14:textId="77777777" w:rsidR="00B07F2B" w:rsidRPr="00696224" w:rsidRDefault="00000000" w:rsidP="00862383">
            <w:pPr>
              <w:pStyle w:val="Compact"/>
              <w:spacing w:after="0" w:line="480" w:lineRule="auto"/>
              <w:rPr>
                <w:rFonts w:ascii="Times New Roman" w:hAnsi="Times New Roman" w:cs="Times New Roman"/>
                <w:lang w:val="en-CA"/>
              </w:rPr>
            </w:pPr>
            <w:r w:rsidRPr="00696224">
              <w:rPr>
                <w:rFonts w:ascii="Times New Roman" w:hAnsi="Times New Roman" w:cs="Times New Roman"/>
                <w:lang w:val="en-CA"/>
              </w:rPr>
              <w:t>Adult human</w:t>
            </w:r>
          </w:p>
        </w:tc>
        <w:tc>
          <w:tcPr>
            <w:tcW w:w="0" w:type="auto"/>
          </w:tcPr>
          <w:p w14:paraId="317FE5B3" w14:textId="77777777" w:rsidR="00B07F2B" w:rsidRPr="00696224" w:rsidRDefault="00000000" w:rsidP="00862383">
            <w:pPr>
              <w:pStyle w:val="Compact"/>
              <w:spacing w:after="0" w:line="480" w:lineRule="auto"/>
              <w:jc w:val="center"/>
              <w:rPr>
                <w:rFonts w:ascii="Times New Roman" w:hAnsi="Times New Roman" w:cs="Times New Roman"/>
                <w:lang w:val="en-CA"/>
              </w:rPr>
            </w:pPr>
            <w:r w:rsidRPr="00696224">
              <w:rPr>
                <w:rFonts w:ascii="Times New Roman" w:hAnsi="Times New Roman" w:cs="Times New Roman"/>
                <w:lang w:val="en-CA"/>
              </w:rPr>
              <w:t>yes</w:t>
            </w:r>
          </w:p>
        </w:tc>
        <w:tc>
          <w:tcPr>
            <w:tcW w:w="0" w:type="auto"/>
          </w:tcPr>
          <w:p w14:paraId="129BCF42" w14:textId="77777777" w:rsidR="00B07F2B" w:rsidRPr="00696224" w:rsidRDefault="00000000" w:rsidP="00862383">
            <w:pPr>
              <w:pStyle w:val="Compact"/>
              <w:spacing w:after="0" w:line="480" w:lineRule="auto"/>
              <w:jc w:val="center"/>
              <w:rPr>
                <w:rFonts w:ascii="Times New Roman" w:hAnsi="Times New Roman" w:cs="Times New Roman"/>
                <w:lang w:val="en-CA"/>
              </w:rPr>
            </w:pPr>
            <w:r w:rsidRPr="00696224">
              <w:rPr>
                <w:rFonts w:ascii="Times New Roman" w:hAnsi="Times New Roman" w:cs="Times New Roman"/>
                <w:lang w:val="en-CA"/>
              </w:rPr>
              <w:t>yes</w:t>
            </w:r>
          </w:p>
        </w:tc>
        <w:tc>
          <w:tcPr>
            <w:tcW w:w="0" w:type="auto"/>
          </w:tcPr>
          <w:p w14:paraId="7E6AD889" w14:textId="77777777" w:rsidR="00B07F2B" w:rsidRPr="00696224" w:rsidRDefault="00000000" w:rsidP="00862383">
            <w:pPr>
              <w:pStyle w:val="Compact"/>
              <w:spacing w:after="0" w:line="480" w:lineRule="auto"/>
              <w:jc w:val="center"/>
              <w:rPr>
                <w:rFonts w:ascii="Times New Roman" w:hAnsi="Times New Roman" w:cs="Times New Roman"/>
                <w:lang w:val="en-CA"/>
              </w:rPr>
            </w:pPr>
            <w:r w:rsidRPr="00696224">
              <w:rPr>
                <w:rFonts w:ascii="Times New Roman" w:hAnsi="Times New Roman" w:cs="Times New Roman"/>
                <w:lang w:val="en-CA"/>
              </w:rPr>
              <w:t>personal</w:t>
            </w:r>
          </w:p>
        </w:tc>
      </w:tr>
      <w:tr w:rsidR="00B07F2B" w:rsidRPr="00696224" w14:paraId="4A430A7B" w14:textId="77777777" w:rsidTr="00E81815">
        <w:trPr>
          <w:jc w:val="center"/>
        </w:trPr>
        <w:tc>
          <w:tcPr>
            <w:tcW w:w="0" w:type="auto"/>
          </w:tcPr>
          <w:p w14:paraId="3B66E966" w14:textId="77777777" w:rsidR="00B07F2B" w:rsidRPr="00696224" w:rsidRDefault="00000000" w:rsidP="00862383">
            <w:pPr>
              <w:pStyle w:val="Compact"/>
              <w:spacing w:after="0" w:line="480" w:lineRule="auto"/>
              <w:rPr>
                <w:rFonts w:ascii="Times New Roman" w:hAnsi="Times New Roman" w:cs="Times New Roman"/>
                <w:lang w:val="en-CA"/>
              </w:rPr>
            </w:pPr>
            <w:r w:rsidRPr="00696224">
              <w:rPr>
                <w:rFonts w:ascii="Times New Roman" w:hAnsi="Times New Roman" w:cs="Times New Roman"/>
                <w:lang w:val="en-CA"/>
              </w:rPr>
              <w:t>Infant (sex unknown)</w:t>
            </w:r>
          </w:p>
        </w:tc>
        <w:tc>
          <w:tcPr>
            <w:tcW w:w="0" w:type="auto"/>
          </w:tcPr>
          <w:p w14:paraId="7614B5FC" w14:textId="77777777" w:rsidR="00B07F2B" w:rsidRPr="00696224" w:rsidRDefault="00000000" w:rsidP="00862383">
            <w:pPr>
              <w:pStyle w:val="Compact"/>
              <w:spacing w:after="0" w:line="480" w:lineRule="auto"/>
              <w:jc w:val="center"/>
              <w:rPr>
                <w:rFonts w:ascii="Times New Roman" w:hAnsi="Times New Roman" w:cs="Times New Roman"/>
                <w:lang w:val="en-CA"/>
              </w:rPr>
            </w:pPr>
            <w:r w:rsidRPr="00696224">
              <w:rPr>
                <w:rFonts w:ascii="Times New Roman" w:hAnsi="Times New Roman" w:cs="Times New Roman"/>
                <w:lang w:val="en-CA"/>
              </w:rPr>
              <w:t>yes</w:t>
            </w:r>
          </w:p>
        </w:tc>
        <w:tc>
          <w:tcPr>
            <w:tcW w:w="0" w:type="auto"/>
          </w:tcPr>
          <w:p w14:paraId="13966CC6" w14:textId="77777777" w:rsidR="00B07F2B" w:rsidRPr="00696224" w:rsidRDefault="00000000" w:rsidP="00862383">
            <w:pPr>
              <w:pStyle w:val="Compact"/>
              <w:spacing w:after="0" w:line="480" w:lineRule="auto"/>
              <w:jc w:val="center"/>
              <w:rPr>
                <w:rFonts w:ascii="Times New Roman" w:hAnsi="Times New Roman" w:cs="Times New Roman"/>
                <w:lang w:val="en-CA"/>
              </w:rPr>
            </w:pPr>
            <w:r w:rsidRPr="00696224">
              <w:rPr>
                <w:rFonts w:ascii="Times New Roman" w:hAnsi="Times New Roman" w:cs="Times New Roman"/>
                <w:lang w:val="en-CA"/>
              </w:rPr>
              <w:t>yes</w:t>
            </w:r>
          </w:p>
        </w:tc>
        <w:tc>
          <w:tcPr>
            <w:tcW w:w="0" w:type="auto"/>
          </w:tcPr>
          <w:p w14:paraId="0CD7B4E2" w14:textId="77777777" w:rsidR="00B07F2B" w:rsidRPr="00696224" w:rsidRDefault="00000000" w:rsidP="00862383">
            <w:pPr>
              <w:pStyle w:val="Compact"/>
              <w:spacing w:after="0" w:line="480" w:lineRule="auto"/>
              <w:jc w:val="center"/>
              <w:rPr>
                <w:rFonts w:ascii="Times New Roman" w:hAnsi="Times New Roman" w:cs="Times New Roman"/>
                <w:lang w:val="en-CA"/>
              </w:rPr>
            </w:pPr>
            <w:r w:rsidRPr="00696224">
              <w:rPr>
                <w:rFonts w:ascii="Times New Roman" w:hAnsi="Times New Roman" w:cs="Times New Roman"/>
                <w:lang w:val="en-CA"/>
              </w:rPr>
              <w:t>personal–non-personal</w:t>
            </w:r>
          </w:p>
        </w:tc>
      </w:tr>
      <w:tr w:rsidR="00B07F2B" w:rsidRPr="00696224" w14:paraId="2FBCE9EB" w14:textId="77777777" w:rsidTr="00E81815">
        <w:trPr>
          <w:jc w:val="center"/>
        </w:trPr>
        <w:tc>
          <w:tcPr>
            <w:tcW w:w="0" w:type="auto"/>
          </w:tcPr>
          <w:p w14:paraId="08F5FC5C" w14:textId="77777777" w:rsidR="00B07F2B" w:rsidRPr="00696224" w:rsidRDefault="00000000" w:rsidP="00862383">
            <w:pPr>
              <w:pStyle w:val="Compact"/>
              <w:spacing w:after="0" w:line="480" w:lineRule="auto"/>
              <w:rPr>
                <w:rFonts w:ascii="Times New Roman" w:hAnsi="Times New Roman" w:cs="Times New Roman"/>
                <w:lang w:val="en-CA"/>
              </w:rPr>
            </w:pPr>
            <w:r w:rsidRPr="00696224">
              <w:rPr>
                <w:rFonts w:ascii="Times New Roman" w:hAnsi="Times New Roman" w:cs="Times New Roman"/>
                <w:lang w:val="en-CA"/>
              </w:rPr>
              <w:t>Pet (family member)</w:t>
            </w:r>
          </w:p>
        </w:tc>
        <w:tc>
          <w:tcPr>
            <w:tcW w:w="0" w:type="auto"/>
          </w:tcPr>
          <w:p w14:paraId="5FDF0992" w14:textId="77777777" w:rsidR="00B07F2B" w:rsidRPr="00696224" w:rsidRDefault="00000000" w:rsidP="00862383">
            <w:pPr>
              <w:pStyle w:val="Compact"/>
              <w:spacing w:after="0" w:line="480" w:lineRule="auto"/>
              <w:jc w:val="center"/>
              <w:rPr>
                <w:rFonts w:ascii="Times New Roman" w:hAnsi="Times New Roman" w:cs="Times New Roman"/>
                <w:lang w:val="en-CA"/>
              </w:rPr>
            </w:pPr>
            <w:r w:rsidRPr="00696224">
              <w:rPr>
                <w:rFonts w:ascii="Times New Roman" w:hAnsi="Times New Roman" w:cs="Times New Roman"/>
                <w:lang w:val="en-CA"/>
              </w:rPr>
              <w:t>no</w:t>
            </w:r>
          </w:p>
        </w:tc>
        <w:tc>
          <w:tcPr>
            <w:tcW w:w="0" w:type="auto"/>
          </w:tcPr>
          <w:p w14:paraId="0A7F1011" w14:textId="77777777" w:rsidR="00B07F2B" w:rsidRPr="00696224" w:rsidRDefault="00000000" w:rsidP="00862383">
            <w:pPr>
              <w:pStyle w:val="Compact"/>
              <w:spacing w:after="0" w:line="480" w:lineRule="auto"/>
              <w:jc w:val="center"/>
              <w:rPr>
                <w:rFonts w:ascii="Times New Roman" w:hAnsi="Times New Roman" w:cs="Times New Roman"/>
                <w:lang w:val="en-CA"/>
              </w:rPr>
            </w:pPr>
            <w:r w:rsidRPr="00696224">
              <w:rPr>
                <w:rFonts w:ascii="Times New Roman" w:hAnsi="Times New Roman" w:cs="Times New Roman"/>
                <w:lang w:val="en-CA"/>
              </w:rPr>
              <w:t>yes</w:t>
            </w:r>
          </w:p>
        </w:tc>
        <w:tc>
          <w:tcPr>
            <w:tcW w:w="0" w:type="auto"/>
          </w:tcPr>
          <w:p w14:paraId="4798107A" w14:textId="77777777" w:rsidR="00B07F2B" w:rsidRPr="00696224" w:rsidRDefault="00000000" w:rsidP="00862383">
            <w:pPr>
              <w:pStyle w:val="Compact"/>
              <w:spacing w:after="0" w:line="480" w:lineRule="auto"/>
              <w:jc w:val="center"/>
              <w:rPr>
                <w:rFonts w:ascii="Times New Roman" w:hAnsi="Times New Roman" w:cs="Times New Roman"/>
                <w:lang w:val="en-CA"/>
              </w:rPr>
            </w:pPr>
            <w:r w:rsidRPr="00696224">
              <w:rPr>
                <w:rFonts w:ascii="Times New Roman" w:hAnsi="Times New Roman" w:cs="Times New Roman"/>
                <w:lang w:val="en-CA"/>
              </w:rPr>
              <w:t>personal–non-personal</w:t>
            </w:r>
          </w:p>
        </w:tc>
      </w:tr>
      <w:tr w:rsidR="00B07F2B" w:rsidRPr="00696224" w14:paraId="2451EB25" w14:textId="77777777" w:rsidTr="00E81815">
        <w:trPr>
          <w:jc w:val="center"/>
        </w:trPr>
        <w:tc>
          <w:tcPr>
            <w:tcW w:w="0" w:type="auto"/>
          </w:tcPr>
          <w:p w14:paraId="7D66AECA" w14:textId="77777777" w:rsidR="00B07F2B" w:rsidRPr="00696224" w:rsidRDefault="00000000" w:rsidP="00862383">
            <w:pPr>
              <w:pStyle w:val="Compact"/>
              <w:spacing w:after="0" w:line="480" w:lineRule="auto"/>
              <w:rPr>
                <w:rFonts w:ascii="Times New Roman" w:hAnsi="Times New Roman" w:cs="Times New Roman"/>
                <w:lang w:val="en-CA"/>
              </w:rPr>
            </w:pPr>
            <w:r w:rsidRPr="00696224">
              <w:rPr>
                <w:rFonts w:ascii="Times New Roman" w:hAnsi="Times New Roman" w:cs="Times New Roman"/>
                <w:lang w:val="en-CA"/>
              </w:rPr>
              <w:t>Corporation or team</w:t>
            </w:r>
          </w:p>
        </w:tc>
        <w:tc>
          <w:tcPr>
            <w:tcW w:w="0" w:type="auto"/>
          </w:tcPr>
          <w:p w14:paraId="674C7417" w14:textId="77777777" w:rsidR="00B07F2B" w:rsidRPr="00696224" w:rsidRDefault="00000000" w:rsidP="00862383">
            <w:pPr>
              <w:pStyle w:val="Compact"/>
              <w:spacing w:after="0" w:line="480" w:lineRule="auto"/>
              <w:jc w:val="center"/>
              <w:rPr>
                <w:rFonts w:ascii="Times New Roman" w:hAnsi="Times New Roman" w:cs="Times New Roman"/>
                <w:lang w:val="en-CA"/>
              </w:rPr>
            </w:pPr>
            <w:r w:rsidRPr="00696224">
              <w:rPr>
                <w:rFonts w:ascii="Times New Roman" w:hAnsi="Times New Roman" w:cs="Times New Roman"/>
                <w:lang w:val="en-CA"/>
              </w:rPr>
              <w:t>no</w:t>
            </w:r>
          </w:p>
        </w:tc>
        <w:tc>
          <w:tcPr>
            <w:tcW w:w="0" w:type="auto"/>
          </w:tcPr>
          <w:p w14:paraId="7B0E882B" w14:textId="77777777" w:rsidR="00B07F2B" w:rsidRPr="00696224" w:rsidRDefault="00000000" w:rsidP="00862383">
            <w:pPr>
              <w:pStyle w:val="Compact"/>
              <w:spacing w:after="0" w:line="480" w:lineRule="auto"/>
              <w:jc w:val="center"/>
              <w:rPr>
                <w:rFonts w:ascii="Times New Roman" w:hAnsi="Times New Roman" w:cs="Times New Roman"/>
                <w:lang w:val="en-CA"/>
              </w:rPr>
            </w:pPr>
            <w:r w:rsidRPr="00696224">
              <w:rPr>
                <w:rFonts w:ascii="Times New Roman" w:hAnsi="Times New Roman" w:cs="Times New Roman"/>
                <w:lang w:val="en-CA"/>
              </w:rPr>
              <w:t>no</w:t>
            </w:r>
          </w:p>
        </w:tc>
        <w:tc>
          <w:tcPr>
            <w:tcW w:w="0" w:type="auto"/>
          </w:tcPr>
          <w:p w14:paraId="778AD673" w14:textId="77777777" w:rsidR="00B07F2B" w:rsidRPr="00696224" w:rsidRDefault="00000000" w:rsidP="00862383">
            <w:pPr>
              <w:pStyle w:val="Compact"/>
              <w:spacing w:after="0" w:line="480" w:lineRule="auto"/>
              <w:jc w:val="center"/>
              <w:rPr>
                <w:rFonts w:ascii="Times New Roman" w:hAnsi="Times New Roman" w:cs="Times New Roman"/>
                <w:lang w:val="en-CA"/>
              </w:rPr>
            </w:pPr>
            <w:r w:rsidRPr="00696224">
              <w:rPr>
                <w:rFonts w:ascii="Times New Roman" w:hAnsi="Times New Roman" w:cs="Times New Roman"/>
                <w:lang w:val="en-CA"/>
              </w:rPr>
              <w:t>personal–non-personal</w:t>
            </w:r>
          </w:p>
        </w:tc>
      </w:tr>
      <w:tr w:rsidR="00B07F2B" w:rsidRPr="00696224" w14:paraId="5BFAAE24" w14:textId="77777777" w:rsidTr="00E81815">
        <w:trPr>
          <w:jc w:val="center"/>
        </w:trPr>
        <w:tc>
          <w:tcPr>
            <w:tcW w:w="0" w:type="auto"/>
          </w:tcPr>
          <w:p w14:paraId="75B6BD89" w14:textId="77777777" w:rsidR="00B07F2B" w:rsidRPr="00696224" w:rsidRDefault="00000000" w:rsidP="00862383">
            <w:pPr>
              <w:pStyle w:val="Compact"/>
              <w:spacing w:after="0" w:line="480" w:lineRule="auto"/>
              <w:rPr>
                <w:rFonts w:ascii="Times New Roman" w:hAnsi="Times New Roman" w:cs="Times New Roman"/>
                <w:lang w:val="en-CA"/>
              </w:rPr>
            </w:pPr>
            <w:r w:rsidRPr="00696224">
              <w:rPr>
                <w:rFonts w:ascii="Times New Roman" w:hAnsi="Times New Roman" w:cs="Times New Roman"/>
                <w:lang w:val="en-CA"/>
              </w:rPr>
              <w:t>Tool or desk</w:t>
            </w:r>
          </w:p>
        </w:tc>
        <w:tc>
          <w:tcPr>
            <w:tcW w:w="0" w:type="auto"/>
          </w:tcPr>
          <w:p w14:paraId="7E921B77" w14:textId="77777777" w:rsidR="00B07F2B" w:rsidRPr="00696224" w:rsidRDefault="00000000" w:rsidP="00862383">
            <w:pPr>
              <w:pStyle w:val="Compact"/>
              <w:spacing w:after="0" w:line="480" w:lineRule="auto"/>
              <w:jc w:val="center"/>
              <w:rPr>
                <w:rFonts w:ascii="Times New Roman" w:hAnsi="Times New Roman" w:cs="Times New Roman"/>
                <w:lang w:val="en-CA"/>
              </w:rPr>
            </w:pPr>
            <w:r w:rsidRPr="00696224">
              <w:rPr>
                <w:rFonts w:ascii="Times New Roman" w:hAnsi="Times New Roman" w:cs="Times New Roman"/>
                <w:lang w:val="en-CA"/>
              </w:rPr>
              <w:t>no</w:t>
            </w:r>
          </w:p>
        </w:tc>
        <w:tc>
          <w:tcPr>
            <w:tcW w:w="0" w:type="auto"/>
          </w:tcPr>
          <w:p w14:paraId="4634973F" w14:textId="77777777" w:rsidR="00B07F2B" w:rsidRPr="00696224" w:rsidRDefault="00000000" w:rsidP="00862383">
            <w:pPr>
              <w:pStyle w:val="Compact"/>
              <w:spacing w:after="0" w:line="480" w:lineRule="auto"/>
              <w:jc w:val="center"/>
              <w:rPr>
                <w:rFonts w:ascii="Times New Roman" w:hAnsi="Times New Roman" w:cs="Times New Roman"/>
                <w:lang w:val="en-CA"/>
              </w:rPr>
            </w:pPr>
            <w:r w:rsidRPr="00696224">
              <w:rPr>
                <w:rFonts w:ascii="Times New Roman" w:hAnsi="Times New Roman" w:cs="Times New Roman"/>
                <w:lang w:val="en-CA"/>
              </w:rPr>
              <w:t>no</w:t>
            </w:r>
          </w:p>
        </w:tc>
        <w:tc>
          <w:tcPr>
            <w:tcW w:w="0" w:type="auto"/>
          </w:tcPr>
          <w:p w14:paraId="6A9B1ED4" w14:textId="77777777" w:rsidR="00B07F2B" w:rsidRPr="00696224" w:rsidRDefault="00000000" w:rsidP="00862383">
            <w:pPr>
              <w:pStyle w:val="Compact"/>
              <w:spacing w:after="0" w:line="480" w:lineRule="auto"/>
              <w:jc w:val="center"/>
              <w:rPr>
                <w:rFonts w:ascii="Times New Roman" w:hAnsi="Times New Roman" w:cs="Times New Roman"/>
                <w:lang w:val="en-CA"/>
              </w:rPr>
            </w:pPr>
            <w:r w:rsidRPr="00696224">
              <w:rPr>
                <w:rFonts w:ascii="Times New Roman" w:hAnsi="Times New Roman" w:cs="Times New Roman"/>
                <w:lang w:val="en-CA"/>
              </w:rPr>
              <w:t>non-personal</w:t>
            </w:r>
          </w:p>
        </w:tc>
      </w:tr>
    </w:tbl>
    <w:bookmarkEnd w:id="5"/>
    <w:p w14:paraId="3AF76FF9" w14:textId="317BBD05" w:rsidR="00B07F2B" w:rsidRPr="00696224" w:rsidRDefault="00000000" w:rsidP="008C35F5">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The examples in (</w:t>
      </w:r>
      <w:r w:rsidR="00E81815" w:rsidRPr="00696224">
        <w:rPr>
          <w:rFonts w:ascii="Times New Roman" w:hAnsi="Times New Roman" w:cs="Times New Roman"/>
          <w:lang w:val="en-CA"/>
        </w:rPr>
        <w:t>1</w:t>
      </w:r>
      <w:r w:rsidRPr="00696224">
        <w:rPr>
          <w:rFonts w:ascii="Times New Roman" w:hAnsi="Times New Roman" w:cs="Times New Roman"/>
          <w:lang w:val="en-CA"/>
        </w:rPr>
        <w:t xml:space="preserve">) illustrate that animacy alone can’t explain the distribution of pronoun usage in English. Dogs are animate but typically take non-personal pronouns like </w:t>
      </w:r>
      <w:r w:rsidRPr="00696224">
        <w:rPr>
          <w:rFonts w:ascii="Times New Roman" w:hAnsi="Times New Roman" w:cs="Times New Roman"/>
          <w:i/>
          <w:iCs/>
          <w:lang w:val="en-CA"/>
        </w:rPr>
        <w:t>it</w:t>
      </w:r>
      <w:r w:rsidRPr="00696224">
        <w:rPr>
          <w:rFonts w:ascii="Times New Roman" w:hAnsi="Times New Roman" w:cs="Times New Roman"/>
          <w:lang w:val="en-CA"/>
        </w:rPr>
        <w:t xml:space="preserve"> </w:t>
      </w:r>
      <w:r w:rsidRPr="00696224">
        <w:rPr>
          <w:rFonts w:ascii="Times New Roman" w:hAnsi="Times New Roman" w:cs="Times New Roman"/>
          <w:lang w:val="en-CA"/>
        </w:rPr>
        <w:lastRenderedPageBreak/>
        <w:t xml:space="preserve">rather than </w:t>
      </w:r>
      <w:r w:rsidRPr="00696224">
        <w:rPr>
          <w:rFonts w:ascii="Times New Roman" w:hAnsi="Times New Roman" w:cs="Times New Roman"/>
          <w:i/>
          <w:iCs/>
          <w:lang w:val="en-CA"/>
        </w:rPr>
        <w:t>he</w:t>
      </w:r>
      <w:r w:rsidRPr="00696224">
        <w:rPr>
          <w:rFonts w:ascii="Times New Roman" w:hAnsi="Times New Roman" w:cs="Times New Roman"/>
          <w:lang w:val="en-CA"/>
        </w:rPr>
        <w:t xml:space="preserve"> or </w:t>
      </w:r>
      <w:r w:rsidRPr="00696224">
        <w:rPr>
          <w:rFonts w:ascii="Times New Roman" w:hAnsi="Times New Roman" w:cs="Times New Roman"/>
          <w:i/>
          <w:iCs/>
          <w:lang w:val="en-CA"/>
        </w:rPr>
        <w:t>she</w:t>
      </w:r>
      <w:r w:rsidRPr="00696224">
        <w:rPr>
          <w:rFonts w:ascii="Times New Roman" w:hAnsi="Times New Roman" w:cs="Times New Roman"/>
          <w:lang w:val="en-CA"/>
        </w:rPr>
        <w:t xml:space="preserve"> unless the discourse construes them as personal. The critical factor is whether the referent is construed as personal in context.</w:t>
      </w:r>
    </w:p>
    <w:p w14:paraId="418F7594" w14:textId="5A7F681F" w:rsidR="00B07F2B" w:rsidRPr="00696224" w:rsidRDefault="008C202C" w:rsidP="00862383">
      <w:pPr>
        <w:pStyle w:val="Heading2"/>
        <w:spacing w:after="0" w:line="480" w:lineRule="auto"/>
        <w:rPr>
          <w:lang w:val="en-CA"/>
        </w:rPr>
      </w:pPr>
      <w:bookmarkStart w:id="6" w:name="personhood-in-everyday-conceptualization"/>
      <w:bookmarkEnd w:id="3"/>
      <w:r w:rsidRPr="00696224">
        <w:rPr>
          <w:lang w:val="en-CA"/>
        </w:rPr>
        <w:t>2.3 Personhood in everyday conceptualization</w:t>
      </w:r>
    </w:p>
    <w:p w14:paraId="379E8B9A"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Everyday conceptions of personhood align remarkably well with the patterns observed in English gender usage. </w:t>
      </w:r>
      <w:proofErr w:type="spellStart"/>
      <w:r w:rsidRPr="00696224">
        <w:rPr>
          <w:rFonts w:ascii="Times New Roman" w:hAnsi="Times New Roman" w:cs="Times New Roman"/>
          <w:lang w:val="en-CA"/>
        </w:rPr>
        <w:t>Waytz</w:t>
      </w:r>
      <w:proofErr w:type="spellEnd"/>
      <w:r w:rsidRPr="00696224">
        <w:rPr>
          <w:rFonts w:ascii="Times New Roman" w:hAnsi="Times New Roman" w:cs="Times New Roman"/>
          <w:lang w:val="en-CA"/>
        </w:rPr>
        <w:t xml:space="preserve"> et al. (2010) show that individuals vary in their general propensity to attribute characteristics such as intentionality, emotions, and consciousness to pets, fish, clouds, robots, cars, and other non-human entities. Not only does this propensity vary between individuals, but entities differ in the degrees to which people are willing to ascribe personhood to them.</w:t>
      </w:r>
    </w:p>
    <w:p w14:paraId="5C6E72F5" w14:textId="52A3FF0F" w:rsidR="00E81815" w:rsidRPr="00696224" w:rsidRDefault="00000000" w:rsidP="008C35F5">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This explains several otherwise puzzling patterns in English usage:</w:t>
      </w:r>
    </w:p>
    <w:tbl>
      <w:tblPr>
        <w:tblStyle w:val="TableGrid"/>
        <w:tblW w:w="9117" w:type="dxa"/>
        <w:tblInd w:w="239" w:type="dxa"/>
        <w:tblLook w:val="04A0" w:firstRow="1" w:lastRow="0" w:firstColumn="1" w:lastColumn="0" w:noHBand="0" w:noVBand="1"/>
      </w:tblPr>
      <w:tblGrid>
        <w:gridCol w:w="784"/>
        <w:gridCol w:w="4647"/>
        <w:gridCol w:w="3686"/>
      </w:tblGrid>
      <w:tr w:rsidR="00910C0F" w:rsidRPr="00696224" w14:paraId="0E719A4D" w14:textId="77777777" w:rsidTr="00910C0F">
        <w:trPr>
          <w:trHeight w:val="388"/>
        </w:trPr>
        <w:tc>
          <w:tcPr>
            <w:tcW w:w="784" w:type="dxa"/>
            <w:tcBorders>
              <w:top w:val="nil"/>
              <w:left w:val="nil"/>
              <w:bottom w:val="nil"/>
              <w:right w:val="nil"/>
            </w:tcBorders>
          </w:tcPr>
          <w:p w14:paraId="66DAEE56" w14:textId="77777777" w:rsidR="00910C0F" w:rsidRPr="00696224" w:rsidRDefault="00910C0F" w:rsidP="00862383">
            <w:pPr>
              <w:spacing w:line="480" w:lineRule="auto"/>
              <w:rPr>
                <w:rFonts w:ascii="Times New Roman" w:hAnsi="Times New Roman" w:cs="Times New Roman"/>
              </w:rPr>
            </w:pPr>
            <w:r w:rsidRPr="00696224">
              <w:rPr>
                <w:rFonts w:ascii="Times New Roman" w:hAnsi="Times New Roman" w:cs="Times New Roman"/>
              </w:rPr>
              <w:t>(2)</w:t>
            </w:r>
          </w:p>
        </w:tc>
        <w:tc>
          <w:tcPr>
            <w:tcW w:w="4647" w:type="dxa"/>
            <w:tcBorders>
              <w:top w:val="nil"/>
              <w:left w:val="nil"/>
              <w:bottom w:val="nil"/>
              <w:right w:val="nil"/>
            </w:tcBorders>
          </w:tcPr>
          <w:p w14:paraId="77F6369A" w14:textId="77777777" w:rsidR="00910C0F" w:rsidRPr="00696224" w:rsidRDefault="00910C0F" w:rsidP="00862383">
            <w:pPr>
              <w:spacing w:line="480" w:lineRule="auto"/>
              <w:rPr>
                <w:rFonts w:ascii="Times New Roman" w:hAnsi="Times New Roman" w:cs="Times New Roman"/>
              </w:rPr>
            </w:pPr>
            <w:r w:rsidRPr="00696224">
              <w:rPr>
                <w:rFonts w:ascii="Times New Roman" w:eastAsia="Times New Roman" w:hAnsi="Times New Roman" w:cs="Times New Roman"/>
                <w:i/>
              </w:rPr>
              <w:t>It’s so cute!</w:t>
            </w:r>
          </w:p>
        </w:tc>
        <w:tc>
          <w:tcPr>
            <w:tcW w:w="3686" w:type="dxa"/>
            <w:tcBorders>
              <w:top w:val="nil"/>
              <w:left w:val="nil"/>
              <w:bottom w:val="nil"/>
              <w:right w:val="nil"/>
            </w:tcBorders>
          </w:tcPr>
          <w:p w14:paraId="3B999839" w14:textId="77777777" w:rsidR="00910C0F" w:rsidRPr="00696224" w:rsidRDefault="00910C0F" w:rsidP="00862383">
            <w:pPr>
              <w:spacing w:line="480" w:lineRule="auto"/>
              <w:jc w:val="right"/>
              <w:rPr>
                <w:rFonts w:ascii="Times New Roman" w:hAnsi="Times New Roman" w:cs="Times New Roman"/>
              </w:rPr>
            </w:pPr>
            <w:r w:rsidRPr="00696224">
              <w:rPr>
                <w:rFonts w:ascii="Times New Roman" w:hAnsi="Times New Roman" w:cs="Times New Roman"/>
              </w:rPr>
              <w:t>[referring to a baby]</w:t>
            </w:r>
          </w:p>
        </w:tc>
      </w:tr>
      <w:tr w:rsidR="00910C0F" w:rsidRPr="00696224" w14:paraId="51B833ED" w14:textId="77777777" w:rsidTr="00910C0F">
        <w:trPr>
          <w:trHeight w:val="558"/>
        </w:trPr>
        <w:tc>
          <w:tcPr>
            <w:tcW w:w="784" w:type="dxa"/>
            <w:tcBorders>
              <w:top w:val="nil"/>
              <w:left w:val="nil"/>
              <w:bottom w:val="nil"/>
              <w:right w:val="nil"/>
            </w:tcBorders>
            <w:vAlign w:val="center"/>
          </w:tcPr>
          <w:p w14:paraId="37393C69" w14:textId="77777777" w:rsidR="00910C0F" w:rsidRPr="00696224" w:rsidRDefault="00910C0F" w:rsidP="00862383">
            <w:pPr>
              <w:spacing w:line="480" w:lineRule="auto"/>
              <w:rPr>
                <w:rFonts w:ascii="Times New Roman" w:hAnsi="Times New Roman" w:cs="Times New Roman"/>
              </w:rPr>
            </w:pPr>
            <w:r w:rsidRPr="00696224">
              <w:rPr>
                <w:rFonts w:ascii="Times New Roman" w:hAnsi="Times New Roman" w:cs="Times New Roman"/>
              </w:rPr>
              <w:t>(3)</w:t>
            </w:r>
          </w:p>
        </w:tc>
        <w:tc>
          <w:tcPr>
            <w:tcW w:w="4647" w:type="dxa"/>
            <w:tcBorders>
              <w:top w:val="nil"/>
              <w:left w:val="nil"/>
              <w:bottom w:val="nil"/>
              <w:right w:val="nil"/>
            </w:tcBorders>
            <w:vAlign w:val="center"/>
          </w:tcPr>
          <w:p w14:paraId="29CF6A14" w14:textId="77777777" w:rsidR="00910C0F" w:rsidRPr="00696224" w:rsidRDefault="00910C0F" w:rsidP="00862383">
            <w:pPr>
              <w:spacing w:line="480" w:lineRule="auto"/>
              <w:rPr>
                <w:rFonts w:ascii="Times New Roman" w:hAnsi="Times New Roman" w:cs="Times New Roman"/>
              </w:rPr>
            </w:pPr>
            <w:r w:rsidRPr="00696224">
              <w:rPr>
                <w:rFonts w:ascii="Times New Roman" w:eastAsia="Times New Roman" w:hAnsi="Times New Roman" w:cs="Times New Roman"/>
                <w:i/>
              </w:rPr>
              <w:t>The ship lost her mast in the storm.</w:t>
            </w:r>
          </w:p>
        </w:tc>
        <w:tc>
          <w:tcPr>
            <w:tcW w:w="3686" w:type="dxa"/>
            <w:tcBorders>
              <w:top w:val="nil"/>
              <w:left w:val="nil"/>
              <w:bottom w:val="nil"/>
              <w:right w:val="nil"/>
            </w:tcBorders>
            <w:vAlign w:val="center"/>
          </w:tcPr>
          <w:p w14:paraId="15254441" w14:textId="77777777" w:rsidR="00910C0F" w:rsidRPr="00696224" w:rsidRDefault="00910C0F" w:rsidP="00862383">
            <w:pPr>
              <w:spacing w:line="480" w:lineRule="auto"/>
              <w:jc w:val="right"/>
              <w:rPr>
                <w:rFonts w:ascii="Times New Roman" w:hAnsi="Times New Roman" w:cs="Times New Roman"/>
              </w:rPr>
            </w:pPr>
            <w:r w:rsidRPr="00696224">
              <w:rPr>
                <w:rFonts w:ascii="Times New Roman" w:hAnsi="Times New Roman" w:cs="Times New Roman"/>
              </w:rPr>
              <w:t>[conventional personification]</w:t>
            </w:r>
          </w:p>
        </w:tc>
      </w:tr>
      <w:tr w:rsidR="00910C0F" w:rsidRPr="00696224" w14:paraId="655D6A89" w14:textId="77777777" w:rsidTr="00910C0F">
        <w:trPr>
          <w:trHeight w:val="388"/>
        </w:trPr>
        <w:tc>
          <w:tcPr>
            <w:tcW w:w="784" w:type="dxa"/>
            <w:tcBorders>
              <w:top w:val="nil"/>
              <w:left w:val="nil"/>
              <w:bottom w:val="nil"/>
              <w:right w:val="nil"/>
            </w:tcBorders>
            <w:vAlign w:val="bottom"/>
          </w:tcPr>
          <w:p w14:paraId="22ACDB6C" w14:textId="77777777" w:rsidR="00910C0F" w:rsidRPr="00696224" w:rsidRDefault="00910C0F" w:rsidP="00862383">
            <w:pPr>
              <w:spacing w:line="480" w:lineRule="auto"/>
              <w:rPr>
                <w:rFonts w:ascii="Times New Roman" w:hAnsi="Times New Roman" w:cs="Times New Roman"/>
              </w:rPr>
            </w:pPr>
            <w:r w:rsidRPr="00696224">
              <w:rPr>
                <w:rFonts w:ascii="Times New Roman" w:hAnsi="Times New Roman" w:cs="Times New Roman"/>
              </w:rPr>
              <w:t>(4)</w:t>
            </w:r>
          </w:p>
        </w:tc>
        <w:tc>
          <w:tcPr>
            <w:tcW w:w="4647" w:type="dxa"/>
            <w:tcBorders>
              <w:top w:val="nil"/>
              <w:left w:val="nil"/>
              <w:bottom w:val="nil"/>
              <w:right w:val="nil"/>
            </w:tcBorders>
            <w:vAlign w:val="bottom"/>
          </w:tcPr>
          <w:p w14:paraId="5C6A8D48" w14:textId="77777777" w:rsidR="00910C0F" w:rsidRPr="00696224" w:rsidRDefault="00910C0F" w:rsidP="00862383">
            <w:pPr>
              <w:spacing w:line="480" w:lineRule="auto"/>
              <w:rPr>
                <w:rFonts w:ascii="Times New Roman" w:hAnsi="Times New Roman" w:cs="Times New Roman"/>
              </w:rPr>
            </w:pPr>
            <w:r w:rsidRPr="00696224">
              <w:rPr>
                <w:rFonts w:ascii="Times New Roman" w:eastAsia="Times New Roman" w:hAnsi="Times New Roman" w:cs="Times New Roman"/>
                <w:i/>
              </w:rPr>
              <w:t>Who’s a good boy? Yes, you are.</w:t>
            </w:r>
          </w:p>
        </w:tc>
        <w:tc>
          <w:tcPr>
            <w:tcW w:w="3686" w:type="dxa"/>
            <w:tcBorders>
              <w:top w:val="nil"/>
              <w:left w:val="nil"/>
              <w:bottom w:val="nil"/>
              <w:right w:val="nil"/>
            </w:tcBorders>
            <w:vAlign w:val="bottom"/>
          </w:tcPr>
          <w:p w14:paraId="7EBAF532" w14:textId="77777777" w:rsidR="00910C0F" w:rsidRPr="00696224" w:rsidRDefault="00910C0F" w:rsidP="00862383">
            <w:pPr>
              <w:spacing w:line="480" w:lineRule="auto"/>
              <w:jc w:val="right"/>
              <w:rPr>
                <w:rFonts w:ascii="Times New Roman" w:hAnsi="Times New Roman" w:cs="Times New Roman"/>
              </w:rPr>
            </w:pPr>
            <w:r w:rsidRPr="00696224">
              <w:rPr>
                <w:rFonts w:ascii="Times New Roman" w:hAnsi="Times New Roman" w:cs="Times New Roman"/>
              </w:rPr>
              <w:t>[personal gender with a pet]</w:t>
            </w:r>
          </w:p>
        </w:tc>
      </w:tr>
    </w:tbl>
    <w:p w14:paraId="39CDC933" w14:textId="44E47861" w:rsidR="00B07F2B" w:rsidRPr="00696224" w:rsidRDefault="00000000" w:rsidP="00862383">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t>In (</w:t>
      </w:r>
      <w:r w:rsidR="00E81815" w:rsidRPr="00696224">
        <w:rPr>
          <w:rFonts w:ascii="Times New Roman" w:hAnsi="Times New Roman" w:cs="Times New Roman"/>
          <w:lang w:val="en-CA"/>
        </w:rPr>
        <w:t>2</w:t>
      </w:r>
      <w:r w:rsidRPr="00696224">
        <w:rPr>
          <w:rFonts w:ascii="Times New Roman" w:hAnsi="Times New Roman" w:cs="Times New Roman"/>
          <w:lang w:val="en-CA"/>
        </w:rPr>
        <w:t xml:space="preserve">a), an infant may be referred to with the non-personal pronoun </w:t>
      </w:r>
      <w:r w:rsidRPr="00696224">
        <w:rPr>
          <w:rFonts w:ascii="Times New Roman" w:hAnsi="Times New Roman" w:cs="Times New Roman"/>
          <w:i/>
          <w:iCs/>
          <w:lang w:val="en-CA"/>
        </w:rPr>
        <w:t>it</w:t>
      </w:r>
      <w:r w:rsidRPr="00696224">
        <w:rPr>
          <w:rFonts w:ascii="Times New Roman" w:hAnsi="Times New Roman" w:cs="Times New Roman"/>
          <w:lang w:val="en-CA"/>
        </w:rPr>
        <w:t>, especially when the infant’s sex is unknown (McConnell-Ginet 2014). That usage doesn’t deny personhood; it reflects a temporary withholding of person-status or a focus on non-personal properties. Example (b) demonstrates conventional personification with vehicles or vessels, while (c) shows a pet construed as personal in discourse.</w:t>
      </w:r>
    </w:p>
    <w:p w14:paraId="26AC86BD" w14:textId="77777777" w:rsidR="00B07F2B" w:rsidRPr="00696224" w:rsidRDefault="00000000" w:rsidP="008C35F5">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Shir-</w:t>
      </w:r>
      <w:proofErr w:type="spellStart"/>
      <w:r w:rsidRPr="00696224">
        <w:rPr>
          <w:rFonts w:ascii="Times New Roman" w:hAnsi="Times New Roman" w:cs="Times New Roman"/>
          <w:lang w:val="en-CA"/>
        </w:rPr>
        <w:t>Vertesh</w:t>
      </w:r>
      <w:proofErr w:type="spellEnd"/>
      <w:r w:rsidRPr="00696224">
        <w:rPr>
          <w:rFonts w:ascii="Times New Roman" w:hAnsi="Times New Roman" w:cs="Times New Roman"/>
          <w:lang w:val="en-CA"/>
        </w:rPr>
        <w:t xml:space="preserve"> (2012) demonstrates that pets are often viewed as persons but that these views are flexible and can change quickly with the situation. She concludes, “animals in the families I researched may be treated as ‘persons’ at times, yet they are never accepted as actual </w:t>
      </w:r>
      <w:r w:rsidRPr="00696224">
        <w:rPr>
          <w:rFonts w:ascii="Times New Roman" w:hAnsi="Times New Roman" w:cs="Times New Roman"/>
          <w:lang w:val="en-CA"/>
        </w:rPr>
        <w:lastRenderedPageBreak/>
        <w:t>humans; rather, they serve a flexible function in terms of the human role they play” (429). This flexibility in conceptualization is mirrored in our pronoun usage with pets.</w:t>
      </w:r>
    </w:p>
    <w:p w14:paraId="43B9D900" w14:textId="76020428" w:rsidR="00B07F2B" w:rsidRPr="00696224" w:rsidRDefault="008C202C" w:rsidP="00862383">
      <w:pPr>
        <w:pStyle w:val="Heading2"/>
        <w:spacing w:after="0" w:line="480" w:lineRule="auto"/>
        <w:rPr>
          <w:lang w:val="en-CA"/>
        </w:rPr>
      </w:pPr>
      <w:bookmarkStart w:id="7" w:name="personhood-and-pro-form-gender"/>
      <w:bookmarkEnd w:id="6"/>
      <w:r w:rsidRPr="00696224">
        <w:rPr>
          <w:lang w:val="en-CA"/>
        </w:rPr>
        <w:t>2.4 Personhood and pro-form gender</w:t>
      </w:r>
    </w:p>
    <w:p w14:paraId="4BC6B4C2"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Given these philosophical and psychological foundations, we can now better understand the structure of the English gender system. The personal gender in English designates entities that are construed as persons in discourse; the philosophical sense supplies a reference point, not a requirement. The non-personal gender designates entities that aren’t construed as persons in the current discourse frame.</w:t>
      </w:r>
    </w:p>
    <w:p w14:paraId="21115590" w14:textId="77777777" w:rsidR="00B07F2B" w:rsidRPr="00696224" w:rsidRDefault="00000000" w:rsidP="008C35F5">
      <w:pPr>
        <w:pStyle w:val="BodyText"/>
        <w:spacing w:after="0" w:line="480" w:lineRule="auto"/>
        <w:ind w:firstLine="360"/>
        <w:rPr>
          <w:rFonts w:ascii="Times New Roman" w:hAnsi="Times New Roman" w:cs="Times New Roman"/>
          <w:lang w:val="en-CA"/>
        </w:rPr>
      </w:pPr>
      <w:r w:rsidRPr="00696224">
        <w:rPr>
          <w:rFonts w:ascii="Times New Roman" w:hAnsi="Times New Roman" w:cs="Times New Roman"/>
          <w:lang w:val="en-CA"/>
        </w:rPr>
        <w:t>This approach explains several key facts about English gender:</w:t>
      </w:r>
    </w:p>
    <w:p w14:paraId="310C3C0C" w14:textId="77777777" w:rsidR="00B07F2B" w:rsidRPr="00696224" w:rsidRDefault="00000000" w:rsidP="00862383">
      <w:pPr>
        <w:numPr>
          <w:ilvl w:val="0"/>
          <w:numId w:val="2"/>
        </w:numPr>
        <w:spacing w:after="0" w:line="480" w:lineRule="auto"/>
        <w:rPr>
          <w:rFonts w:ascii="Times New Roman" w:hAnsi="Times New Roman" w:cs="Times New Roman"/>
          <w:lang w:val="en-CA"/>
        </w:rPr>
      </w:pPr>
      <w:r w:rsidRPr="00696224">
        <w:rPr>
          <w:rFonts w:ascii="Times New Roman" w:hAnsi="Times New Roman" w:cs="Times New Roman"/>
          <w:lang w:val="en-CA"/>
        </w:rPr>
        <w:t>Typical humans are prototypical persons and consistently take personal gender.</w:t>
      </w:r>
    </w:p>
    <w:p w14:paraId="3D685DD2" w14:textId="77777777" w:rsidR="00B07F2B" w:rsidRPr="00696224" w:rsidRDefault="00000000" w:rsidP="00862383">
      <w:pPr>
        <w:numPr>
          <w:ilvl w:val="0"/>
          <w:numId w:val="2"/>
        </w:numPr>
        <w:spacing w:after="0" w:line="480" w:lineRule="auto"/>
        <w:rPr>
          <w:rFonts w:ascii="Times New Roman" w:hAnsi="Times New Roman" w:cs="Times New Roman"/>
          <w:lang w:val="en-CA"/>
        </w:rPr>
      </w:pPr>
      <w:r w:rsidRPr="00696224">
        <w:rPr>
          <w:rFonts w:ascii="Times New Roman" w:hAnsi="Times New Roman" w:cs="Times New Roman"/>
          <w:lang w:val="en-CA"/>
        </w:rPr>
        <w:t>Other humans, such as infants, may occasionally take non-personal forms when speakers withhold person-status, when sex is unknown, or when the discourse foregrounds non-personal properties.</w:t>
      </w:r>
    </w:p>
    <w:p w14:paraId="67E40360" w14:textId="77777777" w:rsidR="00B07F2B" w:rsidRPr="00696224" w:rsidRDefault="00000000" w:rsidP="00862383">
      <w:pPr>
        <w:numPr>
          <w:ilvl w:val="0"/>
          <w:numId w:val="2"/>
        </w:numPr>
        <w:spacing w:after="0" w:line="480" w:lineRule="auto"/>
        <w:rPr>
          <w:rFonts w:ascii="Times New Roman" w:hAnsi="Times New Roman" w:cs="Times New Roman"/>
          <w:lang w:val="en-CA"/>
        </w:rPr>
      </w:pPr>
      <w:r w:rsidRPr="00696224">
        <w:rPr>
          <w:rFonts w:ascii="Times New Roman" w:hAnsi="Times New Roman" w:cs="Times New Roman"/>
          <w:lang w:val="en-CA"/>
        </w:rPr>
        <w:t>Non-humans, such as pets or anthropomorphized objects, may take personal forms when they are construed as personal.</w:t>
      </w:r>
    </w:p>
    <w:p w14:paraId="31625BA8" w14:textId="77777777" w:rsidR="00B07F2B" w:rsidRPr="00696224" w:rsidRDefault="00000000" w:rsidP="00862383">
      <w:pPr>
        <w:numPr>
          <w:ilvl w:val="0"/>
          <w:numId w:val="2"/>
        </w:numPr>
        <w:spacing w:after="0" w:line="480" w:lineRule="auto"/>
        <w:rPr>
          <w:rFonts w:ascii="Times New Roman" w:hAnsi="Times New Roman" w:cs="Times New Roman"/>
          <w:lang w:val="en-CA"/>
        </w:rPr>
      </w:pPr>
      <w:r w:rsidRPr="00696224">
        <w:rPr>
          <w:rFonts w:ascii="Times New Roman" w:hAnsi="Times New Roman" w:cs="Times New Roman"/>
          <w:lang w:val="en-CA"/>
        </w:rPr>
        <w:t>The flexibility of our conception of personhood explains the variability in gender assignment for borderline cases.</w:t>
      </w:r>
    </w:p>
    <w:p w14:paraId="25631772" w14:textId="77777777" w:rsidR="00B07F2B" w:rsidRPr="00696224" w:rsidRDefault="00000000" w:rsidP="008C35F5">
      <w:pPr>
        <w:pStyle w:val="FirstParagraph"/>
        <w:spacing w:after="0" w:line="480" w:lineRule="auto"/>
        <w:ind w:firstLine="360"/>
        <w:rPr>
          <w:rFonts w:ascii="Times New Roman" w:hAnsi="Times New Roman" w:cs="Times New Roman"/>
          <w:lang w:val="en-CA"/>
        </w:rPr>
      </w:pPr>
      <w:r w:rsidRPr="00696224">
        <w:rPr>
          <w:rFonts w:ascii="Times New Roman" w:hAnsi="Times New Roman" w:cs="Times New Roman"/>
          <w:lang w:val="en-CA"/>
        </w:rPr>
        <w:t>This personhood-based account helps distinguish the English system from noun-class systems like German while keeping room for the fact that German pronouns can still track referential properties. English lacks noun-class gender on nouns, but it does have grammatical constraints across pro-forms.</w:t>
      </w:r>
    </w:p>
    <w:p w14:paraId="65873AF7" w14:textId="5A70F895" w:rsidR="00B07F2B" w:rsidRPr="00696224" w:rsidRDefault="008C202C" w:rsidP="00862383">
      <w:pPr>
        <w:pStyle w:val="Heading2"/>
        <w:spacing w:after="0" w:line="480" w:lineRule="auto"/>
        <w:rPr>
          <w:lang w:val="en-CA"/>
        </w:rPr>
      </w:pPr>
      <w:bookmarkStart w:id="8" w:name="sexual-gender-within-personal-gender"/>
      <w:bookmarkEnd w:id="7"/>
      <w:r w:rsidRPr="00696224">
        <w:rPr>
          <w:lang w:val="en-CA"/>
        </w:rPr>
        <w:lastRenderedPageBreak/>
        <w:t>2.5 Sexual gender within personal gender</w:t>
      </w:r>
    </w:p>
    <w:p w14:paraId="0FEE0BAC"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Within the personal gender category, English makes a further grammatical distinction between masculine and feminine, which I call </w:t>
      </w:r>
      <w:r w:rsidRPr="00696224">
        <w:rPr>
          <w:rFonts w:ascii="Times New Roman" w:hAnsi="Times New Roman" w:cs="Times New Roman"/>
          <w:smallCaps/>
          <w:lang w:val="en-CA"/>
        </w:rPr>
        <w:t>sexual gender</w:t>
      </w:r>
      <w:r w:rsidRPr="00696224">
        <w:rPr>
          <w:rFonts w:ascii="Times New Roman" w:hAnsi="Times New Roman" w:cs="Times New Roman"/>
          <w:lang w:val="en-CA"/>
        </w:rPr>
        <w:t xml:space="preserve">. I use </w:t>
      </w:r>
      <w:r w:rsidRPr="00696224">
        <w:rPr>
          <w:rFonts w:ascii="Times New Roman" w:hAnsi="Times New Roman" w:cs="Times New Roman"/>
          <w:smallCaps/>
          <w:lang w:val="en-CA"/>
        </w:rPr>
        <w:t>masculine</w:t>
      </w:r>
      <w:r w:rsidRPr="00696224">
        <w:rPr>
          <w:rFonts w:ascii="Times New Roman" w:hAnsi="Times New Roman" w:cs="Times New Roman"/>
          <w:lang w:val="en-CA"/>
        </w:rPr>
        <w:t>/</w:t>
      </w:r>
      <w:r w:rsidRPr="00696224">
        <w:rPr>
          <w:rFonts w:ascii="Times New Roman" w:hAnsi="Times New Roman" w:cs="Times New Roman"/>
          <w:smallCaps/>
          <w:lang w:val="en-CA"/>
        </w:rPr>
        <w:t>feminine</w:t>
      </w:r>
      <w:r w:rsidRPr="00696224">
        <w:rPr>
          <w:rFonts w:ascii="Times New Roman" w:hAnsi="Times New Roman" w:cs="Times New Roman"/>
          <w:lang w:val="en-CA"/>
        </w:rPr>
        <w:t xml:space="preserve"> for grammatical values and </w:t>
      </w:r>
      <w:r w:rsidRPr="00696224">
        <w:rPr>
          <w:rFonts w:ascii="Times New Roman" w:hAnsi="Times New Roman" w:cs="Times New Roman"/>
          <w:smallCaps/>
          <w:lang w:val="en-CA"/>
        </w:rPr>
        <w:t>male</w:t>
      </w:r>
      <w:r w:rsidRPr="00696224">
        <w:rPr>
          <w:rFonts w:ascii="Times New Roman" w:hAnsi="Times New Roman" w:cs="Times New Roman"/>
          <w:lang w:val="en-CA"/>
        </w:rPr>
        <w:t>/</w:t>
      </w:r>
      <w:r w:rsidRPr="00696224">
        <w:rPr>
          <w:rFonts w:ascii="Times New Roman" w:hAnsi="Times New Roman" w:cs="Times New Roman"/>
          <w:smallCaps/>
          <w:lang w:val="en-CA"/>
        </w:rPr>
        <w:t>female</w:t>
      </w:r>
      <w:r w:rsidRPr="00696224">
        <w:rPr>
          <w:rFonts w:ascii="Times New Roman" w:hAnsi="Times New Roman" w:cs="Times New Roman"/>
          <w:lang w:val="en-CA"/>
        </w:rPr>
        <w:t xml:space="preserve"> for biological sex. The mapping is prototypical rather than deterministic, and it’s mediated by social gender (Curzan 2003; Romaine 1998).</w:t>
      </w:r>
    </w:p>
    <w:p w14:paraId="3A427537" w14:textId="77777777" w:rsidR="00B07F2B" w:rsidRPr="00696224" w:rsidRDefault="00000000" w:rsidP="008C35F5">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The sexual-gender split is cognitively basic, which shows up in how learners approach it. Learners still confuse </w:t>
      </w:r>
      <w:r w:rsidRPr="00696224">
        <w:rPr>
          <w:rFonts w:ascii="Times New Roman" w:hAnsi="Times New Roman" w:cs="Times New Roman"/>
          <w:i/>
          <w:iCs/>
          <w:lang w:val="en-CA"/>
        </w:rPr>
        <w:t>he</w:t>
      </w:r>
      <w:r w:rsidRPr="00696224">
        <w:rPr>
          <w:rFonts w:ascii="Times New Roman" w:hAnsi="Times New Roman" w:cs="Times New Roman"/>
          <w:lang w:val="en-CA"/>
        </w:rPr>
        <w:t xml:space="preserve"> and </w:t>
      </w:r>
      <w:r w:rsidRPr="00696224">
        <w:rPr>
          <w:rFonts w:ascii="Times New Roman" w:hAnsi="Times New Roman" w:cs="Times New Roman"/>
          <w:i/>
          <w:iCs/>
          <w:lang w:val="en-CA"/>
        </w:rPr>
        <w:t>she</w:t>
      </w:r>
      <w:r w:rsidRPr="00696224">
        <w:rPr>
          <w:rFonts w:ascii="Times New Roman" w:hAnsi="Times New Roman" w:cs="Times New Roman"/>
          <w:lang w:val="en-CA"/>
        </w:rPr>
        <w:t>, but the distinction doesn’t require the kind of arbitrary lexeme-by-lexeme learning that noun-class systems do. That contrast is one reason English learners generally find sex-based pronominal gender easier than grammatical gender systems like German.</w:t>
      </w:r>
    </w:p>
    <w:p w14:paraId="22978D82" w14:textId="77777777" w:rsidR="00B07F2B" w:rsidRPr="00696224" w:rsidRDefault="00000000" w:rsidP="008C35F5">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From the perspective of English grammatical gender, only personal designata have sexual gender. In ordinary usage, animals are often referred to as </w:t>
      </w:r>
      <w:r w:rsidRPr="00696224">
        <w:rPr>
          <w:rFonts w:ascii="Times New Roman" w:hAnsi="Times New Roman" w:cs="Times New Roman"/>
          <w:i/>
          <w:iCs/>
          <w:lang w:val="en-CA"/>
        </w:rPr>
        <w:t>it</w:t>
      </w:r>
      <w:r w:rsidRPr="00696224">
        <w:rPr>
          <w:rFonts w:ascii="Times New Roman" w:hAnsi="Times New Roman" w:cs="Times New Roman"/>
          <w:lang w:val="en-CA"/>
        </w:rPr>
        <w:t xml:space="preserve"> unless they’re individuated or personified, though specialist registers (e.g. ornithology) may use </w:t>
      </w:r>
      <w:r w:rsidRPr="00696224">
        <w:rPr>
          <w:rFonts w:ascii="Times New Roman" w:hAnsi="Times New Roman" w:cs="Times New Roman"/>
          <w:i/>
          <w:iCs/>
          <w:lang w:val="en-CA"/>
        </w:rPr>
        <w:t>he</w:t>
      </w:r>
      <w:r w:rsidRPr="00696224">
        <w:rPr>
          <w:rFonts w:ascii="Times New Roman" w:hAnsi="Times New Roman" w:cs="Times New Roman"/>
          <w:lang w:val="en-CA"/>
        </w:rPr>
        <w:t>/</w:t>
      </w:r>
      <w:r w:rsidRPr="00696224">
        <w:rPr>
          <w:rFonts w:ascii="Times New Roman" w:hAnsi="Times New Roman" w:cs="Times New Roman"/>
          <w:i/>
          <w:iCs/>
          <w:lang w:val="en-CA"/>
        </w:rPr>
        <w:t>she</w:t>
      </w:r>
      <w:r w:rsidRPr="00696224">
        <w:rPr>
          <w:rFonts w:ascii="Times New Roman" w:hAnsi="Times New Roman" w:cs="Times New Roman"/>
          <w:lang w:val="en-CA"/>
        </w:rPr>
        <w:t xml:space="preserve"> for sexed animals. A country can be </w:t>
      </w:r>
      <w:r w:rsidRPr="00696224">
        <w:rPr>
          <w:rFonts w:ascii="Times New Roman" w:hAnsi="Times New Roman" w:cs="Times New Roman"/>
          <w:i/>
          <w:iCs/>
          <w:lang w:val="en-CA"/>
        </w:rPr>
        <w:t>she</w:t>
      </w:r>
      <w:r w:rsidRPr="00696224">
        <w:rPr>
          <w:rFonts w:ascii="Times New Roman" w:hAnsi="Times New Roman" w:cs="Times New Roman"/>
          <w:lang w:val="en-CA"/>
        </w:rPr>
        <w:t>, but only when it’s construed as a person in discourse, as in the following examples from Huddleston and Pullum (2002, 488):</w:t>
      </w:r>
    </w:p>
    <w:tbl>
      <w:tblPr>
        <w:tblStyle w:val="TableGrid"/>
        <w:tblW w:w="9117" w:type="dxa"/>
        <w:tblInd w:w="239" w:type="dxa"/>
        <w:tblLook w:val="04A0" w:firstRow="1" w:lastRow="0" w:firstColumn="1" w:lastColumn="0" w:noHBand="0" w:noVBand="1"/>
      </w:tblPr>
      <w:tblGrid>
        <w:gridCol w:w="569"/>
        <w:gridCol w:w="605"/>
        <w:gridCol w:w="7943"/>
      </w:tblGrid>
      <w:tr w:rsidR="008F5EDE" w:rsidRPr="00696224" w14:paraId="7CFECFEB" w14:textId="77777777" w:rsidTr="008F5EDE">
        <w:trPr>
          <w:trHeight w:val="368"/>
        </w:trPr>
        <w:tc>
          <w:tcPr>
            <w:tcW w:w="569" w:type="dxa"/>
            <w:tcBorders>
              <w:top w:val="nil"/>
              <w:left w:val="nil"/>
              <w:bottom w:val="nil"/>
              <w:right w:val="nil"/>
            </w:tcBorders>
          </w:tcPr>
          <w:p w14:paraId="4DAE3C9E" w14:textId="58887252" w:rsidR="008F5EDE" w:rsidRPr="00696224" w:rsidRDefault="008F5EDE" w:rsidP="00862383">
            <w:pPr>
              <w:spacing w:line="480" w:lineRule="auto"/>
              <w:rPr>
                <w:rFonts w:ascii="Times New Roman" w:hAnsi="Times New Roman" w:cs="Times New Roman"/>
              </w:rPr>
            </w:pPr>
            <w:r w:rsidRPr="00696224">
              <w:rPr>
                <w:rFonts w:ascii="Times New Roman" w:hAnsi="Times New Roman" w:cs="Times New Roman"/>
              </w:rPr>
              <w:t>(5)</w:t>
            </w:r>
          </w:p>
        </w:tc>
        <w:tc>
          <w:tcPr>
            <w:tcW w:w="605" w:type="dxa"/>
            <w:tcBorders>
              <w:top w:val="nil"/>
              <w:left w:val="nil"/>
              <w:bottom w:val="nil"/>
              <w:right w:val="nil"/>
            </w:tcBorders>
          </w:tcPr>
          <w:p w14:paraId="30584BE5" w14:textId="77777777" w:rsidR="008F5EDE" w:rsidRPr="00696224" w:rsidRDefault="008F5EDE" w:rsidP="00862383">
            <w:pPr>
              <w:spacing w:line="480" w:lineRule="auto"/>
              <w:ind w:left="13"/>
              <w:rPr>
                <w:rFonts w:ascii="Times New Roman" w:hAnsi="Times New Roman" w:cs="Times New Roman"/>
              </w:rPr>
            </w:pPr>
            <w:r w:rsidRPr="00696224">
              <w:rPr>
                <w:rFonts w:ascii="Times New Roman" w:hAnsi="Times New Roman" w:cs="Times New Roman"/>
              </w:rPr>
              <w:t>a.</w:t>
            </w:r>
          </w:p>
        </w:tc>
        <w:tc>
          <w:tcPr>
            <w:tcW w:w="7943" w:type="dxa"/>
            <w:tcBorders>
              <w:top w:val="nil"/>
              <w:left w:val="nil"/>
              <w:bottom w:val="nil"/>
              <w:right w:val="nil"/>
            </w:tcBorders>
          </w:tcPr>
          <w:p w14:paraId="46646982" w14:textId="6E558DE6" w:rsidR="008F5EDE" w:rsidRPr="00696224" w:rsidRDefault="008F5EDE" w:rsidP="00862383">
            <w:pPr>
              <w:spacing w:line="480" w:lineRule="auto"/>
              <w:rPr>
                <w:rFonts w:ascii="Times New Roman" w:hAnsi="Times New Roman" w:cs="Times New Roman"/>
              </w:rPr>
            </w:pPr>
            <w:r w:rsidRPr="00696224">
              <w:rPr>
                <w:rFonts w:ascii="Times New Roman" w:eastAsia="Times New Roman" w:hAnsi="Times New Roman" w:cs="Times New Roman"/>
                <w:i/>
              </w:rPr>
              <w:t xml:space="preserve">This </w:t>
            </w:r>
            <w:proofErr w:type="spellStart"/>
            <w:r w:rsidRPr="00696224">
              <w:rPr>
                <w:rFonts w:ascii="Times New Roman" w:eastAsia="Times New Roman" w:hAnsi="Times New Roman" w:cs="Times New Roman"/>
                <w:i/>
              </w:rPr>
              <w:t>country</w:t>
            </w:r>
            <w:r w:rsidRPr="00696224">
              <w:rPr>
                <w:rFonts w:ascii="Times New Roman" w:eastAsia="Times New Roman" w:hAnsi="Times New Roman" w:cs="Times New Roman"/>
                <w:i/>
                <w:vertAlign w:val="subscript"/>
              </w:rPr>
              <w:t>i</w:t>
            </w:r>
            <w:proofErr w:type="spellEnd"/>
            <w:r w:rsidRPr="00696224">
              <w:rPr>
                <w:rFonts w:ascii="Times New Roman" w:eastAsia="Times New Roman" w:hAnsi="Times New Roman" w:cs="Times New Roman"/>
                <w:i/>
                <w:vertAlign w:val="subscript"/>
              </w:rPr>
              <w:t xml:space="preserve"> </w:t>
            </w:r>
            <w:r w:rsidRPr="00696224">
              <w:rPr>
                <w:rFonts w:ascii="Times New Roman" w:eastAsia="Times New Roman" w:hAnsi="Times New Roman" w:cs="Times New Roman"/>
                <w:i/>
              </w:rPr>
              <w:t xml:space="preserve">has no sense of </w:t>
            </w:r>
            <w:proofErr w:type="spellStart"/>
            <w:r w:rsidRPr="00696224">
              <w:rPr>
                <w:rFonts w:ascii="Times New Roman" w:eastAsia="Times New Roman" w:hAnsi="Times New Roman" w:cs="Times New Roman"/>
                <w:i/>
              </w:rPr>
              <w:t>her</w:t>
            </w:r>
            <w:r w:rsidRPr="00696224">
              <w:rPr>
                <w:rFonts w:ascii="Times New Roman" w:eastAsia="Times New Roman" w:hAnsi="Times New Roman" w:cs="Times New Roman"/>
                <w:i/>
                <w:vertAlign w:val="subscript"/>
              </w:rPr>
              <w:t>i</w:t>
            </w:r>
            <w:proofErr w:type="spellEnd"/>
            <w:r w:rsidRPr="00696224">
              <w:rPr>
                <w:rFonts w:ascii="Times New Roman" w:hAnsi="Times New Roman" w:cs="Times New Roman"/>
              </w:rPr>
              <w:t>/</w:t>
            </w:r>
            <w:proofErr w:type="spellStart"/>
            <w:r w:rsidRPr="00696224">
              <w:rPr>
                <w:rFonts w:ascii="Times New Roman" w:eastAsia="Times New Roman" w:hAnsi="Times New Roman" w:cs="Times New Roman"/>
                <w:i/>
              </w:rPr>
              <w:t>its</w:t>
            </w:r>
            <w:r w:rsidRPr="00696224">
              <w:rPr>
                <w:rFonts w:ascii="Times New Roman" w:eastAsia="Times New Roman" w:hAnsi="Times New Roman" w:cs="Times New Roman"/>
                <w:i/>
                <w:vertAlign w:val="subscript"/>
              </w:rPr>
              <w:t>i</w:t>
            </w:r>
            <w:proofErr w:type="spellEnd"/>
            <w:r w:rsidRPr="00696224">
              <w:rPr>
                <w:rFonts w:ascii="Times New Roman" w:eastAsia="Times New Roman" w:hAnsi="Times New Roman" w:cs="Times New Roman"/>
                <w:i/>
                <w:vertAlign w:val="subscript"/>
              </w:rPr>
              <w:t xml:space="preserve"> </w:t>
            </w:r>
            <w:r w:rsidRPr="00696224">
              <w:rPr>
                <w:rFonts w:ascii="Times New Roman" w:eastAsia="Times New Roman" w:hAnsi="Times New Roman" w:cs="Times New Roman"/>
                <w:i/>
              </w:rPr>
              <w:t>place in the world</w:t>
            </w:r>
            <w:r w:rsidR="00C028C8" w:rsidRPr="00696224">
              <w:rPr>
                <w:rFonts w:ascii="Times New Roman" w:eastAsia="Times New Roman" w:hAnsi="Times New Roman" w:cs="Times New Roman"/>
                <w:i/>
              </w:rPr>
              <w:t>.</w:t>
            </w:r>
          </w:p>
        </w:tc>
      </w:tr>
      <w:tr w:rsidR="008F5EDE" w:rsidRPr="00696224" w14:paraId="5EC3EDCD" w14:textId="77777777" w:rsidTr="008F5EDE">
        <w:trPr>
          <w:trHeight w:val="519"/>
        </w:trPr>
        <w:tc>
          <w:tcPr>
            <w:tcW w:w="569" w:type="dxa"/>
            <w:tcBorders>
              <w:top w:val="nil"/>
              <w:left w:val="nil"/>
              <w:bottom w:val="nil"/>
              <w:right w:val="nil"/>
            </w:tcBorders>
          </w:tcPr>
          <w:p w14:paraId="567B5C56" w14:textId="77777777" w:rsidR="008F5EDE" w:rsidRPr="00696224" w:rsidRDefault="008F5EDE" w:rsidP="00862383">
            <w:pPr>
              <w:spacing w:line="480" w:lineRule="auto"/>
              <w:rPr>
                <w:rFonts w:ascii="Times New Roman" w:hAnsi="Times New Roman" w:cs="Times New Roman"/>
              </w:rPr>
            </w:pPr>
          </w:p>
        </w:tc>
        <w:tc>
          <w:tcPr>
            <w:tcW w:w="605" w:type="dxa"/>
            <w:tcBorders>
              <w:top w:val="nil"/>
              <w:left w:val="nil"/>
              <w:bottom w:val="nil"/>
              <w:right w:val="nil"/>
            </w:tcBorders>
          </w:tcPr>
          <w:p w14:paraId="559233B8" w14:textId="77777777" w:rsidR="008F5EDE" w:rsidRPr="00696224" w:rsidRDefault="008F5EDE" w:rsidP="00862383">
            <w:pPr>
              <w:spacing w:line="480" w:lineRule="auto"/>
              <w:rPr>
                <w:rFonts w:ascii="Times New Roman" w:hAnsi="Times New Roman" w:cs="Times New Roman"/>
              </w:rPr>
            </w:pPr>
            <w:r w:rsidRPr="00696224">
              <w:rPr>
                <w:rFonts w:ascii="Times New Roman" w:hAnsi="Times New Roman" w:cs="Times New Roman"/>
              </w:rPr>
              <w:t>b.</w:t>
            </w:r>
          </w:p>
        </w:tc>
        <w:tc>
          <w:tcPr>
            <w:tcW w:w="7943" w:type="dxa"/>
            <w:tcBorders>
              <w:top w:val="nil"/>
              <w:left w:val="nil"/>
              <w:bottom w:val="nil"/>
              <w:right w:val="nil"/>
            </w:tcBorders>
            <w:vAlign w:val="center"/>
          </w:tcPr>
          <w:p w14:paraId="64D709EF" w14:textId="7B943191" w:rsidR="008F5EDE" w:rsidRPr="00696224" w:rsidRDefault="008F5EDE" w:rsidP="00862383">
            <w:pPr>
              <w:tabs>
                <w:tab w:val="center" w:pos="898"/>
                <w:tab w:val="center" w:pos="5194"/>
              </w:tabs>
              <w:spacing w:line="480" w:lineRule="auto"/>
              <w:rPr>
                <w:rFonts w:ascii="Times New Roman" w:hAnsi="Times New Roman" w:cs="Times New Roman"/>
              </w:rPr>
            </w:pPr>
            <w:r w:rsidRPr="00696224">
              <w:rPr>
                <w:rFonts w:ascii="Times New Roman" w:eastAsia="Times New Roman" w:hAnsi="Times New Roman" w:cs="Times New Roman"/>
                <w:i/>
              </w:rPr>
              <w:t xml:space="preserve">From this map of </w:t>
            </w:r>
            <w:proofErr w:type="spellStart"/>
            <w:r w:rsidRPr="00696224">
              <w:rPr>
                <w:rFonts w:ascii="Times New Roman" w:eastAsia="Times New Roman" w:hAnsi="Times New Roman" w:cs="Times New Roman"/>
                <w:i/>
              </w:rPr>
              <w:t>England</w:t>
            </w:r>
            <w:r w:rsidRPr="00696224">
              <w:rPr>
                <w:rFonts w:ascii="Times New Roman" w:eastAsia="Times New Roman" w:hAnsi="Times New Roman" w:cs="Times New Roman"/>
                <w:i/>
                <w:vertAlign w:val="subscript"/>
              </w:rPr>
              <w:t>i</w:t>
            </w:r>
            <w:proofErr w:type="spellEnd"/>
            <w:r w:rsidRPr="00696224">
              <w:rPr>
                <w:rFonts w:ascii="Times New Roman" w:eastAsia="Times New Roman" w:hAnsi="Times New Roman" w:cs="Times New Roman"/>
                <w:i/>
              </w:rPr>
              <w:t xml:space="preserve">, you can see that </w:t>
            </w:r>
            <w:proofErr w:type="spellStart"/>
            <w:r w:rsidRPr="00696224">
              <w:rPr>
                <w:rFonts w:ascii="Times New Roman" w:eastAsia="Times New Roman" w:hAnsi="Times New Roman" w:cs="Times New Roman"/>
                <w:i/>
              </w:rPr>
              <w:t>it</w:t>
            </w:r>
            <w:r w:rsidRPr="00696224">
              <w:rPr>
                <w:rFonts w:ascii="Times New Roman" w:eastAsia="Times New Roman" w:hAnsi="Times New Roman" w:cs="Times New Roman"/>
                <w:i/>
                <w:vertAlign w:val="subscript"/>
              </w:rPr>
              <w:t>i</w:t>
            </w:r>
            <w:proofErr w:type="spellEnd"/>
            <w:r w:rsidRPr="00696224">
              <w:rPr>
                <w:rFonts w:ascii="Times New Roman" w:hAnsi="Times New Roman" w:cs="Times New Roman"/>
              </w:rPr>
              <w:t>/*</w:t>
            </w:r>
            <w:proofErr w:type="spellStart"/>
            <w:r w:rsidRPr="00696224">
              <w:rPr>
                <w:rFonts w:ascii="Times New Roman" w:eastAsia="Times New Roman" w:hAnsi="Times New Roman" w:cs="Times New Roman"/>
                <w:i/>
              </w:rPr>
              <w:t>she</w:t>
            </w:r>
            <w:r w:rsidRPr="00696224">
              <w:rPr>
                <w:rFonts w:ascii="Times New Roman" w:eastAsia="Times New Roman" w:hAnsi="Times New Roman" w:cs="Times New Roman"/>
                <w:i/>
                <w:vertAlign w:val="subscript"/>
              </w:rPr>
              <w:t>i</w:t>
            </w:r>
            <w:proofErr w:type="spellEnd"/>
            <w:r w:rsidRPr="00696224">
              <w:rPr>
                <w:rFonts w:ascii="Times New Roman" w:eastAsia="Times New Roman" w:hAnsi="Times New Roman" w:cs="Times New Roman"/>
                <w:i/>
                <w:vertAlign w:val="subscript"/>
              </w:rPr>
              <w:t xml:space="preserve"> </w:t>
            </w:r>
            <w:r w:rsidRPr="00696224">
              <w:rPr>
                <w:rFonts w:ascii="Times New Roman" w:eastAsia="Times New Roman" w:hAnsi="Times New Roman" w:cs="Times New Roman"/>
                <w:i/>
              </w:rPr>
              <w:t>lies north of the 50th parallel.</w:t>
            </w:r>
          </w:p>
        </w:tc>
      </w:tr>
    </w:tbl>
    <w:p w14:paraId="2B1C757E" w14:textId="13C1E438" w:rsidR="00B07F2B" w:rsidRPr="00696224" w:rsidRDefault="00000000" w:rsidP="008C35F5">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In (</w:t>
      </w:r>
      <w:hyperlink w:anchor="ex:country">
        <w:r w:rsidR="008F5EDE" w:rsidRPr="00696224">
          <w:rPr>
            <w:rStyle w:val="Hyperlink"/>
            <w:rFonts w:ascii="Times New Roman" w:hAnsi="Times New Roman" w:cs="Times New Roman"/>
            <w:lang w:val="en-CA"/>
          </w:rPr>
          <w:t>5</w:t>
        </w:r>
      </w:hyperlink>
      <w:r w:rsidRPr="00696224">
        <w:rPr>
          <w:rFonts w:ascii="Times New Roman" w:hAnsi="Times New Roman" w:cs="Times New Roman"/>
          <w:lang w:val="en-CA"/>
        </w:rPr>
        <w:t>a), the country is construed as an intentional agent in discourse. In (b), it’s treated as a geographic object. This illustrates how the sexual-gender distinction operates only within the domain of personal gender, rather than independently.</w:t>
      </w:r>
    </w:p>
    <w:p w14:paraId="7DD41E43" w14:textId="77777777" w:rsidR="00B07F2B" w:rsidRPr="00696224" w:rsidRDefault="00000000" w:rsidP="008C35F5">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lastRenderedPageBreak/>
        <w:t>This hierarchical organization, where sexual gender is a subdivision of personal gender rather than a parallel system, is a distinctive feature of the English gender system that hasn’t been adequately recognized.</w:t>
      </w:r>
    </w:p>
    <w:p w14:paraId="4D99F915" w14:textId="4BB3ADA0" w:rsidR="00B07F2B" w:rsidRPr="00696224" w:rsidRDefault="00FD337C" w:rsidP="00862383">
      <w:pPr>
        <w:pStyle w:val="Heading1"/>
        <w:spacing w:after="0" w:line="480" w:lineRule="auto"/>
        <w:rPr>
          <w:lang w:val="en-CA"/>
        </w:rPr>
      </w:pPr>
      <w:bookmarkStart w:id="9" w:name="sec:target-gender"/>
      <w:bookmarkEnd w:id="1"/>
      <w:bookmarkEnd w:id="8"/>
      <w:r w:rsidRPr="00696224">
        <w:rPr>
          <w:lang w:val="en-CA"/>
        </w:rPr>
        <w:t>3 The English pro-form-gender system</w:t>
      </w:r>
    </w:p>
    <w:p w14:paraId="26F58780"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In what follows, </w:t>
      </w:r>
      <w:r w:rsidRPr="00696224">
        <w:rPr>
          <w:rFonts w:ascii="Times New Roman" w:hAnsi="Times New Roman" w:cs="Times New Roman"/>
          <w:smallCaps/>
          <w:lang w:val="en-CA"/>
        </w:rPr>
        <w:t>pro-form</w:t>
      </w:r>
      <w:r w:rsidRPr="00696224">
        <w:rPr>
          <w:rFonts w:ascii="Times New Roman" w:hAnsi="Times New Roman" w:cs="Times New Roman"/>
          <w:lang w:val="en-CA"/>
        </w:rPr>
        <w:t xml:space="preserve"> is used semantically (pronouns, certain </w:t>
      </w:r>
      <w:proofErr w:type="spellStart"/>
      <w:r w:rsidRPr="00696224">
        <w:rPr>
          <w:rFonts w:ascii="Times New Roman" w:hAnsi="Times New Roman" w:cs="Times New Roman"/>
          <w:i/>
          <w:iCs/>
          <w:lang w:val="en-CA"/>
        </w:rPr>
        <w:t>wh</w:t>
      </w:r>
      <w:proofErr w:type="spellEnd"/>
      <w:r w:rsidRPr="00696224">
        <w:rPr>
          <w:rFonts w:ascii="Times New Roman" w:hAnsi="Times New Roman" w:cs="Times New Roman"/>
          <w:lang w:val="en-CA"/>
        </w:rPr>
        <w:t xml:space="preserve">-items, and a subset of determinatives), and </w:t>
      </w:r>
      <w:r w:rsidRPr="00696224">
        <w:rPr>
          <w:rFonts w:ascii="Times New Roman" w:hAnsi="Times New Roman" w:cs="Times New Roman"/>
          <w:smallCaps/>
          <w:lang w:val="en-CA"/>
        </w:rPr>
        <w:t>source</w:t>
      </w:r>
      <w:r w:rsidRPr="00696224">
        <w:rPr>
          <w:rFonts w:ascii="Times New Roman" w:hAnsi="Times New Roman" w:cs="Times New Roman"/>
          <w:lang w:val="en-CA"/>
        </w:rPr>
        <w:t xml:space="preserve"> names the designatum that fixes their lexical constraints (cf. (Trask 1992, 15)). For example, in </w:t>
      </w:r>
      <w:r w:rsidRPr="00696224">
        <w:rPr>
          <w:rFonts w:ascii="Times New Roman" w:hAnsi="Times New Roman" w:cs="Times New Roman"/>
          <w:i/>
          <w:iCs/>
          <w:lang w:val="en-CA"/>
        </w:rPr>
        <w:t>I saw Margaret and she was in good spirits</w:t>
      </w:r>
      <w:r w:rsidRPr="00696224">
        <w:rPr>
          <w:rFonts w:ascii="Times New Roman" w:hAnsi="Times New Roman" w:cs="Times New Roman"/>
          <w:lang w:val="en-CA"/>
        </w:rPr>
        <w:t xml:space="preserve">, Margaret, the person designated by </w:t>
      </w:r>
      <w:proofErr w:type="gramStart"/>
      <w:r w:rsidRPr="00696224">
        <w:rPr>
          <w:rFonts w:ascii="Times New Roman" w:hAnsi="Times New Roman" w:cs="Times New Roman"/>
          <w:i/>
          <w:iCs/>
          <w:lang w:val="en-CA"/>
        </w:rPr>
        <w:t>she</w:t>
      </w:r>
      <w:proofErr w:type="gramEnd"/>
      <w:r w:rsidRPr="00696224">
        <w:rPr>
          <w:rFonts w:ascii="Times New Roman" w:hAnsi="Times New Roman" w:cs="Times New Roman"/>
          <w:lang w:val="en-CA"/>
        </w:rPr>
        <w:t xml:space="preserve"> and the name </w:t>
      </w:r>
      <w:r w:rsidRPr="00696224">
        <w:rPr>
          <w:rFonts w:ascii="Times New Roman" w:hAnsi="Times New Roman" w:cs="Times New Roman"/>
          <w:i/>
          <w:iCs/>
          <w:lang w:val="en-CA"/>
        </w:rPr>
        <w:t>Margaret</w:t>
      </w:r>
      <w:r w:rsidRPr="00696224">
        <w:rPr>
          <w:rFonts w:ascii="Times New Roman" w:hAnsi="Times New Roman" w:cs="Times New Roman"/>
          <w:lang w:val="en-CA"/>
        </w:rPr>
        <w:t xml:space="preserve">, serves as the source, requiring the pro-form </w:t>
      </w:r>
      <w:r w:rsidRPr="00696224">
        <w:rPr>
          <w:rFonts w:ascii="Times New Roman" w:hAnsi="Times New Roman" w:cs="Times New Roman"/>
          <w:i/>
          <w:iCs/>
          <w:lang w:val="en-CA"/>
        </w:rPr>
        <w:t>she</w:t>
      </w:r>
      <w:r w:rsidRPr="00696224">
        <w:rPr>
          <w:rFonts w:ascii="Times New Roman" w:hAnsi="Times New Roman" w:cs="Times New Roman"/>
          <w:lang w:val="en-CA"/>
        </w:rPr>
        <w:t xml:space="preserve">. Similarly, in </w:t>
      </w:r>
      <w:r w:rsidRPr="00696224">
        <w:rPr>
          <w:rFonts w:ascii="Times New Roman" w:hAnsi="Times New Roman" w:cs="Times New Roman"/>
          <w:i/>
          <w:iCs/>
          <w:lang w:val="en-CA"/>
        </w:rPr>
        <w:t>I prefer being here, where it’s cool</w:t>
      </w:r>
      <w:r w:rsidRPr="00696224">
        <w:rPr>
          <w:rFonts w:ascii="Times New Roman" w:hAnsi="Times New Roman" w:cs="Times New Roman"/>
          <w:lang w:val="en-CA"/>
        </w:rPr>
        <w:t xml:space="preserve">, the location where the utterance designated by </w:t>
      </w:r>
      <w:r w:rsidRPr="00696224">
        <w:rPr>
          <w:rFonts w:ascii="Times New Roman" w:hAnsi="Times New Roman" w:cs="Times New Roman"/>
          <w:i/>
          <w:iCs/>
          <w:lang w:val="en-CA"/>
        </w:rPr>
        <w:t>here</w:t>
      </w:r>
      <w:r w:rsidRPr="00696224">
        <w:rPr>
          <w:rFonts w:ascii="Times New Roman" w:hAnsi="Times New Roman" w:cs="Times New Roman"/>
          <w:lang w:val="en-CA"/>
        </w:rPr>
        <w:t xml:space="preserve"> and </w:t>
      </w:r>
      <w:r w:rsidRPr="00696224">
        <w:rPr>
          <w:rFonts w:ascii="Times New Roman" w:hAnsi="Times New Roman" w:cs="Times New Roman"/>
          <w:i/>
          <w:iCs/>
          <w:lang w:val="en-CA"/>
        </w:rPr>
        <w:t>where</w:t>
      </w:r>
      <w:r w:rsidRPr="00696224">
        <w:rPr>
          <w:rFonts w:ascii="Times New Roman" w:hAnsi="Times New Roman" w:cs="Times New Roman"/>
          <w:lang w:val="en-CA"/>
        </w:rPr>
        <w:t xml:space="preserve"> is made functions as a non-personal-locative source, necessitating the pro-form </w:t>
      </w:r>
      <w:proofErr w:type="gramStart"/>
      <w:r w:rsidRPr="00696224">
        <w:rPr>
          <w:rFonts w:ascii="Times New Roman" w:hAnsi="Times New Roman" w:cs="Times New Roman"/>
          <w:i/>
          <w:iCs/>
          <w:lang w:val="en-CA"/>
        </w:rPr>
        <w:t>where</w:t>
      </w:r>
      <w:proofErr w:type="gramEnd"/>
      <w:r w:rsidRPr="00696224">
        <w:rPr>
          <w:rFonts w:ascii="Times New Roman" w:hAnsi="Times New Roman" w:cs="Times New Roman"/>
          <w:lang w:val="en-CA"/>
        </w:rPr>
        <w:t>. This relationship between source and pro-form is fundamental to understanding gender concord in English, as it’s the semantic nature of the source – not its grammatical form – that establishes the gender constraints a pro-form has to satisfy.</w:t>
      </w:r>
    </w:p>
    <w:p w14:paraId="345C106B" w14:textId="77777777" w:rsidR="00B07F2B" w:rsidRPr="00696224" w:rsidRDefault="00000000" w:rsidP="008C35F5">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The locus of the constraint in English is lexical: items that function semantically as pro-forms conventionally require that their source/designatum be construed as </w:t>
      </w:r>
      <w:r w:rsidRPr="00696224">
        <w:rPr>
          <w:rFonts w:ascii="Times New Roman" w:hAnsi="Times New Roman" w:cs="Times New Roman"/>
          <w:smallCaps/>
          <w:lang w:val="en-CA"/>
        </w:rPr>
        <w:t>personal</w:t>
      </w:r>
      <w:r w:rsidRPr="00696224">
        <w:rPr>
          <w:rFonts w:ascii="Times New Roman" w:hAnsi="Times New Roman" w:cs="Times New Roman"/>
          <w:lang w:val="en-CA"/>
        </w:rPr>
        <w:t xml:space="preserve"> or </w:t>
      </w:r>
      <w:r w:rsidRPr="00696224">
        <w:rPr>
          <w:rFonts w:ascii="Times New Roman" w:hAnsi="Times New Roman" w:cs="Times New Roman"/>
          <w:smallCaps/>
          <w:lang w:val="en-CA"/>
        </w:rPr>
        <w:t>non-personal</w:t>
      </w:r>
      <w:r w:rsidRPr="00696224">
        <w:rPr>
          <w:rFonts w:ascii="Times New Roman" w:hAnsi="Times New Roman" w:cs="Times New Roman"/>
          <w:lang w:val="en-CA"/>
        </w:rPr>
        <w:t xml:space="preserve">; within </w:t>
      </w:r>
      <w:r w:rsidRPr="00696224">
        <w:rPr>
          <w:rFonts w:ascii="Times New Roman" w:hAnsi="Times New Roman" w:cs="Times New Roman"/>
          <w:smallCaps/>
          <w:lang w:val="en-CA"/>
        </w:rPr>
        <w:t>personal</w:t>
      </w:r>
      <w:r w:rsidRPr="00696224">
        <w:rPr>
          <w:rFonts w:ascii="Times New Roman" w:hAnsi="Times New Roman" w:cs="Times New Roman"/>
          <w:lang w:val="en-CA"/>
        </w:rPr>
        <w:t xml:space="preserve">, a further </w:t>
      </w:r>
      <w:r w:rsidRPr="00696224">
        <w:rPr>
          <w:rFonts w:ascii="Times New Roman" w:hAnsi="Times New Roman" w:cs="Times New Roman"/>
          <w:smallCaps/>
          <w:lang w:val="en-CA"/>
        </w:rPr>
        <w:t>masculine</w:t>
      </w:r>
      <w:r w:rsidRPr="00696224">
        <w:rPr>
          <w:rFonts w:ascii="Times New Roman" w:hAnsi="Times New Roman" w:cs="Times New Roman"/>
          <w:lang w:val="en-CA"/>
        </w:rPr>
        <w:t>/</w:t>
      </w:r>
      <w:r w:rsidRPr="00696224">
        <w:rPr>
          <w:rFonts w:ascii="Times New Roman" w:hAnsi="Times New Roman" w:cs="Times New Roman"/>
          <w:smallCaps/>
          <w:lang w:val="en-CA"/>
        </w:rPr>
        <w:t>feminine</w:t>
      </w:r>
      <w:r w:rsidRPr="00696224">
        <w:rPr>
          <w:rFonts w:ascii="Times New Roman" w:hAnsi="Times New Roman" w:cs="Times New Roman"/>
          <w:lang w:val="en-CA"/>
        </w:rPr>
        <w:t xml:space="preserve"> split is available; within </w:t>
      </w:r>
      <w:r w:rsidRPr="00696224">
        <w:rPr>
          <w:rFonts w:ascii="Times New Roman" w:hAnsi="Times New Roman" w:cs="Times New Roman"/>
          <w:smallCaps/>
          <w:lang w:val="en-CA"/>
        </w:rPr>
        <w:t>non-personal</w:t>
      </w:r>
      <w:r w:rsidRPr="00696224">
        <w:rPr>
          <w:rFonts w:ascii="Times New Roman" w:hAnsi="Times New Roman" w:cs="Times New Roman"/>
          <w:lang w:val="en-CA"/>
        </w:rPr>
        <w:t xml:space="preserve">, </w:t>
      </w:r>
      <w:r w:rsidRPr="00696224">
        <w:rPr>
          <w:rFonts w:ascii="Times New Roman" w:hAnsi="Times New Roman" w:cs="Times New Roman"/>
          <w:smallCaps/>
          <w:lang w:val="en-CA"/>
        </w:rPr>
        <w:t>locative</w:t>
      </w:r>
      <w:r w:rsidRPr="00696224">
        <w:rPr>
          <w:rFonts w:ascii="Times New Roman" w:hAnsi="Times New Roman" w:cs="Times New Roman"/>
          <w:lang w:val="en-CA"/>
        </w:rPr>
        <w:t xml:space="preserve"> and </w:t>
      </w:r>
      <w:r w:rsidRPr="00696224">
        <w:rPr>
          <w:rFonts w:ascii="Times New Roman" w:hAnsi="Times New Roman" w:cs="Times New Roman"/>
          <w:smallCaps/>
          <w:lang w:val="en-CA"/>
        </w:rPr>
        <w:t>temporal</w:t>
      </w:r>
      <w:r w:rsidRPr="00696224">
        <w:rPr>
          <w:rFonts w:ascii="Times New Roman" w:hAnsi="Times New Roman" w:cs="Times New Roman"/>
          <w:lang w:val="en-CA"/>
        </w:rPr>
        <w:t xml:space="preserve"> are systematic subtypes. The noun phrase’s internal form doesn’t force these values in English; rather, once a discourse entity is construed one way, anaphora enforces chain-internal coherence of that construal unless the discourse independently reclassifies the entity (e.g. personification or metonymy). This perspective brings under one roof the </w:t>
      </w:r>
      <w:r w:rsidRPr="00696224">
        <w:rPr>
          <w:rFonts w:ascii="Times New Roman" w:hAnsi="Times New Roman" w:cs="Times New Roman"/>
          <w:i/>
          <w:iCs/>
          <w:lang w:val="en-CA"/>
        </w:rPr>
        <w:t>who</w:t>
      </w:r>
      <w:r w:rsidRPr="00696224">
        <w:rPr>
          <w:rFonts w:ascii="Times New Roman" w:hAnsi="Times New Roman" w:cs="Times New Roman"/>
          <w:lang w:val="en-CA"/>
        </w:rPr>
        <w:t>/</w:t>
      </w:r>
      <w:r w:rsidRPr="00696224">
        <w:rPr>
          <w:rFonts w:ascii="Times New Roman" w:hAnsi="Times New Roman" w:cs="Times New Roman"/>
          <w:i/>
          <w:iCs/>
          <w:lang w:val="en-CA"/>
        </w:rPr>
        <w:t>which</w:t>
      </w:r>
      <w:r w:rsidRPr="00696224">
        <w:rPr>
          <w:rFonts w:ascii="Times New Roman" w:hAnsi="Times New Roman" w:cs="Times New Roman"/>
          <w:lang w:val="en-CA"/>
        </w:rPr>
        <w:t xml:space="preserve"> split, the personal restriction on singular </w:t>
      </w:r>
      <w:r w:rsidRPr="00696224">
        <w:rPr>
          <w:rFonts w:ascii="Times New Roman" w:hAnsi="Times New Roman" w:cs="Times New Roman"/>
          <w:i/>
          <w:iCs/>
          <w:lang w:val="en-CA"/>
        </w:rPr>
        <w:t>they</w:t>
      </w:r>
      <w:r w:rsidRPr="00696224">
        <w:rPr>
          <w:rFonts w:ascii="Times New Roman" w:hAnsi="Times New Roman" w:cs="Times New Roman"/>
          <w:lang w:val="en-CA"/>
        </w:rPr>
        <w:t xml:space="preserve">, the neutrality of relative </w:t>
      </w:r>
      <w:r w:rsidRPr="00696224">
        <w:rPr>
          <w:rFonts w:ascii="Times New Roman" w:hAnsi="Times New Roman" w:cs="Times New Roman"/>
          <w:i/>
          <w:iCs/>
          <w:lang w:val="en-CA"/>
        </w:rPr>
        <w:t>whose</w:t>
      </w:r>
      <w:r w:rsidRPr="00696224">
        <w:rPr>
          <w:rFonts w:ascii="Times New Roman" w:hAnsi="Times New Roman" w:cs="Times New Roman"/>
          <w:lang w:val="en-CA"/>
        </w:rPr>
        <w:t xml:space="preserve">, </w:t>
      </w:r>
      <w:r w:rsidRPr="00696224">
        <w:rPr>
          <w:rFonts w:ascii="Times New Roman" w:hAnsi="Times New Roman" w:cs="Times New Roman"/>
          <w:i/>
          <w:iCs/>
          <w:lang w:val="en-CA"/>
        </w:rPr>
        <w:t>where</w:t>
      </w:r>
      <w:r w:rsidRPr="00696224">
        <w:rPr>
          <w:rFonts w:ascii="Times New Roman" w:hAnsi="Times New Roman" w:cs="Times New Roman"/>
          <w:lang w:val="en-CA"/>
        </w:rPr>
        <w:t>/</w:t>
      </w:r>
      <w:r w:rsidRPr="00696224">
        <w:rPr>
          <w:rFonts w:ascii="Times New Roman" w:hAnsi="Times New Roman" w:cs="Times New Roman"/>
          <w:i/>
          <w:iCs/>
          <w:lang w:val="en-CA"/>
        </w:rPr>
        <w:t>when</w:t>
      </w:r>
      <w:r w:rsidRPr="00696224">
        <w:rPr>
          <w:rFonts w:ascii="Times New Roman" w:hAnsi="Times New Roman" w:cs="Times New Roman"/>
          <w:lang w:val="en-CA"/>
        </w:rPr>
        <w:t xml:space="preserve"> versus </w:t>
      </w:r>
      <w:r w:rsidRPr="00696224">
        <w:rPr>
          <w:rFonts w:ascii="Times New Roman" w:hAnsi="Times New Roman" w:cs="Times New Roman"/>
          <w:i/>
          <w:iCs/>
          <w:lang w:val="en-CA"/>
        </w:rPr>
        <w:t>which</w:t>
      </w:r>
      <w:r w:rsidRPr="00696224">
        <w:rPr>
          <w:rFonts w:ascii="Times New Roman" w:hAnsi="Times New Roman" w:cs="Times New Roman"/>
          <w:lang w:val="en-CA"/>
        </w:rPr>
        <w:t xml:space="preserve"> alternations under different conceptualizations of the same nominal, </w:t>
      </w:r>
      <w:r w:rsidRPr="00696224">
        <w:rPr>
          <w:rFonts w:ascii="Times New Roman" w:hAnsi="Times New Roman" w:cs="Times New Roman"/>
          <w:lang w:val="en-CA"/>
        </w:rPr>
        <w:lastRenderedPageBreak/>
        <w:t>and the fact that English genitives align with the possessor’s conceptualization rather than with the head noun.</w:t>
      </w:r>
    </w:p>
    <w:p w14:paraId="4AEEA752" w14:textId="6B0CD129" w:rsidR="00B07F2B" w:rsidRPr="00696224" w:rsidRDefault="00FD337C" w:rsidP="00862383">
      <w:pPr>
        <w:pStyle w:val="Heading2"/>
        <w:spacing w:after="0" w:line="480" w:lineRule="auto"/>
        <w:rPr>
          <w:lang w:val="en-CA"/>
        </w:rPr>
      </w:pPr>
      <w:bookmarkStart w:id="10" w:name="X17cb2b124e8563cf160ba686ca7bc9cea78d54d"/>
      <w:r w:rsidRPr="00696224">
        <w:rPr>
          <w:lang w:val="en-CA"/>
        </w:rPr>
        <w:t>3.1 Designatum versus referent and antecedent</w:t>
      </w:r>
    </w:p>
    <w:p w14:paraId="4095D572"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Before proceeding, it’s important to clarify that the system described here concerns a word’s designatum, not necessarily its referent or antecedent. The </w:t>
      </w:r>
      <w:r w:rsidRPr="00696224">
        <w:rPr>
          <w:rFonts w:ascii="Times New Roman" w:hAnsi="Times New Roman" w:cs="Times New Roman"/>
          <w:smallCaps/>
          <w:lang w:val="en-CA"/>
        </w:rPr>
        <w:t>designatum</w:t>
      </w:r>
      <w:r w:rsidRPr="00696224">
        <w:rPr>
          <w:rFonts w:ascii="Times New Roman" w:hAnsi="Times New Roman" w:cs="Times New Roman"/>
          <w:lang w:val="en-CA"/>
        </w:rPr>
        <w:t xml:space="preserve"> is the entity designated by a linguistic term, while a </w:t>
      </w:r>
      <w:r w:rsidRPr="00696224">
        <w:rPr>
          <w:rFonts w:ascii="Times New Roman" w:hAnsi="Times New Roman" w:cs="Times New Roman"/>
          <w:smallCaps/>
          <w:lang w:val="en-CA"/>
        </w:rPr>
        <w:t>referent</w:t>
      </w:r>
      <w:r w:rsidRPr="00696224">
        <w:rPr>
          <w:rFonts w:ascii="Times New Roman" w:hAnsi="Times New Roman" w:cs="Times New Roman"/>
          <w:lang w:val="en-CA"/>
        </w:rPr>
        <w:t xml:space="preserve"> is “some independently distinguishable entity, or set of entities, in the real world” (Huddleston and Pullum 2002, 399). An </w:t>
      </w:r>
      <w:r w:rsidRPr="00696224">
        <w:rPr>
          <w:rFonts w:ascii="Times New Roman" w:hAnsi="Times New Roman" w:cs="Times New Roman"/>
          <w:smallCaps/>
          <w:lang w:val="en-CA"/>
        </w:rPr>
        <w:t>antecedent</w:t>
      </w:r>
      <w:r w:rsidRPr="00696224">
        <w:rPr>
          <w:rFonts w:ascii="Times New Roman" w:hAnsi="Times New Roman" w:cs="Times New Roman"/>
          <w:lang w:val="en-CA"/>
        </w:rPr>
        <w:t xml:space="preserve"> is the “constituent whose meaning dictates the meaning of a pronoun or other such expression in cases of anaphora” (Huddleston et al. 2021, 295).</w:t>
      </w:r>
    </w:p>
    <w:p w14:paraId="4F2A5C64" w14:textId="77777777" w:rsidR="00B07F2B" w:rsidRPr="00696224" w:rsidRDefault="00000000" w:rsidP="008C35F5">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This distinction is crucial for understanding pro-form gender assignment in English for several reasons. A pro-form need not have an antecedent to participate in the gender system. Pro-forms such as </w:t>
      </w:r>
      <w:r w:rsidRPr="00696224">
        <w:rPr>
          <w:rFonts w:ascii="Times New Roman" w:hAnsi="Times New Roman" w:cs="Times New Roman"/>
          <w:i/>
          <w:iCs/>
          <w:lang w:val="en-CA"/>
        </w:rPr>
        <w:t>you</w:t>
      </w:r>
      <w:r w:rsidRPr="00696224">
        <w:rPr>
          <w:rFonts w:ascii="Times New Roman" w:hAnsi="Times New Roman" w:cs="Times New Roman"/>
          <w:lang w:val="en-CA"/>
        </w:rPr>
        <w:t xml:space="preserve"> (e.g., </w:t>
      </w:r>
      <w:r w:rsidRPr="00696224">
        <w:rPr>
          <w:rFonts w:ascii="Times New Roman" w:hAnsi="Times New Roman" w:cs="Times New Roman"/>
          <w:i/>
          <w:iCs/>
          <w:lang w:val="en-CA"/>
        </w:rPr>
        <w:t>I can’t remember how you spell it</w:t>
      </w:r>
      <w:r w:rsidRPr="00696224">
        <w:rPr>
          <w:rFonts w:ascii="Times New Roman" w:hAnsi="Times New Roman" w:cs="Times New Roman"/>
          <w:lang w:val="en-CA"/>
        </w:rPr>
        <w:t xml:space="preserve">), </w:t>
      </w:r>
      <w:r w:rsidRPr="00696224">
        <w:rPr>
          <w:rFonts w:ascii="Times New Roman" w:hAnsi="Times New Roman" w:cs="Times New Roman"/>
          <w:i/>
          <w:iCs/>
          <w:lang w:val="en-CA"/>
        </w:rPr>
        <w:t>one</w:t>
      </w:r>
      <w:r w:rsidRPr="00696224">
        <w:rPr>
          <w:rFonts w:ascii="Times New Roman" w:hAnsi="Times New Roman" w:cs="Times New Roman"/>
          <w:lang w:val="en-CA"/>
        </w:rPr>
        <w:t xml:space="preserve"> (e.g., </w:t>
      </w:r>
      <w:r w:rsidRPr="00696224">
        <w:rPr>
          <w:rFonts w:ascii="Times New Roman" w:hAnsi="Times New Roman" w:cs="Times New Roman"/>
          <w:i/>
          <w:iCs/>
          <w:lang w:val="en-CA"/>
        </w:rPr>
        <w:t>what is one to do?</w:t>
      </w:r>
      <w:r w:rsidRPr="00696224">
        <w:rPr>
          <w:rFonts w:ascii="Times New Roman" w:hAnsi="Times New Roman" w:cs="Times New Roman"/>
          <w:lang w:val="en-CA"/>
        </w:rPr>
        <w:t xml:space="preserve">), or </w:t>
      </w:r>
      <w:r w:rsidRPr="00696224">
        <w:rPr>
          <w:rFonts w:ascii="Times New Roman" w:hAnsi="Times New Roman" w:cs="Times New Roman"/>
          <w:i/>
          <w:iCs/>
          <w:lang w:val="en-CA"/>
        </w:rPr>
        <w:t>someone</w:t>
      </w:r>
      <w:r w:rsidRPr="00696224">
        <w:rPr>
          <w:rFonts w:ascii="Times New Roman" w:hAnsi="Times New Roman" w:cs="Times New Roman"/>
          <w:lang w:val="en-CA"/>
        </w:rPr>
        <w:t xml:space="preserve"> may be the only constituent in an NP that designates a person, even though they have neither referent nor antecedent.</w:t>
      </w:r>
    </w:p>
    <w:p w14:paraId="27274A56" w14:textId="77777777" w:rsidR="00B07F2B" w:rsidRPr="00696224" w:rsidRDefault="00000000" w:rsidP="008C35F5">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The designatum need not be a token, but may be a type, as long as the speaker considers the type to be of the relevant category. For example, the NP in </w:t>
      </w:r>
      <w:r w:rsidRPr="00696224">
        <w:rPr>
          <w:rFonts w:ascii="Times New Roman" w:hAnsi="Times New Roman" w:cs="Times New Roman"/>
          <w:i/>
          <w:iCs/>
          <w:lang w:val="en-CA"/>
        </w:rPr>
        <w:t>the typical politician isn’t to be trusted</w:t>
      </w:r>
      <w:r w:rsidRPr="00696224">
        <w:rPr>
          <w:rFonts w:ascii="Times New Roman" w:hAnsi="Times New Roman" w:cs="Times New Roman"/>
          <w:lang w:val="en-CA"/>
        </w:rPr>
        <w:t xml:space="preserve"> designates a type of person, not a person, but the gender would still be personal.</w:t>
      </w:r>
    </w:p>
    <w:p w14:paraId="295B8F33" w14:textId="77777777" w:rsidR="00B07F2B" w:rsidRPr="00696224" w:rsidRDefault="00000000" w:rsidP="00862383">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t xml:space="preserve">The semantic nature of the system is particularly evident in cases of what Wu (2025) terms </w:t>
      </w:r>
      <w:r w:rsidRPr="00696224">
        <w:rPr>
          <w:rFonts w:ascii="Times New Roman" w:hAnsi="Times New Roman" w:cs="Times New Roman"/>
          <w:smallCaps/>
          <w:lang w:val="en-CA"/>
        </w:rPr>
        <w:t>discorded referential metonymy</w:t>
      </w:r>
      <w:r w:rsidRPr="00696224">
        <w:rPr>
          <w:rFonts w:ascii="Times New Roman" w:hAnsi="Times New Roman" w:cs="Times New Roman"/>
          <w:lang w:val="en-CA"/>
        </w:rPr>
        <w:t>. See also Warren (2004). Consider:</w:t>
      </w:r>
    </w:p>
    <w:p w14:paraId="28E4C23C" w14:textId="5437D552" w:rsidR="008F5EDE" w:rsidRPr="00696224" w:rsidRDefault="008F5EDE" w:rsidP="00862383">
      <w:pPr>
        <w:numPr>
          <w:ilvl w:val="0"/>
          <w:numId w:val="12"/>
        </w:numPr>
        <w:spacing w:after="0" w:line="480" w:lineRule="auto"/>
        <w:ind w:left="904" w:right="390" w:hanging="784"/>
        <w:rPr>
          <w:rFonts w:ascii="Times New Roman" w:hAnsi="Times New Roman" w:cs="Times New Roman"/>
          <w:lang w:val="en-CA"/>
        </w:rPr>
      </w:pPr>
      <w:r w:rsidRPr="00696224">
        <w:rPr>
          <w:rFonts w:ascii="Times New Roman" w:eastAsia="Times New Roman" w:hAnsi="Times New Roman" w:cs="Times New Roman"/>
          <w:i/>
          <w:lang w:val="en-CA"/>
        </w:rPr>
        <w:t xml:space="preserve">The French </w:t>
      </w:r>
      <w:proofErr w:type="spellStart"/>
      <w:r w:rsidRPr="00696224">
        <w:rPr>
          <w:rFonts w:ascii="Times New Roman" w:eastAsia="Times New Roman" w:hAnsi="Times New Roman" w:cs="Times New Roman"/>
          <w:i/>
          <w:lang w:val="en-CA"/>
        </w:rPr>
        <w:t>fries</w:t>
      </w:r>
      <w:r w:rsidRPr="00696224">
        <w:rPr>
          <w:rFonts w:ascii="Times New Roman" w:hAnsi="Times New Roman" w:cs="Times New Roman"/>
          <w:vertAlign w:val="subscript"/>
          <w:lang w:val="en-CA"/>
        </w:rPr>
        <w:t>i</w:t>
      </w:r>
      <w:proofErr w:type="spellEnd"/>
      <w:r w:rsidRPr="00696224">
        <w:rPr>
          <w:rFonts w:ascii="Times New Roman" w:hAnsi="Times New Roman" w:cs="Times New Roman"/>
          <w:vertAlign w:val="subscript"/>
          <w:lang w:val="en-CA"/>
        </w:rPr>
        <w:t xml:space="preserve"> </w:t>
      </w:r>
      <w:r w:rsidRPr="00696224">
        <w:rPr>
          <w:rFonts w:ascii="Times New Roman" w:eastAsia="Times New Roman" w:hAnsi="Times New Roman" w:cs="Times New Roman"/>
          <w:i/>
          <w:lang w:val="en-CA"/>
        </w:rPr>
        <w:t>is waiting. She</w:t>
      </w:r>
      <w:r w:rsidRPr="00696224">
        <w:rPr>
          <w:rFonts w:ascii="Times New Roman" w:hAnsi="Times New Roman" w:cs="Times New Roman"/>
          <w:vertAlign w:val="subscript"/>
          <w:lang w:val="en-CA"/>
        </w:rPr>
        <w:t xml:space="preserve">i </w:t>
      </w:r>
      <w:r w:rsidRPr="00696224">
        <w:rPr>
          <w:rFonts w:ascii="Times New Roman" w:eastAsia="Times New Roman" w:hAnsi="Times New Roman" w:cs="Times New Roman"/>
          <w:i/>
          <w:lang w:val="en-CA"/>
        </w:rPr>
        <w:t>is upset.</w:t>
      </w:r>
      <w:r w:rsidRPr="00696224">
        <w:rPr>
          <w:rFonts w:ascii="Times New Roman" w:eastAsia="Times New Roman" w:hAnsi="Times New Roman" w:cs="Times New Roman"/>
          <w:i/>
          <w:lang w:val="en-CA"/>
        </w:rPr>
        <w:tab/>
      </w:r>
      <w:r w:rsidRPr="00696224">
        <w:rPr>
          <w:rFonts w:ascii="Times New Roman" w:hAnsi="Times New Roman" w:cs="Times New Roman"/>
          <w:lang w:val="en-CA"/>
        </w:rPr>
        <w:t>(</w:t>
      </w:r>
      <w:r w:rsidRPr="00696224">
        <w:rPr>
          <w:rFonts w:ascii="Times New Roman" w:hAnsi="Times New Roman" w:cs="Times New Roman"/>
          <w:color w:val="0000FF"/>
          <w:lang w:val="en-CA"/>
        </w:rPr>
        <w:t>Wu 2025</w:t>
      </w:r>
      <w:r w:rsidRPr="00696224">
        <w:rPr>
          <w:rFonts w:ascii="Times New Roman" w:hAnsi="Times New Roman" w:cs="Times New Roman"/>
          <w:lang w:val="en-CA"/>
        </w:rPr>
        <w:t>: p. 5)</w:t>
      </w:r>
    </w:p>
    <w:p w14:paraId="389155B8" w14:textId="5A683C27" w:rsidR="00B07F2B" w:rsidRPr="00696224" w:rsidRDefault="00000000" w:rsidP="00862383">
      <w:pPr>
        <w:pStyle w:val="BodyText"/>
        <w:spacing w:after="0" w:line="480" w:lineRule="auto"/>
        <w:rPr>
          <w:rFonts w:ascii="Times New Roman" w:hAnsi="Times New Roman" w:cs="Times New Roman"/>
          <w:lang w:val="en-CA"/>
        </w:rPr>
      </w:pPr>
      <w:bookmarkStart w:id="11" w:name="ex:metonymy"/>
      <w:bookmarkEnd w:id="11"/>
      <w:r w:rsidRPr="00696224">
        <w:rPr>
          <w:rFonts w:ascii="Times New Roman" w:hAnsi="Times New Roman" w:cs="Times New Roman"/>
          <w:lang w:val="en-CA"/>
        </w:rPr>
        <w:t>Here, an NP with a default non-personal reading (</w:t>
      </w:r>
      <w:r w:rsidRPr="00696224">
        <w:rPr>
          <w:rFonts w:ascii="Times New Roman" w:hAnsi="Times New Roman" w:cs="Times New Roman"/>
          <w:i/>
          <w:iCs/>
          <w:lang w:val="en-CA"/>
        </w:rPr>
        <w:t>the French fries</w:t>
      </w:r>
      <w:r w:rsidRPr="00696224">
        <w:rPr>
          <w:rFonts w:ascii="Times New Roman" w:hAnsi="Times New Roman" w:cs="Times New Roman"/>
          <w:lang w:val="en-CA"/>
        </w:rPr>
        <w:t xml:space="preserve">) is used to invoke a customer; subsequent anaphora tracks that metonymic designatum, yielding personal–feminine </w:t>
      </w:r>
      <w:r w:rsidRPr="00696224">
        <w:rPr>
          <w:rFonts w:ascii="Times New Roman" w:hAnsi="Times New Roman" w:cs="Times New Roman"/>
          <w:i/>
          <w:iCs/>
          <w:lang w:val="en-CA"/>
        </w:rPr>
        <w:t>she</w:t>
      </w:r>
      <w:r w:rsidRPr="00696224">
        <w:rPr>
          <w:rFonts w:ascii="Times New Roman" w:hAnsi="Times New Roman" w:cs="Times New Roman"/>
          <w:lang w:val="en-CA"/>
        </w:rPr>
        <w:t xml:space="preserve">. The </w:t>
      </w:r>
      <w:r w:rsidRPr="00696224">
        <w:rPr>
          <w:rFonts w:ascii="Times New Roman" w:hAnsi="Times New Roman" w:cs="Times New Roman"/>
          <w:lang w:val="en-CA"/>
        </w:rPr>
        <w:lastRenderedPageBreak/>
        <w:t>antecedent’s form (plural, non-personal) doesn’t control the pro-form; the conceptualized source does (see Section </w:t>
      </w:r>
      <w:hyperlink w:anchor="sec:pronouns">
        <w:r w:rsidR="00B07F2B" w:rsidRPr="00696224">
          <w:rPr>
            <w:rStyle w:val="Hyperlink"/>
            <w:rFonts w:ascii="Times New Roman" w:hAnsi="Times New Roman" w:cs="Times New Roman"/>
            <w:lang w:val="en-CA"/>
          </w:rPr>
          <w:t>4</w:t>
        </w:r>
      </w:hyperlink>
      <w:r w:rsidRPr="00696224">
        <w:rPr>
          <w:rFonts w:ascii="Times New Roman" w:hAnsi="Times New Roman" w:cs="Times New Roman"/>
          <w:lang w:val="en-CA"/>
        </w:rPr>
        <w:t xml:space="preserve"> on possessor-aligned genitives).</w:t>
      </w:r>
    </w:p>
    <w:p w14:paraId="3A92448B" w14:textId="00F84295" w:rsidR="00B07F2B" w:rsidRPr="00696224" w:rsidRDefault="00000000" w:rsidP="008C35F5">
      <w:pPr>
        <w:pStyle w:val="BodyText"/>
        <w:spacing w:after="0" w:line="480" w:lineRule="auto"/>
        <w:ind w:firstLine="142"/>
        <w:rPr>
          <w:rFonts w:ascii="Times New Roman" w:hAnsi="Times New Roman" w:cs="Times New Roman"/>
          <w:lang w:val="en-CA"/>
        </w:rPr>
      </w:pPr>
      <w:r w:rsidRPr="00696224">
        <w:rPr>
          <w:rFonts w:ascii="Times New Roman" w:hAnsi="Times New Roman" w:cs="Times New Roman"/>
          <w:lang w:val="en-CA"/>
        </w:rPr>
        <w:t>This contrasts sharply with grammatical-gender languages like Spanish, French, German, and Russian, wherein the antecedent is the chief controller of gender.</w:t>
      </w:r>
      <w:r w:rsidRPr="00696224">
        <w:rPr>
          <w:rStyle w:val="FootnoteReference"/>
          <w:rFonts w:ascii="Times New Roman" w:hAnsi="Times New Roman" w:cs="Times New Roman"/>
          <w:lang w:val="en-CA"/>
        </w:rPr>
        <w:footnoteReference w:id="3"/>
      </w:r>
      <w:r w:rsidRPr="00696224">
        <w:rPr>
          <w:rFonts w:ascii="Times New Roman" w:hAnsi="Times New Roman" w:cs="Times New Roman"/>
          <w:lang w:val="en-CA"/>
        </w:rPr>
        <w:t xml:space="preserve"> In such languages, NP-internal concord is far less flexible, even if pronouns sometimes allow referential overrides. As a result, the equivalent attempt at metonymy for a male customer would either be pragmatically odd (</w:t>
      </w:r>
      <w:hyperlink w:anchor="ex:Spanish">
        <w:r w:rsidR="006A3800" w:rsidRPr="00696224">
          <w:rPr>
            <w:rStyle w:val="Hyperlink"/>
            <w:rFonts w:ascii="Times New Roman" w:hAnsi="Times New Roman" w:cs="Times New Roman"/>
            <w:lang w:val="en-CA"/>
          </w:rPr>
          <w:t>6</w:t>
        </w:r>
      </w:hyperlink>
      <w:r w:rsidRPr="00696224">
        <w:rPr>
          <w:rFonts w:ascii="Times New Roman" w:hAnsi="Times New Roman" w:cs="Times New Roman"/>
          <w:lang w:val="en-CA"/>
        </w:rPr>
        <w:t xml:space="preserve">a) or ungrammatical due to gender violation (b). To overcome these issues, something like a rephrasing with a common noun such as </w:t>
      </w:r>
      <w:r w:rsidRPr="00696224">
        <w:rPr>
          <w:rFonts w:ascii="Times New Roman" w:hAnsi="Times New Roman" w:cs="Times New Roman"/>
          <w:i/>
          <w:iCs/>
          <w:lang w:val="en-CA"/>
        </w:rPr>
        <w:t>the gentleman</w:t>
      </w:r>
      <w:r w:rsidRPr="00696224">
        <w:rPr>
          <w:rFonts w:ascii="Times New Roman" w:hAnsi="Times New Roman" w:cs="Times New Roman"/>
          <w:lang w:val="en-CA"/>
        </w:rPr>
        <w:t xml:space="preserve"> (c), rather than a pronoun, would be needed.</w:t>
      </w:r>
    </w:p>
    <w:p w14:paraId="29C768F6" w14:textId="2B02AFA4" w:rsidR="0070613B" w:rsidRPr="00696224" w:rsidRDefault="0070613B" w:rsidP="00862383">
      <w:pPr>
        <w:numPr>
          <w:ilvl w:val="0"/>
          <w:numId w:val="13"/>
        </w:numPr>
        <w:tabs>
          <w:tab w:val="left" w:pos="709"/>
          <w:tab w:val="left" w:pos="1276"/>
          <w:tab w:val="left" w:pos="2184"/>
          <w:tab w:val="left" w:pos="3248"/>
          <w:tab w:val="left" w:pos="4130"/>
          <w:tab w:val="left" w:pos="5488"/>
        </w:tabs>
        <w:spacing w:after="0" w:line="480" w:lineRule="auto"/>
        <w:ind w:left="142" w:right="390"/>
        <w:rPr>
          <w:rFonts w:ascii="Times New Roman" w:hAnsi="Times New Roman" w:cs="Times New Roman"/>
          <w:lang w:val="en-CA"/>
        </w:rPr>
      </w:pPr>
      <w:r w:rsidRPr="00696224">
        <w:rPr>
          <w:rFonts w:ascii="Times New Roman" w:hAnsi="Times New Roman" w:cs="Times New Roman"/>
          <w:lang w:val="en-CA"/>
        </w:rPr>
        <w:t>a.</w:t>
      </w:r>
      <w:r w:rsidRPr="00696224">
        <w:rPr>
          <w:rFonts w:ascii="Times New Roman" w:hAnsi="Times New Roman" w:cs="Times New Roman"/>
          <w:lang w:val="en-CA"/>
        </w:rPr>
        <w:tab/>
      </w:r>
      <w:r w:rsidRPr="00696224">
        <w:rPr>
          <w:rFonts w:ascii="Times New Roman" w:hAnsi="Times New Roman" w:cs="Times New Roman"/>
          <w:vertAlign w:val="superscript"/>
          <w:lang w:val="en-CA"/>
        </w:rPr>
        <w:t xml:space="preserve"># </w:t>
      </w:r>
      <w:r w:rsidRPr="00696224">
        <w:rPr>
          <w:rFonts w:ascii="Times New Roman" w:eastAsia="Times New Roman" w:hAnsi="Times New Roman" w:cs="Times New Roman"/>
          <w:i/>
          <w:lang w:val="en-CA"/>
        </w:rPr>
        <w:t>Las</w:t>
      </w:r>
      <w:r w:rsidRPr="00696224">
        <w:rPr>
          <w:rFonts w:ascii="Times New Roman" w:eastAsia="Times New Roman" w:hAnsi="Times New Roman" w:cs="Times New Roman"/>
          <w:i/>
          <w:lang w:val="en-CA"/>
        </w:rPr>
        <w:tab/>
        <w:t>patatas</w:t>
      </w:r>
      <w:r w:rsidRPr="00696224">
        <w:rPr>
          <w:rFonts w:ascii="Times New Roman" w:eastAsia="Times New Roman" w:hAnsi="Times New Roman" w:cs="Times New Roman"/>
          <w:i/>
          <w:lang w:val="en-CA"/>
        </w:rPr>
        <w:tab/>
      </w:r>
      <w:proofErr w:type="spellStart"/>
      <w:r w:rsidRPr="00696224">
        <w:rPr>
          <w:rFonts w:ascii="Times New Roman" w:eastAsia="Times New Roman" w:hAnsi="Times New Roman" w:cs="Times New Roman"/>
          <w:i/>
          <w:lang w:val="en-CA"/>
        </w:rPr>
        <w:t>fritas</w:t>
      </w:r>
      <w:r w:rsidRPr="00696224">
        <w:rPr>
          <w:rFonts w:ascii="Times New Roman" w:hAnsi="Times New Roman" w:cs="Times New Roman"/>
          <w:vertAlign w:val="subscript"/>
          <w:lang w:val="en-CA"/>
        </w:rPr>
        <w:t>i</w:t>
      </w:r>
      <w:proofErr w:type="spellEnd"/>
      <w:r w:rsidRPr="00696224">
        <w:rPr>
          <w:rFonts w:ascii="Times New Roman" w:hAnsi="Times New Roman" w:cs="Times New Roman"/>
          <w:vertAlign w:val="subscript"/>
          <w:lang w:val="en-CA"/>
        </w:rPr>
        <w:tab/>
      </w:r>
      <w:proofErr w:type="spellStart"/>
      <w:r w:rsidRPr="00696224">
        <w:rPr>
          <w:rFonts w:ascii="Times New Roman" w:eastAsia="Times New Roman" w:hAnsi="Times New Roman" w:cs="Times New Roman"/>
          <w:i/>
          <w:lang w:val="en-CA"/>
        </w:rPr>
        <w:t>esperan</w:t>
      </w:r>
      <w:proofErr w:type="spellEnd"/>
      <w:r w:rsidRPr="00696224">
        <w:rPr>
          <w:rFonts w:ascii="Times New Roman" w:eastAsia="Times New Roman" w:hAnsi="Times New Roman" w:cs="Times New Roman"/>
          <w:i/>
          <w:lang w:val="en-CA"/>
        </w:rPr>
        <w:t>.</w:t>
      </w:r>
      <w:r w:rsidRPr="00696224">
        <w:rPr>
          <w:rFonts w:ascii="Times New Roman" w:eastAsia="Times New Roman" w:hAnsi="Times New Roman" w:cs="Times New Roman"/>
          <w:i/>
          <w:lang w:val="en-CA"/>
        </w:rPr>
        <w:tab/>
      </w:r>
      <w:proofErr w:type="spellStart"/>
      <w:r w:rsidRPr="00696224">
        <w:rPr>
          <w:rFonts w:ascii="Times New Roman" w:eastAsia="Times New Roman" w:hAnsi="Times New Roman" w:cs="Times New Roman"/>
          <w:i/>
          <w:lang w:val="en-CA"/>
        </w:rPr>
        <w:t>Ellas</w:t>
      </w:r>
      <w:r w:rsidRPr="00696224">
        <w:rPr>
          <w:rFonts w:ascii="Times New Roman" w:hAnsi="Times New Roman" w:cs="Times New Roman"/>
          <w:vertAlign w:val="subscript"/>
          <w:lang w:val="en-CA"/>
        </w:rPr>
        <w:t>i</w:t>
      </w:r>
      <w:proofErr w:type="spellEnd"/>
      <w:r w:rsidRPr="00696224">
        <w:rPr>
          <w:rFonts w:ascii="Times New Roman" w:hAnsi="Times New Roman" w:cs="Times New Roman"/>
          <w:vertAlign w:val="subscript"/>
          <w:lang w:val="en-CA"/>
        </w:rPr>
        <w:t xml:space="preserve"> </w:t>
      </w:r>
      <w:proofErr w:type="spellStart"/>
      <w:r w:rsidRPr="00696224">
        <w:rPr>
          <w:rFonts w:ascii="Times New Roman" w:eastAsia="Times New Roman" w:hAnsi="Times New Roman" w:cs="Times New Roman"/>
          <w:i/>
          <w:lang w:val="en-CA"/>
        </w:rPr>
        <w:t>están</w:t>
      </w:r>
      <w:proofErr w:type="spellEnd"/>
      <w:r w:rsidRPr="00696224">
        <w:rPr>
          <w:rFonts w:ascii="Times New Roman" w:eastAsia="Times New Roman" w:hAnsi="Times New Roman" w:cs="Times New Roman"/>
          <w:i/>
          <w:lang w:val="en-CA"/>
        </w:rPr>
        <w:tab/>
      </w:r>
      <w:proofErr w:type="spellStart"/>
      <w:r w:rsidRPr="00696224">
        <w:rPr>
          <w:rFonts w:ascii="Times New Roman" w:eastAsia="Times New Roman" w:hAnsi="Times New Roman" w:cs="Times New Roman"/>
          <w:i/>
          <w:lang w:val="en-CA"/>
        </w:rPr>
        <w:t>enfadadas</w:t>
      </w:r>
      <w:proofErr w:type="spellEnd"/>
      <w:r w:rsidRPr="00696224">
        <w:rPr>
          <w:rFonts w:ascii="Times New Roman" w:eastAsia="Times New Roman" w:hAnsi="Times New Roman" w:cs="Times New Roman"/>
          <w:i/>
          <w:lang w:val="en-CA"/>
        </w:rPr>
        <w:t>.</w:t>
      </w:r>
    </w:p>
    <w:p w14:paraId="6212632E" w14:textId="72167C14" w:rsidR="0070613B" w:rsidRPr="00696224" w:rsidRDefault="0070613B" w:rsidP="00862383">
      <w:pPr>
        <w:tabs>
          <w:tab w:val="left" w:pos="6075"/>
        </w:tabs>
        <w:spacing w:after="0" w:line="480" w:lineRule="auto"/>
        <w:ind w:left="1423" w:right="485"/>
        <w:rPr>
          <w:rFonts w:ascii="Times New Roman" w:hAnsi="Times New Roman" w:cs="Times New Roman"/>
          <w:lang w:val="en-CA"/>
        </w:rPr>
      </w:pPr>
      <w:r w:rsidRPr="00696224">
        <w:rPr>
          <w:rFonts w:ascii="Times New Roman" w:hAnsi="Times New Roman" w:cs="Times New Roman"/>
          <w:lang w:val="en-CA"/>
        </w:rPr>
        <w:t xml:space="preserve">def.f.pl potato.f.pl fried.f.pl wait.3pl pres. 3pl.f </w:t>
      </w:r>
      <w:r w:rsidRPr="00696224">
        <w:rPr>
          <w:rFonts w:ascii="Times New Roman" w:hAnsi="Times New Roman" w:cs="Times New Roman"/>
          <w:lang w:val="en-CA"/>
        </w:rPr>
        <w:tab/>
        <w:t xml:space="preserve">be.3pl </w:t>
      </w:r>
      <w:proofErr w:type="spellStart"/>
      <w:r w:rsidRPr="00696224">
        <w:rPr>
          <w:rFonts w:ascii="Times New Roman" w:hAnsi="Times New Roman" w:cs="Times New Roman"/>
          <w:lang w:val="en-CA"/>
        </w:rPr>
        <w:t>pres</w:t>
      </w:r>
      <w:proofErr w:type="spellEnd"/>
      <w:r w:rsidRPr="00696224">
        <w:rPr>
          <w:rFonts w:ascii="Times New Roman" w:hAnsi="Times New Roman" w:cs="Times New Roman"/>
          <w:lang w:val="en-CA"/>
        </w:rPr>
        <w:t xml:space="preserve"> angry.f.pl</w:t>
      </w:r>
    </w:p>
    <w:p w14:paraId="7673D64A" w14:textId="77777777" w:rsidR="0070613B" w:rsidRPr="00696224" w:rsidRDefault="0070613B" w:rsidP="00862383">
      <w:pPr>
        <w:spacing w:after="0" w:line="480" w:lineRule="auto"/>
        <w:ind w:left="1423" w:right="485"/>
        <w:rPr>
          <w:rFonts w:ascii="Times New Roman" w:hAnsi="Times New Roman" w:cs="Times New Roman"/>
          <w:lang w:val="en-CA"/>
        </w:rPr>
      </w:pPr>
      <w:r w:rsidRPr="00696224">
        <w:rPr>
          <w:rFonts w:ascii="Times New Roman" w:hAnsi="Times New Roman" w:cs="Times New Roman"/>
          <w:lang w:val="en-CA"/>
        </w:rPr>
        <w:t>‘The French fries are waiting. They’re upset.’</w:t>
      </w:r>
    </w:p>
    <w:p w14:paraId="54F0DB61" w14:textId="77777777" w:rsidR="0070613B" w:rsidRPr="00696224" w:rsidRDefault="0070613B" w:rsidP="00862383">
      <w:pPr>
        <w:numPr>
          <w:ilvl w:val="1"/>
          <w:numId w:val="13"/>
        </w:numPr>
        <w:tabs>
          <w:tab w:val="left" w:pos="1276"/>
          <w:tab w:val="left" w:pos="2170"/>
          <w:tab w:val="left" w:pos="3234"/>
          <w:tab w:val="left" w:pos="4116"/>
          <w:tab w:val="left" w:pos="5516"/>
          <w:tab w:val="left" w:pos="6453"/>
          <w:tab w:val="left" w:pos="7293"/>
        </w:tabs>
        <w:spacing w:after="0" w:line="480" w:lineRule="auto"/>
        <w:ind w:right="416" w:hanging="134"/>
        <w:rPr>
          <w:rFonts w:ascii="Times New Roman" w:hAnsi="Times New Roman" w:cs="Times New Roman"/>
          <w:lang w:val="en-CA"/>
        </w:rPr>
      </w:pPr>
      <w:r w:rsidRPr="00696224">
        <w:rPr>
          <w:rFonts w:ascii="Times New Roman" w:hAnsi="Times New Roman" w:cs="Times New Roman"/>
          <w:lang w:val="en-CA"/>
        </w:rPr>
        <w:t xml:space="preserve">* </w:t>
      </w:r>
      <w:r w:rsidRPr="00696224">
        <w:rPr>
          <w:rFonts w:ascii="Times New Roman" w:eastAsia="Times New Roman" w:hAnsi="Times New Roman" w:cs="Times New Roman"/>
          <w:i/>
          <w:lang w:val="en-CA"/>
        </w:rPr>
        <w:t>Las</w:t>
      </w:r>
      <w:r w:rsidRPr="00696224">
        <w:rPr>
          <w:rFonts w:ascii="Times New Roman" w:eastAsia="Times New Roman" w:hAnsi="Times New Roman" w:cs="Times New Roman"/>
          <w:i/>
          <w:lang w:val="en-CA"/>
        </w:rPr>
        <w:tab/>
        <w:t>patatas</w:t>
      </w:r>
      <w:r w:rsidRPr="00696224">
        <w:rPr>
          <w:rFonts w:ascii="Times New Roman" w:eastAsia="Times New Roman" w:hAnsi="Times New Roman" w:cs="Times New Roman"/>
          <w:i/>
          <w:lang w:val="en-CA"/>
        </w:rPr>
        <w:tab/>
      </w:r>
      <w:proofErr w:type="spellStart"/>
      <w:r w:rsidRPr="00696224">
        <w:rPr>
          <w:rFonts w:ascii="Times New Roman" w:eastAsia="Times New Roman" w:hAnsi="Times New Roman" w:cs="Times New Roman"/>
          <w:i/>
          <w:lang w:val="en-CA"/>
        </w:rPr>
        <w:t>fritas</w:t>
      </w:r>
      <w:r w:rsidRPr="00696224">
        <w:rPr>
          <w:rFonts w:ascii="Times New Roman" w:hAnsi="Times New Roman" w:cs="Times New Roman"/>
          <w:vertAlign w:val="subscript"/>
          <w:lang w:val="en-CA"/>
        </w:rPr>
        <w:t>i</w:t>
      </w:r>
      <w:proofErr w:type="spellEnd"/>
      <w:r w:rsidRPr="00696224">
        <w:rPr>
          <w:rFonts w:ascii="Times New Roman" w:hAnsi="Times New Roman" w:cs="Times New Roman"/>
          <w:vertAlign w:val="subscript"/>
          <w:lang w:val="en-CA"/>
        </w:rPr>
        <w:tab/>
      </w:r>
      <w:proofErr w:type="spellStart"/>
      <w:r w:rsidRPr="00696224">
        <w:rPr>
          <w:rFonts w:ascii="Times New Roman" w:eastAsia="Times New Roman" w:hAnsi="Times New Roman" w:cs="Times New Roman"/>
          <w:i/>
          <w:lang w:val="en-CA"/>
        </w:rPr>
        <w:t>espera</w:t>
      </w:r>
      <w:proofErr w:type="spellEnd"/>
      <w:r w:rsidRPr="00696224">
        <w:rPr>
          <w:rFonts w:ascii="Times New Roman" w:eastAsia="Times New Roman" w:hAnsi="Times New Roman" w:cs="Times New Roman"/>
          <w:i/>
          <w:lang w:val="en-CA"/>
        </w:rPr>
        <w:t>.</w:t>
      </w:r>
      <w:r w:rsidRPr="00696224">
        <w:rPr>
          <w:rFonts w:ascii="Times New Roman" w:eastAsia="Times New Roman" w:hAnsi="Times New Roman" w:cs="Times New Roman"/>
          <w:i/>
          <w:lang w:val="en-CA"/>
        </w:rPr>
        <w:tab/>
      </w:r>
      <w:proofErr w:type="spellStart"/>
      <w:r w:rsidRPr="00696224">
        <w:rPr>
          <w:rFonts w:ascii="Times New Roman" w:eastAsia="Times New Roman" w:hAnsi="Times New Roman" w:cs="Times New Roman"/>
          <w:i/>
          <w:lang w:val="en-CA"/>
        </w:rPr>
        <w:t>Él</w:t>
      </w:r>
      <w:r w:rsidRPr="00696224">
        <w:rPr>
          <w:rFonts w:ascii="Times New Roman" w:hAnsi="Times New Roman" w:cs="Times New Roman"/>
          <w:vertAlign w:val="subscript"/>
          <w:lang w:val="en-CA"/>
        </w:rPr>
        <w:t>i</w:t>
      </w:r>
      <w:proofErr w:type="spellEnd"/>
      <w:r w:rsidRPr="00696224">
        <w:rPr>
          <w:rFonts w:ascii="Times New Roman" w:hAnsi="Times New Roman" w:cs="Times New Roman"/>
          <w:vertAlign w:val="subscript"/>
          <w:lang w:val="en-CA"/>
        </w:rPr>
        <w:tab/>
      </w:r>
      <w:proofErr w:type="spellStart"/>
      <w:r w:rsidRPr="00696224">
        <w:rPr>
          <w:rFonts w:ascii="Times New Roman" w:eastAsia="Times New Roman" w:hAnsi="Times New Roman" w:cs="Times New Roman"/>
          <w:i/>
          <w:lang w:val="en-CA"/>
        </w:rPr>
        <w:t>está</w:t>
      </w:r>
      <w:proofErr w:type="spellEnd"/>
      <w:r w:rsidRPr="00696224">
        <w:rPr>
          <w:rFonts w:ascii="Times New Roman" w:eastAsia="Times New Roman" w:hAnsi="Times New Roman" w:cs="Times New Roman"/>
          <w:i/>
          <w:lang w:val="en-CA"/>
        </w:rPr>
        <w:tab/>
      </w:r>
      <w:proofErr w:type="spellStart"/>
      <w:r w:rsidRPr="00696224">
        <w:rPr>
          <w:rFonts w:ascii="Times New Roman" w:eastAsia="Times New Roman" w:hAnsi="Times New Roman" w:cs="Times New Roman"/>
          <w:i/>
          <w:lang w:val="en-CA"/>
        </w:rPr>
        <w:t>enfadado</w:t>
      </w:r>
      <w:proofErr w:type="spellEnd"/>
      <w:r w:rsidRPr="00696224">
        <w:rPr>
          <w:rFonts w:ascii="Times New Roman" w:eastAsia="Times New Roman" w:hAnsi="Times New Roman" w:cs="Times New Roman"/>
          <w:i/>
          <w:lang w:val="en-CA"/>
        </w:rPr>
        <w:t>.</w:t>
      </w:r>
    </w:p>
    <w:p w14:paraId="371CF3E0" w14:textId="77777777" w:rsidR="0070613B" w:rsidRPr="00696224" w:rsidRDefault="0070613B" w:rsidP="00862383">
      <w:pPr>
        <w:spacing w:after="0" w:line="480" w:lineRule="auto"/>
        <w:ind w:left="1423" w:right="485"/>
        <w:rPr>
          <w:rFonts w:ascii="Times New Roman" w:hAnsi="Times New Roman" w:cs="Times New Roman"/>
          <w:lang w:val="en-CA"/>
        </w:rPr>
      </w:pPr>
      <w:r w:rsidRPr="00696224">
        <w:rPr>
          <w:rFonts w:ascii="Times New Roman" w:hAnsi="Times New Roman" w:cs="Times New Roman"/>
          <w:lang w:val="en-CA"/>
        </w:rPr>
        <w:t xml:space="preserve">def.f.pl potato.f.pl fried.f.pl wait.3sg pres. 3sg.m be.3sg </w:t>
      </w:r>
      <w:proofErr w:type="spellStart"/>
      <w:r w:rsidRPr="00696224">
        <w:rPr>
          <w:rFonts w:ascii="Times New Roman" w:hAnsi="Times New Roman" w:cs="Times New Roman"/>
          <w:lang w:val="en-CA"/>
        </w:rPr>
        <w:t>pres</w:t>
      </w:r>
      <w:proofErr w:type="spellEnd"/>
      <w:r w:rsidRPr="00696224">
        <w:rPr>
          <w:rFonts w:ascii="Times New Roman" w:hAnsi="Times New Roman" w:cs="Times New Roman"/>
          <w:lang w:val="en-CA"/>
        </w:rPr>
        <w:t xml:space="preserve"> angry.m.sg</w:t>
      </w:r>
    </w:p>
    <w:p w14:paraId="6CC4B7D5" w14:textId="77777777" w:rsidR="0070613B" w:rsidRPr="00696224" w:rsidRDefault="0070613B" w:rsidP="00862383">
      <w:pPr>
        <w:spacing w:after="0" w:line="480" w:lineRule="auto"/>
        <w:ind w:left="1423" w:right="485"/>
        <w:rPr>
          <w:rFonts w:ascii="Times New Roman" w:hAnsi="Times New Roman" w:cs="Times New Roman"/>
          <w:lang w:val="en-CA"/>
        </w:rPr>
      </w:pPr>
      <w:r w:rsidRPr="00696224">
        <w:rPr>
          <w:rFonts w:ascii="Times New Roman" w:hAnsi="Times New Roman" w:cs="Times New Roman"/>
          <w:lang w:val="en-CA"/>
        </w:rPr>
        <w:t xml:space="preserve">Intended: ‘The French fries </w:t>
      </w:r>
      <w:proofErr w:type="gramStart"/>
      <w:r w:rsidRPr="00696224">
        <w:rPr>
          <w:rFonts w:ascii="Times New Roman" w:hAnsi="Times New Roman" w:cs="Times New Roman"/>
          <w:lang w:val="en-CA"/>
        </w:rPr>
        <w:t>is</w:t>
      </w:r>
      <w:proofErr w:type="gramEnd"/>
      <w:r w:rsidRPr="00696224">
        <w:rPr>
          <w:rFonts w:ascii="Times New Roman" w:hAnsi="Times New Roman" w:cs="Times New Roman"/>
          <w:lang w:val="en-CA"/>
        </w:rPr>
        <w:t xml:space="preserve"> waiting. He’s upset.’</w:t>
      </w:r>
    </w:p>
    <w:p w14:paraId="51CD4FF4" w14:textId="098B9221" w:rsidR="0070613B" w:rsidRPr="00696224" w:rsidRDefault="0070613B" w:rsidP="00862383">
      <w:pPr>
        <w:numPr>
          <w:ilvl w:val="1"/>
          <w:numId w:val="13"/>
        </w:numPr>
        <w:tabs>
          <w:tab w:val="left" w:pos="2170"/>
          <w:tab w:val="left" w:pos="3220"/>
          <w:tab w:val="left" w:pos="4116"/>
          <w:tab w:val="left" w:pos="5418"/>
          <w:tab w:val="left" w:pos="6313"/>
          <w:tab w:val="left" w:pos="7881"/>
        </w:tabs>
        <w:spacing w:after="0" w:line="480" w:lineRule="auto"/>
        <w:ind w:left="1418" w:right="416" w:hanging="709"/>
        <w:rPr>
          <w:rFonts w:ascii="Times New Roman" w:hAnsi="Times New Roman" w:cs="Times New Roman"/>
          <w:lang w:val="en-CA"/>
        </w:rPr>
      </w:pPr>
      <w:r w:rsidRPr="00696224">
        <w:rPr>
          <w:rFonts w:ascii="Times New Roman" w:eastAsia="Times New Roman" w:hAnsi="Times New Roman" w:cs="Times New Roman"/>
          <w:i/>
          <w:lang w:val="en-CA"/>
        </w:rPr>
        <w:t>Las</w:t>
      </w:r>
      <w:r w:rsidRPr="00696224">
        <w:rPr>
          <w:rFonts w:ascii="Times New Roman" w:eastAsia="Times New Roman" w:hAnsi="Times New Roman" w:cs="Times New Roman"/>
          <w:i/>
          <w:lang w:val="en-CA"/>
        </w:rPr>
        <w:tab/>
        <w:t>patatas</w:t>
      </w:r>
      <w:r w:rsidRPr="00696224">
        <w:rPr>
          <w:rFonts w:ascii="Times New Roman" w:eastAsia="Times New Roman" w:hAnsi="Times New Roman" w:cs="Times New Roman"/>
          <w:i/>
          <w:lang w:val="en-CA"/>
        </w:rPr>
        <w:tab/>
      </w:r>
      <w:proofErr w:type="spellStart"/>
      <w:r w:rsidRPr="00696224">
        <w:rPr>
          <w:rFonts w:ascii="Times New Roman" w:eastAsia="Times New Roman" w:hAnsi="Times New Roman" w:cs="Times New Roman"/>
          <w:i/>
          <w:lang w:val="en-CA"/>
        </w:rPr>
        <w:t>fritas</w:t>
      </w:r>
      <w:r w:rsidRPr="00696224">
        <w:rPr>
          <w:rFonts w:ascii="Times New Roman" w:hAnsi="Times New Roman" w:cs="Times New Roman"/>
          <w:vertAlign w:val="subscript"/>
          <w:lang w:val="en-CA"/>
        </w:rPr>
        <w:t>i</w:t>
      </w:r>
      <w:proofErr w:type="spellEnd"/>
      <w:r w:rsidRPr="00696224">
        <w:rPr>
          <w:rFonts w:ascii="Times New Roman" w:hAnsi="Times New Roman" w:cs="Times New Roman"/>
          <w:vertAlign w:val="subscript"/>
          <w:lang w:val="en-CA"/>
        </w:rPr>
        <w:tab/>
      </w:r>
      <w:proofErr w:type="spellStart"/>
      <w:r w:rsidRPr="00696224">
        <w:rPr>
          <w:rFonts w:ascii="Times New Roman" w:eastAsia="Times New Roman" w:hAnsi="Times New Roman" w:cs="Times New Roman"/>
          <w:i/>
          <w:lang w:val="en-CA"/>
        </w:rPr>
        <w:t>esperan</w:t>
      </w:r>
      <w:proofErr w:type="spellEnd"/>
      <w:r w:rsidRPr="00696224">
        <w:rPr>
          <w:rFonts w:ascii="Times New Roman" w:hAnsi="Times New Roman" w:cs="Times New Roman"/>
          <w:lang w:val="en-CA"/>
        </w:rPr>
        <w:t>.</w:t>
      </w:r>
      <w:r w:rsidRPr="00696224">
        <w:rPr>
          <w:rFonts w:ascii="Times New Roman" w:hAnsi="Times New Roman" w:cs="Times New Roman"/>
          <w:lang w:val="en-CA"/>
        </w:rPr>
        <w:tab/>
      </w:r>
      <w:r w:rsidRPr="00696224">
        <w:rPr>
          <w:rFonts w:ascii="Times New Roman" w:eastAsia="Times New Roman" w:hAnsi="Times New Roman" w:cs="Times New Roman"/>
          <w:i/>
          <w:lang w:val="en-CA"/>
        </w:rPr>
        <w:t>El</w:t>
      </w:r>
      <w:r w:rsidRPr="00696224">
        <w:rPr>
          <w:rFonts w:ascii="Times New Roman" w:eastAsia="Times New Roman" w:hAnsi="Times New Roman" w:cs="Times New Roman"/>
          <w:i/>
          <w:lang w:val="en-CA"/>
        </w:rPr>
        <w:tab/>
      </w:r>
      <w:proofErr w:type="spellStart"/>
      <w:r w:rsidRPr="00696224">
        <w:rPr>
          <w:rFonts w:ascii="Times New Roman" w:eastAsia="Times New Roman" w:hAnsi="Times New Roman" w:cs="Times New Roman"/>
          <w:i/>
          <w:lang w:val="en-CA"/>
        </w:rPr>
        <w:t>señor</w:t>
      </w:r>
      <w:r w:rsidRPr="00696224">
        <w:rPr>
          <w:rFonts w:ascii="Times New Roman" w:hAnsi="Times New Roman" w:cs="Times New Roman"/>
          <w:vertAlign w:val="subscript"/>
          <w:lang w:val="en-CA"/>
        </w:rPr>
        <w:t>i</w:t>
      </w:r>
      <w:proofErr w:type="spellEnd"/>
      <w:r w:rsidRPr="00696224">
        <w:rPr>
          <w:rFonts w:ascii="Times New Roman" w:hAnsi="Times New Roman" w:cs="Times New Roman"/>
          <w:vertAlign w:val="subscript"/>
          <w:lang w:val="en-CA"/>
        </w:rPr>
        <w:tab/>
      </w:r>
      <w:proofErr w:type="spellStart"/>
      <w:r w:rsidRPr="00696224">
        <w:rPr>
          <w:rFonts w:ascii="Times New Roman" w:eastAsia="Times New Roman" w:hAnsi="Times New Roman" w:cs="Times New Roman"/>
          <w:i/>
          <w:lang w:val="en-CA"/>
        </w:rPr>
        <w:t>está</w:t>
      </w:r>
      <w:proofErr w:type="spellEnd"/>
      <w:r w:rsidRPr="00696224">
        <w:rPr>
          <w:rFonts w:ascii="Times New Roman" w:eastAsia="Times New Roman" w:hAnsi="Times New Roman" w:cs="Times New Roman"/>
          <w:i/>
          <w:lang w:val="en-CA"/>
        </w:rPr>
        <w:t xml:space="preserve"> </w:t>
      </w:r>
      <w:proofErr w:type="spellStart"/>
      <w:r w:rsidRPr="00696224">
        <w:rPr>
          <w:rFonts w:ascii="Times New Roman" w:eastAsia="Times New Roman" w:hAnsi="Times New Roman" w:cs="Times New Roman"/>
          <w:i/>
          <w:lang w:val="en-CA"/>
        </w:rPr>
        <w:t>enfadado</w:t>
      </w:r>
      <w:proofErr w:type="spellEnd"/>
      <w:r w:rsidRPr="00696224">
        <w:rPr>
          <w:rFonts w:ascii="Times New Roman" w:hAnsi="Times New Roman" w:cs="Times New Roman"/>
          <w:lang w:val="en-CA"/>
        </w:rPr>
        <w:t>.</w:t>
      </w:r>
    </w:p>
    <w:p w14:paraId="643001B9" w14:textId="655D5DF5" w:rsidR="0070613B" w:rsidRPr="00696224" w:rsidRDefault="0070613B" w:rsidP="00862383">
      <w:pPr>
        <w:spacing w:after="0" w:line="480" w:lineRule="auto"/>
        <w:ind w:left="1418" w:right="4"/>
        <w:rPr>
          <w:rFonts w:ascii="Times New Roman" w:hAnsi="Times New Roman" w:cs="Times New Roman"/>
          <w:lang w:val="en-CA"/>
        </w:rPr>
      </w:pPr>
      <w:r w:rsidRPr="00696224">
        <w:rPr>
          <w:rFonts w:ascii="Times New Roman" w:hAnsi="Times New Roman" w:cs="Times New Roman"/>
          <w:lang w:val="en-CA"/>
        </w:rPr>
        <w:lastRenderedPageBreak/>
        <w:t xml:space="preserve">def.f.pl potato.f.pl fried.f.pl </w:t>
      </w:r>
      <w:proofErr w:type="gramStart"/>
      <w:r w:rsidRPr="00696224">
        <w:rPr>
          <w:rFonts w:ascii="Times New Roman" w:hAnsi="Times New Roman" w:cs="Times New Roman"/>
          <w:lang w:val="en-CA"/>
        </w:rPr>
        <w:t>wait.3pl.pres</w:t>
      </w:r>
      <w:proofErr w:type="gramEnd"/>
      <w:r w:rsidRPr="00696224">
        <w:rPr>
          <w:rFonts w:ascii="Times New Roman" w:hAnsi="Times New Roman" w:cs="Times New Roman"/>
          <w:lang w:val="en-CA"/>
        </w:rPr>
        <w:t xml:space="preserve"> def.m.sg gentleman.m.sg </w:t>
      </w:r>
      <w:proofErr w:type="gramStart"/>
      <w:r w:rsidRPr="00696224">
        <w:rPr>
          <w:rFonts w:ascii="Times New Roman" w:hAnsi="Times New Roman" w:cs="Times New Roman"/>
          <w:lang w:val="en-CA"/>
        </w:rPr>
        <w:t>be.3sg.pres</w:t>
      </w:r>
      <w:proofErr w:type="gramEnd"/>
      <w:r w:rsidRPr="00696224">
        <w:rPr>
          <w:rFonts w:ascii="Times New Roman" w:hAnsi="Times New Roman" w:cs="Times New Roman"/>
          <w:lang w:val="en-CA"/>
        </w:rPr>
        <w:t xml:space="preserve"> angry.m.sg</w:t>
      </w:r>
      <w:r w:rsidRPr="00696224">
        <w:rPr>
          <w:rFonts w:ascii="Times New Roman" w:hAnsi="Times New Roman" w:cs="Times New Roman"/>
          <w:lang w:val="en-CA"/>
        </w:rPr>
        <w:br/>
        <w:t>‘The French fries are waiting. The gentleman is upset.’</w:t>
      </w:r>
    </w:p>
    <w:bookmarkStart w:id="12" w:name="ex:Spanish"/>
    <w:bookmarkStart w:id="13" w:name="the-hierarchical-structure"/>
    <w:bookmarkEnd w:id="10"/>
    <w:bookmarkEnd w:id="12"/>
    <w:p w14:paraId="182D879A" w14:textId="77777777" w:rsidR="008C202C" w:rsidRPr="00696224" w:rsidRDefault="008C202C" w:rsidP="00862383">
      <w:pPr>
        <w:spacing w:after="0" w:line="480" w:lineRule="auto"/>
        <w:ind w:left="968"/>
        <w:rPr>
          <w:rFonts w:ascii="Times New Roman" w:hAnsi="Times New Roman" w:cs="Times New Roman"/>
          <w:lang w:val="en-CA"/>
        </w:rPr>
      </w:pPr>
      <w:r w:rsidRPr="00696224">
        <w:rPr>
          <w:rFonts w:ascii="Times New Roman" w:eastAsia="Calibri" w:hAnsi="Times New Roman" w:cs="Times New Roman"/>
          <w:noProof/>
          <w:sz w:val="22"/>
          <w:lang w:val="en-CA"/>
        </w:rPr>
        <mc:AlternateContent>
          <mc:Choice Requires="wpg">
            <w:drawing>
              <wp:inline distT="0" distB="0" distL="0" distR="0" wp14:anchorId="186966E6" wp14:editId="0F0EBCE4">
                <wp:extent cx="4659170" cy="1867233"/>
                <wp:effectExtent l="0" t="0" r="0" b="0"/>
                <wp:docPr id="35954" name="Group 35954"/>
                <wp:cNvGraphicFramePr/>
                <a:graphic xmlns:a="http://schemas.openxmlformats.org/drawingml/2006/main">
                  <a:graphicData uri="http://schemas.microsoft.com/office/word/2010/wordprocessingGroup">
                    <wpg:wgp>
                      <wpg:cNvGrpSpPr/>
                      <wpg:grpSpPr>
                        <a:xfrm>
                          <a:off x="0" y="0"/>
                          <a:ext cx="4659170" cy="1867233"/>
                          <a:chOff x="0" y="0"/>
                          <a:chExt cx="4659170" cy="1867233"/>
                        </a:xfrm>
                      </wpg:grpSpPr>
                      <wps:wsp>
                        <wps:cNvPr id="959" name="Shape 959"/>
                        <wps:cNvSpPr/>
                        <wps:spPr>
                          <a:xfrm>
                            <a:off x="1433305" y="0"/>
                            <a:ext cx="1168893" cy="234248"/>
                          </a:xfrm>
                          <a:custGeom>
                            <a:avLst/>
                            <a:gdLst/>
                            <a:ahLst/>
                            <a:cxnLst/>
                            <a:rect l="0" t="0" r="0" b="0"/>
                            <a:pathLst>
                              <a:path w="1168893" h="234248">
                                <a:moveTo>
                                  <a:pt x="1118283" y="0"/>
                                </a:moveTo>
                                <a:lnTo>
                                  <a:pt x="50611" y="0"/>
                                </a:lnTo>
                                <a:cubicBezTo>
                                  <a:pt x="22659" y="0"/>
                                  <a:pt x="0" y="22659"/>
                                  <a:pt x="0" y="50611"/>
                                </a:cubicBezTo>
                                <a:lnTo>
                                  <a:pt x="0" y="183637"/>
                                </a:lnTo>
                                <a:cubicBezTo>
                                  <a:pt x="0" y="211589"/>
                                  <a:pt x="22659" y="234248"/>
                                  <a:pt x="50611" y="234248"/>
                                </a:cubicBezTo>
                                <a:lnTo>
                                  <a:pt x="1118283" y="234248"/>
                                </a:lnTo>
                                <a:cubicBezTo>
                                  <a:pt x="1146235" y="234248"/>
                                  <a:pt x="1168893" y="211589"/>
                                  <a:pt x="1168893" y="183637"/>
                                </a:cubicBezTo>
                                <a:lnTo>
                                  <a:pt x="1168893" y="50611"/>
                                </a:lnTo>
                                <a:cubicBezTo>
                                  <a:pt x="1168893" y="22659"/>
                                  <a:pt x="1146235" y="0"/>
                                  <a:pt x="1118283"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961" name="Rectangle 961"/>
                        <wps:cNvSpPr/>
                        <wps:spPr>
                          <a:xfrm>
                            <a:off x="1465947" y="45687"/>
                            <a:ext cx="1385074" cy="183694"/>
                          </a:xfrm>
                          <a:prstGeom prst="rect">
                            <a:avLst/>
                          </a:prstGeom>
                          <a:ln>
                            <a:noFill/>
                          </a:ln>
                        </wps:spPr>
                        <wps:txbx>
                          <w:txbxContent>
                            <w:p w14:paraId="10BAF302" w14:textId="354A4BB5" w:rsidR="008C202C" w:rsidRPr="00FD337C" w:rsidRDefault="008C202C" w:rsidP="008C202C">
                              <w:pPr>
                                <w:spacing w:after="160" w:line="259" w:lineRule="auto"/>
                                <w:rPr>
                                  <w:rFonts w:ascii="Times New Roman" w:hAnsi="Times New Roman" w:cs="Times New Roman"/>
                                </w:rPr>
                              </w:pPr>
                              <w:r w:rsidRPr="00FD337C">
                                <w:rPr>
                                  <w:rFonts w:ascii="Times New Roman" w:hAnsi="Times New Roman" w:cs="Times New Roman"/>
                                </w:rPr>
                                <w:t>Pro-form</w:t>
                              </w:r>
                              <w:r w:rsidR="00FD337C">
                                <w:rPr>
                                  <w:rFonts w:ascii="Times New Roman" w:hAnsi="Times New Roman" w:cs="Times New Roman"/>
                                </w:rPr>
                                <w:t xml:space="preserve"> </w:t>
                              </w:r>
                              <w:r w:rsidRPr="00FD337C">
                                <w:rPr>
                                  <w:rFonts w:ascii="Times New Roman" w:hAnsi="Times New Roman" w:cs="Times New Roman"/>
                                </w:rPr>
                                <w:t>Gender</w:t>
                              </w:r>
                            </w:p>
                          </w:txbxContent>
                        </wps:txbx>
                        <wps:bodyPr horzOverflow="overflow" vert="horz" lIns="0" tIns="0" rIns="0" bIns="0" rtlCol="0">
                          <a:noAutofit/>
                        </wps:bodyPr>
                      </wps:wsp>
                      <wps:wsp>
                        <wps:cNvPr id="962" name="Shape 962"/>
                        <wps:cNvSpPr/>
                        <wps:spPr>
                          <a:xfrm>
                            <a:off x="433028" y="540118"/>
                            <a:ext cx="649415" cy="234025"/>
                          </a:xfrm>
                          <a:custGeom>
                            <a:avLst/>
                            <a:gdLst/>
                            <a:ahLst/>
                            <a:cxnLst/>
                            <a:rect l="0" t="0" r="0" b="0"/>
                            <a:pathLst>
                              <a:path w="649415" h="234025">
                                <a:moveTo>
                                  <a:pt x="598805" y="0"/>
                                </a:moveTo>
                                <a:lnTo>
                                  <a:pt x="50611" y="0"/>
                                </a:lnTo>
                                <a:cubicBezTo>
                                  <a:pt x="22659" y="0"/>
                                  <a:pt x="0" y="22659"/>
                                  <a:pt x="0" y="50611"/>
                                </a:cubicBezTo>
                                <a:lnTo>
                                  <a:pt x="0" y="183415"/>
                                </a:lnTo>
                                <a:cubicBezTo>
                                  <a:pt x="0" y="211367"/>
                                  <a:pt x="22659" y="234025"/>
                                  <a:pt x="50611" y="234025"/>
                                </a:cubicBezTo>
                                <a:lnTo>
                                  <a:pt x="598805" y="234025"/>
                                </a:lnTo>
                                <a:cubicBezTo>
                                  <a:pt x="626757" y="234025"/>
                                  <a:pt x="649415" y="211367"/>
                                  <a:pt x="649415" y="183415"/>
                                </a:cubicBezTo>
                                <a:lnTo>
                                  <a:pt x="649415" y="50611"/>
                                </a:lnTo>
                                <a:cubicBezTo>
                                  <a:pt x="649415" y="22659"/>
                                  <a:pt x="626757" y="0"/>
                                  <a:pt x="598805"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964" name="Rectangle 964"/>
                        <wps:cNvSpPr/>
                        <wps:spPr>
                          <a:xfrm>
                            <a:off x="496292" y="603531"/>
                            <a:ext cx="695465" cy="183694"/>
                          </a:xfrm>
                          <a:prstGeom prst="rect">
                            <a:avLst/>
                          </a:prstGeom>
                          <a:ln>
                            <a:noFill/>
                          </a:ln>
                        </wps:spPr>
                        <wps:txbx>
                          <w:txbxContent>
                            <w:p w14:paraId="511771E8" w14:textId="77777777" w:rsidR="008C202C" w:rsidRPr="00FD337C" w:rsidRDefault="008C202C" w:rsidP="008C202C">
                              <w:pPr>
                                <w:spacing w:after="160" w:line="259" w:lineRule="auto"/>
                                <w:rPr>
                                  <w:rFonts w:ascii="Times New Roman" w:hAnsi="Times New Roman" w:cs="Times New Roman"/>
                                </w:rPr>
                              </w:pPr>
                              <w:r w:rsidRPr="00FD337C">
                                <w:rPr>
                                  <w:rFonts w:ascii="Times New Roman" w:hAnsi="Times New Roman" w:cs="Times New Roman"/>
                                </w:rPr>
                                <w:t>Personal</w:t>
                              </w:r>
                            </w:p>
                          </w:txbxContent>
                        </wps:txbx>
                        <wps:bodyPr horzOverflow="overflow" vert="horz" lIns="0" tIns="0" rIns="0" bIns="0" rtlCol="0">
                          <a:noAutofit/>
                        </wps:bodyPr>
                      </wps:wsp>
                      <wps:wsp>
                        <wps:cNvPr id="965" name="Shape 965"/>
                        <wps:cNvSpPr/>
                        <wps:spPr>
                          <a:xfrm>
                            <a:off x="802038" y="236778"/>
                            <a:ext cx="1215714" cy="290234"/>
                          </a:xfrm>
                          <a:custGeom>
                            <a:avLst/>
                            <a:gdLst/>
                            <a:ahLst/>
                            <a:cxnLst/>
                            <a:rect l="0" t="0" r="0" b="0"/>
                            <a:pathLst>
                              <a:path w="1215714" h="290234">
                                <a:moveTo>
                                  <a:pt x="1215714" y="0"/>
                                </a:moveTo>
                                <a:lnTo>
                                  <a:pt x="0" y="290234"/>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966" name="Shape 966"/>
                        <wps:cNvSpPr/>
                        <wps:spPr>
                          <a:xfrm>
                            <a:off x="757736" y="507378"/>
                            <a:ext cx="53631" cy="36918"/>
                          </a:xfrm>
                          <a:custGeom>
                            <a:avLst/>
                            <a:gdLst/>
                            <a:ahLst/>
                            <a:cxnLst/>
                            <a:rect l="0" t="0" r="0" b="0"/>
                            <a:pathLst>
                              <a:path w="53631" h="36918">
                                <a:moveTo>
                                  <a:pt x="44818" y="0"/>
                                </a:moveTo>
                                <a:lnTo>
                                  <a:pt x="53631" y="36918"/>
                                </a:lnTo>
                                <a:cubicBezTo>
                                  <a:pt x="36808" y="31829"/>
                                  <a:pt x="13714" y="29537"/>
                                  <a:pt x="0" y="30210"/>
                                </a:cubicBezTo>
                                <a:cubicBezTo>
                                  <a:pt x="12540" y="24615"/>
                                  <a:pt x="32107" y="12139"/>
                                  <a:pt x="448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 name="Shape 967"/>
                        <wps:cNvSpPr/>
                        <wps:spPr>
                          <a:xfrm>
                            <a:off x="0" y="1064927"/>
                            <a:ext cx="615461" cy="264421"/>
                          </a:xfrm>
                          <a:custGeom>
                            <a:avLst/>
                            <a:gdLst/>
                            <a:ahLst/>
                            <a:cxnLst/>
                            <a:rect l="0" t="0" r="0" b="0"/>
                            <a:pathLst>
                              <a:path w="615461" h="264421">
                                <a:moveTo>
                                  <a:pt x="564850" y="0"/>
                                </a:moveTo>
                                <a:lnTo>
                                  <a:pt x="50611" y="0"/>
                                </a:lnTo>
                                <a:cubicBezTo>
                                  <a:pt x="22659" y="0"/>
                                  <a:pt x="0" y="22659"/>
                                  <a:pt x="0" y="50611"/>
                                </a:cubicBezTo>
                                <a:lnTo>
                                  <a:pt x="0" y="213811"/>
                                </a:lnTo>
                                <a:cubicBezTo>
                                  <a:pt x="0" y="241763"/>
                                  <a:pt x="22659" y="264421"/>
                                  <a:pt x="50611" y="264421"/>
                                </a:cubicBezTo>
                                <a:lnTo>
                                  <a:pt x="564850" y="264421"/>
                                </a:lnTo>
                                <a:cubicBezTo>
                                  <a:pt x="592802" y="264421"/>
                                  <a:pt x="615461" y="241763"/>
                                  <a:pt x="615461" y="213811"/>
                                </a:cubicBezTo>
                                <a:lnTo>
                                  <a:pt x="615461" y="50611"/>
                                </a:lnTo>
                                <a:cubicBezTo>
                                  <a:pt x="615461" y="22659"/>
                                  <a:pt x="592802" y="0"/>
                                  <a:pt x="564850"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969" name="Rectangle 969"/>
                        <wps:cNvSpPr/>
                        <wps:spPr>
                          <a:xfrm>
                            <a:off x="63260" y="1128346"/>
                            <a:ext cx="650433" cy="183694"/>
                          </a:xfrm>
                          <a:prstGeom prst="rect">
                            <a:avLst/>
                          </a:prstGeom>
                          <a:ln>
                            <a:noFill/>
                          </a:ln>
                        </wps:spPr>
                        <wps:txbx>
                          <w:txbxContent>
                            <w:p w14:paraId="58FF2F65" w14:textId="77777777" w:rsidR="008C202C" w:rsidRPr="00FD337C" w:rsidRDefault="008C202C" w:rsidP="008C202C">
                              <w:pPr>
                                <w:spacing w:after="160" w:line="259" w:lineRule="auto"/>
                                <w:rPr>
                                  <w:rFonts w:ascii="Times New Roman" w:hAnsi="Times New Roman" w:cs="Times New Roman"/>
                                </w:rPr>
                              </w:pPr>
                              <w:r w:rsidRPr="00FD337C">
                                <w:rPr>
                                  <w:rFonts w:ascii="Times New Roman" w:hAnsi="Times New Roman" w:cs="Times New Roman"/>
                                </w:rPr>
                                <w:t>Epicene</w:t>
                              </w:r>
                            </w:p>
                          </w:txbxContent>
                        </wps:txbx>
                        <wps:bodyPr horzOverflow="overflow" vert="horz" lIns="0" tIns="0" rIns="0" bIns="0" rtlCol="0">
                          <a:noAutofit/>
                        </wps:bodyPr>
                      </wps:wsp>
                      <wps:wsp>
                        <wps:cNvPr id="970" name="Shape 970"/>
                        <wps:cNvSpPr/>
                        <wps:spPr>
                          <a:xfrm>
                            <a:off x="346181" y="776674"/>
                            <a:ext cx="411555" cy="261309"/>
                          </a:xfrm>
                          <a:custGeom>
                            <a:avLst/>
                            <a:gdLst/>
                            <a:ahLst/>
                            <a:cxnLst/>
                            <a:rect l="0" t="0" r="0" b="0"/>
                            <a:pathLst>
                              <a:path w="411555" h="261309">
                                <a:moveTo>
                                  <a:pt x="411555" y="0"/>
                                </a:moveTo>
                                <a:lnTo>
                                  <a:pt x="0" y="261309"/>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971" name="Shape 971"/>
                        <wps:cNvSpPr/>
                        <wps:spPr>
                          <a:xfrm>
                            <a:off x="307731" y="1019250"/>
                            <a:ext cx="52895" cy="43147"/>
                          </a:xfrm>
                          <a:custGeom>
                            <a:avLst/>
                            <a:gdLst/>
                            <a:ahLst/>
                            <a:cxnLst/>
                            <a:rect l="0" t="0" r="0" b="0"/>
                            <a:pathLst>
                              <a:path w="52895" h="43147">
                                <a:moveTo>
                                  <a:pt x="32551" y="0"/>
                                </a:moveTo>
                                <a:lnTo>
                                  <a:pt x="52895" y="32042"/>
                                </a:lnTo>
                                <a:cubicBezTo>
                                  <a:pt x="35331" y="32703"/>
                                  <a:pt x="12749" y="38049"/>
                                  <a:pt x="0" y="43147"/>
                                </a:cubicBezTo>
                                <a:cubicBezTo>
                                  <a:pt x="10037" y="33777"/>
                                  <a:pt x="24481" y="15614"/>
                                  <a:pt x="325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2" name="Shape 972"/>
                        <wps:cNvSpPr/>
                        <wps:spPr>
                          <a:xfrm>
                            <a:off x="937858" y="1080014"/>
                            <a:ext cx="539767" cy="234248"/>
                          </a:xfrm>
                          <a:custGeom>
                            <a:avLst/>
                            <a:gdLst/>
                            <a:ahLst/>
                            <a:cxnLst/>
                            <a:rect l="0" t="0" r="0" b="0"/>
                            <a:pathLst>
                              <a:path w="539767" h="234248">
                                <a:moveTo>
                                  <a:pt x="489156" y="0"/>
                                </a:moveTo>
                                <a:lnTo>
                                  <a:pt x="50611" y="0"/>
                                </a:lnTo>
                                <a:cubicBezTo>
                                  <a:pt x="22659" y="0"/>
                                  <a:pt x="0" y="22659"/>
                                  <a:pt x="0" y="50611"/>
                                </a:cubicBezTo>
                                <a:lnTo>
                                  <a:pt x="0" y="183637"/>
                                </a:lnTo>
                                <a:cubicBezTo>
                                  <a:pt x="0" y="211589"/>
                                  <a:pt x="22659" y="234248"/>
                                  <a:pt x="50611" y="234248"/>
                                </a:cubicBezTo>
                                <a:lnTo>
                                  <a:pt x="489156" y="234248"/>
                                </a:lnTo>
                                <a:cubicBezTo>
                                  <a:pt x="517108" y="234248"/>
                                  <a:pt x="539767" y="211589"/>
                                  <a:pt x="539767" y="183637"/>
                                </a:cubicBezTo>
                                <a:lnTo>
                                  <a:pt x="539767" y="50611"/>
                                </a:lnTo>
                                <a:cubicBezTo>
                                  <a:pt x="539767" y="22659"/>
                                  <a:pt x="517108" y="0"/>
                                  <a:pt x="489156"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974" name="Rectangle 974"/>
                        <wps:cNvSpPr/>
                        <wps:spPr>
                          <a:xfrm>
                            <a:off x="1001117" y="1143420"/>
                            <a:ext cx="549668" cy="183694"/>
                          </a:xfrm>
                          <a:prstGeom prst="rect">
                            <a:avLst/>
                          </a:prstGeom>
                          <a:ln>
                            <a:noFill/>
                          </a:ln>
                        </wps:spPr>
                        <wps:txbx>
                          <w:txbxContent>
                            <w:p w14:paraId="72A027A1" w14:textId="77777777" w:rsidR="008C202C" w:rsidRPr="00FD337C" w:rsidRDefault="008C202C" w:rsidP="008C202C">
                              <w:pPr>
                                <w:spacing w:after="160" w:line="259" w:lineRule="auto"/>
                                <w:rPr>
                                  <w:rFonts w:ascii="Times New Roman" w:hAnsi="Times New Roman" w:cs="Times New Roman"/>
                                </w:rPr>
                              </w:pPr>
                              <w:r w:rsidRPr="00FD337C">
                                <w:rPr>
                                  <w:rFonts w:ascii="Times New Roman" w:hAnsi="Times New Roman" w:cs="Times New Roman"/>
                                </w:rPr>
                                <w:t>Sexual</w:t>
                              </w:r>
                            </w:p>
                          </w:txbxContent>
                        </wps:txbx>
                        <wps:bodyPr horzOverflow="overflow" vert="horz" lIns="0" tIns="0" rIns="0" bIns="0" rtlCol="0">
                          <a:noAutofit/>
                        </wps:bodyPr>
                      </wps:wsp>
                      <wps:wsp>
                        <wps:cNvPr id="975" name="Shape 975"/>
                        <wps:cNvSpPr/>
                        <wps:spPr>
                          <a:xfrm>
                            <a:off x="757736" y="776674"/>
                            <a:ext cx="412140" cy="275498"/>
                          </a:xfrm>
                          <a:custGeom>
                            <a:avLst/>
                            <a:gdLst/>
                            <a:ahLst/>
                            <a:cxnLst/>
                            <a:rect l="0" t="0" r="0" b="0"/>
                            <a:pathLst>
                              <a:path w="412140" h="275498">
                                <a:moveTo>
                                  <a:pt x="0" y="0"/>
                                </a:moveTo>
                                <a:lnTo>
                                  <a:pt x="412140" y="275498"/>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976" name="Shape 976"/>
                        <wps:cNvSpPr/>
                        <wps:spPr>
                          <a:xfrm>
                            <a:off x="1155122" y="1033582"/>
                            <a:ext cx="52620" cy="43902"/>
                          </a:xfrm>
                          <a:custGeom>
                            <a:avLst/>
                            <a:gdLst/>
                            <a:ahLst/>
                            <a:cxnLst/>
                            <a:rect l="0" t="0" r="0" b="0"/>
                            <a:pathLst>
                              <a:path w="52620" h="43902">
                                <a:moveTo>
                                  <a:pt x="21093" y="0"/>
                                </a:moveTo>
                                <a:cubicBezTo>
                                  <a:pt x="28793" y="15800"/>
                                  <a:pt x="42806" y="34298"/>
                                  <a:pt x="52620" y="43902"/>
                                </a:cubicBezTo>
                                <a:cubicBezTo>
                                  <a:pt x="39994" y="38505"/>
                                  <a:pt x="17544" y="32629"/>
                                  <a:pt x="0" y="31555"/>
                                </a:cubicBezTo>
                                <a:lnTo>
                                  <a:pt x="210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7" name="Shape 977"/>
                        <wps:cNvSpPr/>
                        <wps:spPr>
                          <a:xfrm>
                            <a:off x="378241" y="1620132"/>
                            <a:ext cx="758990" cy="234025"/>
                          </a:xfrm>
                          <a:custGeom>
                            <a:avLst/>
                            <a:gdLst/>
                            <a:ahLst/>
                            <a:cxnLst/>
                            <a:rect l="0" t="0" r="0" b="0"/>
                            <a:pathLst>
                              <a:path w="758990" h="234025">
                                <a:moveTo>
                                  <a:pt x="708379" y="0"/>
                                </a:moveTo>
                                <a:lnTo>
                                  <a:pt x="50611" y="0"/>
                                </a:lnTo>
                                <a:cubicBezTo>
                                  <a:pt x="22659" y="0"/>
                                  <a:pt x="0" y="22659"/>
                                  <a:pt x="0" y="50611"/>
                                </a:cubicBezTo>
                                <a:lnTo>
                                  <a:pt x="0" y="183415"/>
                                </a:lnTo>
                                <a:cubicBezTo>
                                  <a:pt x="0" y="211367"/>
                                  <a:pt x="22659" y="234025"/>
                                  <a:pt x="50611" y="234025"/>
                                </a:cubicBezTo>
                                <a:lnTo>
                                  <a:pt x="708379" y="234025"/>
                                </a:lnTo>
                                <a:cubicBezTo>
                                  <a:pt x="736331" y="234025"/>
                                  <a:pt x="758990" y="211367"/>
                                  <a:pt x="758990" y="183415"/>
                                </a:cubicBezTo>
                                <a:lnTo>
                                  <a:pt x="758990" y="50611"/>
                                </a:lnTo>
                                <a:cubicBezTo>
                                  <a:pt x="758990" y="22659"/>
                                  <a:pt x="736331" y="0"/>
                                  <a:pt x="708379"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979" name="Rectangle 979"/>
                        <wps:cNvSpPr/>
                        <wps:spPr>
                          <a:xfrm>
                            <a:off x="441504" y="1683539"/>
                            <a:ext cx="841262" cy="183694"/>
                          </a:xfrm>
                          <a:prstGeom prst="rect">
                            <a:avLst/>
                          </a:prstGeom>
                          <a:ln>
                            <a:noFill/>
                          </a:ln>
                        </wps:spPr>
                        <wps:txbx>
                          <w:txbxContent>
                            <w:p w14:paraId="4BC606E6" w14:textId="77777777" w:rsidR="008C202C" w:rsidRPr="00FD337C" w:rsidRDefault="008C202C" w:rsidP="008C202C">
                              <w:pPr>
                                <w:spacing w:after="160" w:line="259" w:lineRule="auto"/>
                                <w:rPr>
                                  <w:rFonts w:ascii="Times New Roman" w:hAnsi="Times New Roman" w:cs="Times New Roman"/>
                                </w:rPr>
                              </w:pPr>
                              <w:r w:rsidRPr="00FD337C">
                                <w:rPr>
                                  <w:rFonts w:ascii="Times New Roman" w:hAnsi="Times New Roman" w:cs="Times New Roman"/>
                                </w:rPr>
                                <w:t>Masculine</w:t>
                              </w:r>
                            </w:p>
                          </w:txbxContent>
                        </wps:txbx>
                        <wps:bodyPr horzOverflow="overflow" vert="horz" lIns="0" tIns="0" rIns="0" bIns="0" rtlCol="0">
                          <a:noAutofit/>
                        </wps:bodyPr>
                      </wps:wsp>
                      <wps:wsp>
                        <wps:cNvPr id="980" name="Shape 980"/>
                        <wps:cNvSpPr/>
                        <wps:spPr>
                          <a:xfrm>
                            <a:off x="795603" y="1316792"/>
                            <a:ext cx="412139" cy="275498"/>
                          </a:xfrm>
                          <a:custGeom>
                            <a:avLst/>
                            <a:gdLst/>
                            <a:ahLst/>
                            <a:cxnLst/>
                            <a:rect l="0" t="0" r="0" b="0"/>
                            <a:pathLst>
                              <a:path w="412139" h="275498">
                                <a:moveTo>
                                  <a:pt x="412139" y="0"/>
                                </a:moveTo>
                                <a:lnTo>
                                  <a:pt x="0" y="275498"/>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981" name="Shape 981"/>
                        <wps:cNvSpPr/>
                        <wps:spPr>
                          <a:xfrm>
                            <a:off x="757737" y="1573700"/>
                            <a:ext cx="52620" cy="43902"/>
                          </a:xfrm>
                          <a:custGeom>
                            <a:avLst/>
                            <a:gdLst/>
                            <a:ahLst/>
                            <a:cxnLst/>
                            <a:rect l="0" t="0" r="0" b="0"/>
                            <a:pathLst>
                              <a:path w="52620" h="43902">
                                <a:moveTo>
                                  <a:pt x="31527" y="0"/>
                                </a:moveTo>
                                <a:lnTo>
                                  <a:pt x="52620" y="31555"/>
                                </a:lnTo>
                                <a:cubicBezTo>
                                  <a:pt x="35076" y="32629"/>
                                  <a:pt x="12626" y="38505"/>
                                  <a:pt x="0" y="43902"/>
                                </a:cubicBezTo>
                                <a:cubicBezTo>
                                  <a:pt x="9814" y="34298"/>
                                  <a:pt x="23827" y="15800"/>
                                  <a:pt x="31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 name="Shape 982"/>
                        <wps:cNvSpPr/>
                        <wps:spPr>
                          <a:xfrm>
                            <a:off x="1307722" y="1620132"/>
                            <a:ext cx="700051" cy="234025"/>
                          </a:xfrm>
                          <a:custGeom>
                            <a:avLst/>
                            <a:gdLst/>
                            <a:ahLst/>
                            <a:cxnLst/>
                            <a:rect l="0" t="0" r="0" b="0"/>
                            <a:pathLst>
                              <a:path w="700051" h="234025">
                                <a:moveTo>
                                  <a:pt x="649440" y="0"/>
                                </a:moveTo>
                                <a:lnTo>
                                  <a:pt x="50611" y="0"/>
                                </a:lnTo>
                                <a:cubicBezTo>
                                  <a:pt x="22659" y="0"/>
                                  <a:pt x="0" y="22659"/>
                                  <a:pt x="0" y="50611"/>
                                </a:cubicBezTo>
                                <a:lnTo>
                                  <a:pt x="0" y="183415"/>
                                </a:lnTo>
                                <a:cubicBezTo>
                                  <a:pt x="0" y="211367"/>
                                  <a:pt x="22659" y="234025"/>
                                  <a:pt x="50611" y="234025"/>
                                </a:cubicBezTo>
                                <a:lnTo>
                                  <a:pt x="649440" y="234025"/>
                                </a:lnTo>
                                <a:cubicBezTo>
                                  <a:pt x="677392" y="234025"/>
                                  <a:pt x="700051" y="211367"/>
                                  <a:pt x="700051" y="183415"/>
                                </a:cubicBezTo>
                                <a:lnTo>
                                  <a:pt x="700051" y="50611"/>
                                </a:lnTo>
                                <a:cubicBezTo>
                                  <a:pt x="700051" y="22659"/>
                                  <a:pt x="677392" y="0"/>
                                  <a:pt x="649440"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984" name="Rectangle 984"/>
                        <wps:cNvSpPr/>
                        <wps:spPr>
                          <a:xfrm>
                            <a:off x="1370992" y="1683539"/>
                            <a:ext cx="762912" cy="183694"/>
                          </a:xfrm>
                          <a:prstGeom prst="rect">
                            <a:avLst/>
                          </a:prstGeom>
                          <a:ln>
                            <a:noFill/>
                          </a:ln>
                        </wps:spPr>
                        <wps:txbx>
                          <w:txbxContent>
                            <w:p w14:paraId="2BBF7CED" w14:textId="77777777" w:rsidR="008C202C" w:rsidRPr="00FD337C" w:rsidRDefault="008C202C" w:rsidP="008C202C">
                              <w:pPr>
                                <w:spacing w:after="160" w:line="259" w:lineRule="auto"/>
                                <w:rPr>
                                  <w:rFonts w:ascii="Times New Roman" w:hAnsi="Times New Roman" w:cs="Times New Roman"/>
                                </w:rPr>
                              </w:pPr>
                              <w:r w:rsidRPr="00FD337C">
                                <w:rPr>
                                  <w:rFonts w:ascii="Times New Roman" w:hAnsi="Times New Roman" w:cs="Times New Roman"/>
                                </w:rPr>
                                <w:t>Feminine</w:t>
                              </w:r>
                            </w:p>
                          </w:txbxContent>
                        </wps:txbx>
                        <wps:bodyPr horzOverflow="overflow" vert="horz" lIns="0" tIns="0" rIns="0" bIns="0" rtlCol="0">
                          <a:noAutofit/>
                        </wps:bodyPr>
                      </wps:wsp>
                      <wps:wsp>
                        <wps:cNvPr id="985" name="Shape 985"/>
                        <wps:cNvSpPr/>
                        <wps:spPr>
                          <a:xfrm>
                            <a:off x="1207742" y="1316792"/>
                            <a:ext cx="412140" cy="275498"/>
                          </a:xfrm>
                          <a:custGeom>
                            <a:avLst/>
                            <a:gdLst/>
                            <a:ahLst/>
                            <a:cxnLst/>
                            <a:rect l="0" t="0" r="0" b="0"/>
                            <a:pathLst>
                              <a:path w="412140" h="275498">
                                <a:moveTo>
                                  <a:pt x="0" y="0"/>
                                </a:moveTo>
                                <a:lnTo>
                                  <a:pt x="412140" y="275498"/>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986" name="Shape 986"/>
                        <wps:cNvSpPr/>
                        <wps:spPr>
                          <a:xfrm>
                            <a:off x="1605128" y="1573700"/>
                            <a:ext cx="52620" cy="43902"/>
                          </a:xfrm>
                          <a:custGeom>
                            <a:avLst/>
                            <a:gdLst/>
                            <a:ahLst/>
                            <a:cxnLst/>
                            <a:rect l="0" t="0" r="0" b="0"/>
                            <a:pathLst>
                              <a:path w="52620" h="43902">
                                <a:moveTo>
                                  <a:pt x="21093" y="0"/>
                                </a:moveTo>
                                <a:cubicBezTo>
                                  <a:pt x="28793" y="15800"/>
                                  <a:pt x="42806" y="34298"/>
                                  <a:pt x="52620" y="43902"/>
                                </a:cubicBezTo>
                                <a:cubicBezTo>
                                  <a:pt x="39994" y="38505"/>
                                  <a:pt x="17544" y="32629"/>
                                  <a:pt x="0" y="31555"/>
                                </a:cubicBezTo>
                                <a:lnTo>
                                  <a:pt x="210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7" name="Shape 987"/>
                        <wps:cNvSpPr/>
                        <wps:spPr>
                          <a:xfrm>
                            <a:off x="2797039" y="540118"/>
                            <a:ext cx="961458" cy="234025"/>
                          </a:xfrm>
                          <a:custGeom>
                            <a:avLst/>
                            <a:gdLst/>
                            <a:ahLst/>
                            <a:cxnLst/>
                            <a:rect l="0" t="0" r="0" b="0"/>
                            <a:pathLst>
                              <a:path w="961458" h="234025">
                                <a:moveTo>
                                  <a:pt x="910847" y="0"/>
                                </a:moveTo>
                                <a:lnTo>
                                  <a:pt x="50611" y="0"/>
                                </a:lnTo>
                                <a:cubicBezTo>
                                  <a:pt x="22659" y="0"/>
                                  <a:pt x="0" y="22659"/>
                                  <a:pt x="0" y="50611"/>
                                </a:cubicBezTo>
                                <a:lnTo>
                                  <a:pt x="0" y="183415"/>
                                </a:lnTo>
                                <a:cubicBezTo>
                                  <a:pt x="0" y="211367"/>
                                  <a:pt x="22659" y="234025"/>
                                  <a:pt x="50611" y="234025"/>
                                </a:cubicBezTo>
                                <a:lnTo>
                                  <a:pt x="910847" y="234025"/>
                                </a:lnTo>
                                <a:cubicBezTo>
                                  <a:pt x="938799" y="234025"/>
                                  <a:pt x="961458" y="211367"/>
                                  <a:pt x="961458" y="183415"/>
                                </a:cubicBezTo>
                                <a:lnTo>
                                  <a:pt x="961458" y="50611"/>
                                </a:lnTo>
                                <a:cubicBezTo>
                                  <a:pt x="961458" y="22659"/>
                                  <a:pt x="938799" y="0"/>
                                  <a:pt x="910847"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989" name="Rectangle 989"/>
                        <wps:cNvSpPr/>
                        <wps:spPr>
                          <a:xfrm>
                            <a:off x="2860308" y="603531"/>
                            <a:ext cx="1110442" cy="183694"/>
                          </a:xfrm>
                          <a:prstGeom prst="rect">
                            <a:avLst/>
                          </a:prstGeom>
                          <a:ln>
                            <a:noFill/>
                          </a:ln>
                        </wps:spPr>
                        <wps:txbx>
                          <w:txbxContent>
                            <w:p w14:paraId="633327DA" w14:textId="77777777" w:rsidR="008C202C" w:rsidRPr="00FD337C" w:rsidRDefault="008C202C" w:rsidP="008C202C">
                              <w:pPr>
                                <w:spacing w:after="160" w:line="259" w:lineRule="auto"/>
                                <w:rPr>
                                  <w:rFonts w:ascii="Times New Roman" w:hAnsi="Times New Roman" w:cs="Times New Roman"/>
                                </w:rPr>
                              </w:pPr>
                              <w:r w:rsidRPr="00FD337C">
                                <w:rPr>
                                  <w:rFonts w:ascii="Times New Roman" w:hAnsi="Times New Roman" w:cs="Times New Roman"/>
                                </w:rPr>
                                <w:t>Non-Personal</w:t>
                              </w:r>
                            </w:p>
                          </w:txbxContent>
                        </wps:txbx>
                        <wps:bodyPr horzOverflow="overflow" vert="horz" lIns="0" tIns="0" rIns="0" bIns="0" rtlCol="0">
                          <a:noAutofit/>
                        </wps:bodyPr>
                      </wps:wsp>
                      <wps:wsp>
                        <wps:cNvPr id="990" name="Shape 990"/>
                        <wps:cNvSpPr/>
                        <wps:spPr>
                          <a:xfrm>
                            <a:off x="2017752" y="236778"/>
                            <a:ext cx="1215714" cy="290234"/>
                          </a:xfrm>
                          <a:custGeom>
                            <a:avLst/>
                            <a:gdLst/>
                            <a:ahLst/>
                            <a:cxnLst/>
                            <a:rect l="0" t="0" r="0" b="0"/>
                            <a:pathLst>
                              <a:path w="1215714" h="290234">
                                <a:moveTo>
                                  <a:pt x="0" y="0"/>
                                </a:moveTo>
                                <a:lnTo>
                                  <a:pt x="1215714" y="290234"/>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991" name="Shape 991"/>
                        <wps:cNvSpPr/>
                        <wps:spPr>
                          <a:xfrm>
                            <a:off x="3224137" y="507378"/>
                            <a:ext cx="53631" cy="36918"/>
                          </a:xfrm>
                          <a:custGeom>
                            <a:avLst/>
                            <a:gdLst/>
                            <a:ahLst/>
                            <a:cxnLst/>
                            <a:rect l="0" t="0" r="0" b="0"/>
                            <a:pathLst>
                              <a:path w="53631" h="36918">
                                <a:moveTo>
                                  <a:pt x="8813" y="0"/>
                                </a:moveTo>
                                <a:cubicBezTo>
                                  <a:pt x="21524" y="12139"/>
                                  <a:pt x="41092" y="24615"/>
                                  <a:pt x="53631" y="30210"/>
                                </a:cubicBezTo>
                                <a:cubicBezTo>
                                  <a:pt x="39917" y="29537"/>
                                  <a:pt x="16824" y="31829"/>
                                  <a:pt x="0" y="36918"/>
                                </a:cubicBezTo>
                                <a:lnTo>
                                  <a:pt x="88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2" name="Shape 992"/>
                        <wps:cNvSpPr/>
                        <wps:spPr>
                          <a:xfrm>
                            <a:off x="2074252" y="1080014"/>
                            <a:ext cx="607009" cy="234248"/>
                          </a:xfrm>
                          <a:custGeom>
                            <a:avLst/>
                            <a:gdLst/>
                            <a:ahLst/>
                            <a:cxnLst/>
                            <a:rect l="0" t="0" r="0" b="0"/>
                            <a:pathLst>
                              <a:path w="607009" h="234248">
                                <a:moveTo>
                                  <a:pt x="556398" y="0"/>
                                </a:moveTo>
                                <a:lnTo>
                                  <a:pt x="50611" y="0"/>
                                </a:lnTo>
                                <a:cubicBezTo>
                                  <a:pt x="22659" y="0"/>
                                  <a:pt x="0" y="22659"/>
                                  <a:pt x="0" y="50611"/>
                                </a:cubicBezTo>
                                <a:lnTo>
                                  <a:pt x="0" y="183637"/>
                                </a:lnTo>
                                <a:cubicBezTo>
                                  <a:pt x="0" y="211589"/>
                                  <a:pt x="22659" y="234248"/>
                                  <a:pt x="50611" y="234248"/>
                                </a:cubicBezTo>
                                <a:lnTo>
                                  <a:pt x="556398" y="234248"/>
                                </a:lnTo>
                                <a:cubicBezTo>
                                  <a:pt x="584350" y="234248"/>
                                  <a:pt x="607009" y="211589"/>
                                  <a:pt x="607009" y="183637"/>
                                </a:cubicBezTo>
                                <a:lnTo>
                                  <a:pt x="607009" y="50611"/>
                                </a:lnTo>
                                <a:cubicBezTo>
                                  <a:pt x="607009" y="22659"/>
                                  <a:pt x="584350" y="0"/>
                                  <a:pt x="556398"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994" name="Rectangle 994"/>
                        <wps:cNvSpPr/>
                        <wps:spPr>
                          <a:xfrm>
                            <a:off x="2137513" y="1143420"/>
                            <a:ext cx="639125" cy="183694"/>
                          </a:xfrm>
                          <a:prstGeom prst="rect">
                            <a:avLst/>
                          </a:prstGeom>
                          <a:ln>
                            <a:noFill/>
                          </a:ln>
                        </wps:spPr>
                        <wps:txbx>
                          <w:txbxContent>
                            <w:p w14:paraId="7FA2B466" w14:textId="77777777" w:rsidR="008C202C" w:rsidRPr="00FD337C" w:rsidRDefault="008C202C" w:rsidP="008C202C">
                              <w:pPr>
                                <w:spacing w:after="160" w:line="259" w:lineRule="auto"/>
                                <w:rPr>
                                  <w:rFonts w:ascii="Times New Roman" w:hAnsi="Times New Roman" w:cs="Times New Roman"/>
                                </w:rPr>
                              </w:pPr>
                              <w:r w:rsidRPr="00FD337C">
                                <w:rPr>
                                  <w:rFonts w:ascii="Times New Roman" w:hAnsi="Times New Roman" w:cs="Times New Roman"/>
                                </w:rPr>
                                <w:t>General</w:t>
                              </w:r>
                            </w:p>
                          </w:txbxContent>
                        </wps:txbx>
                        <wps:bodyPr horzOverflow="overflow" vert="horz" lIns="0" tIns="0" rIns="0" bIns="0" rtlCol="0">
                          <a:noAutofit/>
                        </wps:bodyPr>
                      </wps:wsp>
                      <wps:wsp>
                        <wps:cNvPr id="995" name="Shape 995"/>
                        <wps:cNvSpPr/>
                        <wps:spPr>
                          <a:xfrm>
                            <a:off x="2420955" y="776674"/>
                            <a:ext cx="856813" cy="286372"/>
                          </a:xfrm>
                          <a:custGeom>
                            <a:avLst/>
                            <a:gdLst/>
                            <a:ahLst/>
                            <a:cxnLst/>
                            <a:rect l="0" t="0" r="0" b="0"/>
                            <a:pathLst>
                              <a:path w="856813" h="286372">
                                <a:moveTo>
                                  <a:pt x="856813" y="0"/>
                                </a:moveTo>
                                <a:lnTo>
                                  <a:pt x="0" y="286372"/>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996" name="Shape 996"/>
                        <wps:cNvSpPr/>
                        <wps:spPr>
                          <a:xfrm>
                            <a:off x="2377757" y="1043442"/>
                            <a:ext cx="54014" cy="35999"/>
                          </a:xfrm>
                          <a:custGeom>
                            <a:avLst/>
                            <a:gdLst/>
                            <a:ahLst/>
                            <a:cxnLst/>
                            <a:rect l="0" t="0" r="0" b="0"/>
                            <a:pathLst>
                              <a:path w="54014" h="35999">
                                <a:moveTo>
                                  <a:pt x="41983" y="0"/>
                                </a:moveTo>
                                <a:lnTo>
                                  <a:pt x="54014" y="35999"/>
                                </a:lnTo>
                                <a:cubicBezTo>
                                  <a:pt x="36807" y="32411"/>
                                  <a:pt x="13602" y="32163"/>
                                  <a:pt x="0" y="34041"/>
                                </a:cubicBezTo>
                                <a:cubicBezTo>
                                  <a:pt x="11998" y="27363"/>
                                  <a:pt x="30390" y="13212"/>
                                  <a:pt x="419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7" name="Shape 997"/>
                        <wps:cNvSpPr/>
                        <wps:spPr>
                          <a:xfrm>
                            <a:off x="2948946" y="1080125"/>
                            <a:ext cx="657644" cy="234025"/>
                          </a:xfrm>
                          <a:custGeom>
                            <a:avLst/>
                            <a:gdLst/>
                            <a:ahLst/>
                            <a:cxnLst/>
                            <a:rect l="0" t="0" r="0" b="0"/>
                            <a:pathLst>
                              <a:path w="657644" h="234025">
                                <a:moveTo>
                                  <a:pt x="607034" y="0"/>
                                </a:moveTo>
                                <a:lnTo>
                                  <a:pt x="50611" y="0"/>
                                </a:lnTo>
                                <a:cubicBezTo>
                                  <a:pt x="22659" y="0"/>
                                  <a:pt x="0" y="22659"/>
                                  <a:pt x="0" y="50611"/>
                                </a:cubicBezTo>
                                <a:lnTo>
                                  <a:pt x="0" y="183415"/>
                                </a:lnTo>
                                <a:cubicBezTo>
                                  <a:pt x="0" y="211367"/>
                                  <a:pt x="22659" y="234025"/>
                                  <a:pt x="50611" y="234025"/>
                                </a:cubicBezTo>
                                <a:lnTo>
                                  <a:pt x="607034" y="234025"/>
                                </a:lnTo>
                                <a:cubicBezTo>
                                  <a:pt x="634986" y="234025"/>
                                  <a:pt x="657644" y="211367"/>
                                  <a:pt x="657644" y="183415"/>
                                </a:cubicBezTo>
                                <a:lnTo>
                                  <a:pt x="657644" y="50611"/>
                                </a:lnTo>
                                <a:cubicBezTo>
                                  <a:pt x="657644" y="22659"/>
                                  <a:pt x="634986" y="0"/>
                                  <a:pt x="607034"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999" name="Rectangle 999"/>
                        <wps:cNvSpPr/>
                        <wps:spPr>
                          <a:xfrm>
                            <a:off x="3012213" y="1143535"/>
                            <a:ext cx="706571" cy="183694"/>
                          </a:xfrm>
                          <a:prstGeom prst="rect">
                            <a:avLst/>
                          </a:prstGeom>
                          <a:ln>
                            <a:noFill/>
                          </a:ln>
                        </wps:spPr>
                        <wps:txbx>
                          <w:txbxContent>
                            <w:p w14:paraId="48B41046" w14:textId="77777777" w:rsidR="008C202C" w:rsidRPr="00FD337C" w:rsidRDefault="008C202C" w:rsidP="008C202C">
                              <w:pPr>
                                <w:spacing w:after="160" w:line="259" w:lineRule="auto"/>
                                <w:rPr>
                                  <w:rFonts w:ascii="Times New Roman" w:hAnsi="Times New Roman" w:cs="Times New Roman"/>
                                </w:rPr>
                              </w:pPr>
                              <w:r w:rsidRPr="00FD337C">
                                <w:rPr>
                                  <w:rFonts w:ascii="Times New Roman" w:hAnsi="Times New Roman" w:cs="Times New Roman"/>
                                </w:rPr>
                                <w:t>Locative</w:t>
                              </w:r>
                            </w:p>
                          </w:txbxContent>
                        </wps:txbx>
                        <wps:bodyPr horzOverflow="overflow" vert="horz" lIns="0" tIns="0" rIns="0" bIns="0" rtlCol="0">
                          <a:noAutofit/>
                        </wps:bodyPr>
                      </wps:wsp>
                      <wps:wsp>
                        <wps:cNvPr id="1000" name="Shape 1000"/>
                        <wps:cNvSpPr/>
                        <wps:spPr>
                          <a:xfrm>
                            <a:off x="3277768" y="776674"/>
                            <a:ext cx="0" cy="255371"/>
                          </a:xfrm>
                          <a:custGeom>
                            <a:avLst/>
                            <a:gdLst/>
                            <a:ahLst/>
                            <a:cxnLst/>
                            <a:rect l="0" t="0" r="0" b="0"/>
                            <a:pathLst>
                              <a:path h="255371">
                                <a:moveTo>
                                  <a:pt x="0" y="0"/>
                                </a:moveTo>
                                <a:lnTo>
                                  <a:pt x="0" y="255371"/>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001" name="Shape 1001"/>
                        <wps:cNvSpPr/>
                        <wps:spPr>
                          <a:xfrm>
                            <a:off x="3258790" y="1026985"/>
                            <a:ext cx="37957" cy="50610"/>
                          </a:xfrm>
                          <a:custGeom>
                            <a:avLst/>
                            <a:gdLst/>
                            <a:ahLst/>
                            <a:cxnLst/>
                            <a:rect l="0" t="0" r="0" b="0"/>
                            <a:pathLst>
                              <a:path w="37957" h="50610">
                                <a:moveTo>
                                  <a:pt x="0" y="0"/>
                                </a:moveTo>
                                <a:lnTo>
                                  <a:pt x="37957" y="0"/>
                                </a:lnTo>
                                <a:cubicBezTo>
                                  <a:pt x="29101" y="15183"/>
                                  <a:pt x="21509" y="37114"/>
                                  <a:pt x="18979" y="50610"/>
                                </a:cubicBezTo>
                                <a:cubicBezTo>
                                  <a:pt x="16448" y="37114"/>
                                  <a:pt x="8857" y="15183"/>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2" name="Shape 1002"/>
                        <wps:cNvSpPr/>
                        <wps:spPr>
                          <a:xfrm>
                            <a:off x="3824715" y="1064927"/>
                            <a:ext cx="706131" cy="264421"/>
                          </a:xfrm>
                          <a:custGeom>
                            <a:avLst/>
                            <a:gdLst/>
                            <a:ahLst/>
                            <a:cxnLst/>
                            <a:rect l="0" t="0" r="0" b="0"/>
                            <a:pathLst>
                              <a:path w="706131" h="264421">
                                <a:moveTo>
                                  <a:pt x="655520" y="0"/>
                                </a:moveTo>
                                <a:lnTo>
                                  <a:pt x="50611" y="0"/>
                                </a:lnTo>
                                <a:cubicBezTo>
                                  <a:pt x="22659" y="0"/>
                                  <a:pt x="0" y="22659"/>
                                  <a:pt x="0" y="50611"/>
                                </a:cubicBezTo>
                                <a:lnTo>
                                  <a:pt x="0" y="213811"/>
                                </a:lnTo>
                                <a:cubicBezTo>
                                  <a:pt x="0" y="241763"/>
                                  <a:pt x="22659" y="264421"/>
                                  <a:pt x="50611" y="264421"/>
                                </a:cubicBezTo>
                                <a:lnTo>
                                  <a:pt x="655520" y="264421"/>
                                </a:lnTo>
                                <a:cubicBezTo>
                                  <a:pt x="683471" y="264421"/>
                                  <a:pt x="706131" y="241763"/>
                                  <a:pt x="706131" y="213811"/>
                                </a:cubicBezTo>
                                <a:lnTo>
                                  <a:pt x="706131" y="50611"/>
                                </a:lnTo>
                                <a:cubicBezTo>
                                  <a:pt x="706131" y="22659"/>
                                  <a:pt x="683471" y="0"/>
                                  <a:pt x="655520"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004" name="Rectangle 1004"/>
                        <wps:cNvSpPr/>
                        <wps:spPr>
                          <a:xfrm>
                            <a:off x="3887979" y="1128346"/>
                            <a:ext cx="771191" cy="183694"/>
                          </a:xfrm>
                          <a:prstGeom prst="rect">
                            <a:avLst/>
                          </a:prstGeom>
                          <a:ln>
                            <a:noFill/>
                          </a:ln>
                        </wps:spPr>
                        <wps:txbx>
                          <w:txbxContent>
                            <w:p w14:paraId="614FD558" w14:textId="77777777" w:rsidR="008C202C" w:rsidRPr="00FD337C" w:rsidRDefault="008C202C" w:rsidP="008C202C">
                              <w:pPr>
                                <w:spacing w:after="160" w:line="259" w:lineRule="auto"/>
                                <w:rPr>
                                  <w:rFonts w:ascii="Times New Roman" w:hAnsi="Times New Roman" w:cs="Times New Roman"/>
                                </w:rPr>
                              </w:pPr>
                              <w:r w:rsidRPr="00FD337C">
                                <w:rPr>
                                  <w:rFonts w:ascii="Times New Roman" w:hAnsi="Times New Roman" w:cs="Times New Roman"/>
                                </w:rPr>
                                <w:t>Temporal</w:t>
                              </w:r>
                            </w:p>
                          </w:txbxContent>
                        </wps:txbx>
                        <wps:bodyPr horzOverflow="overflow" vert="horz" lIns="0" tIns="0" rIns="0" bIns="0" rtlCol="0">
                          <a:noAutofit/>
                        </wps:bodyPr>
                      </wps:wsp>
                      <wps:wsp>
                        <wps:cNvPr id="1005" name="Shape 1005"/>
                        <wps:cNvSpPr/>
                        <wps:spPr>
                          <a:xfrm>
                            <a:off x="3277768" y="776674"/>
                            <a:ext cx="856600" cy="271942"/>
                          </a:xfrm>
                          <a:custGeom>
                            <a:avLst/>
                            <a:gdLst/>
                            <a:ahLst/>
                            <a:cxnLst/>
                            <a:rect l="0" t="0" r="0" b="0"/>
                            <a:pathLst>
                              <a:path w="856600" h="271942">
                                <a:moveTo>
                                  <a:pt x="0" y="0"/>
                                </a:moveTo>
                                <a:lnTo>
                                  <a:pt x="856600" y="271942"/>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006" name="Shape 1006"/>
                        <wps:cNvSpPr/>
                        <wps:spPr>
                          <a:xfrm>
                            <a:off x="4123803" y="1028996"/>
                            <a:ext cx="53977" cy="36176"/>
                          </a:xfrm>
                          <a:custGeom>
                            <a:avLst/>
                            <a:gdLst/>
                            <a:ahLst/>
                            <a:cxnLst/>
                            <a:rect l="0" t="0" r="0" b="0"/>
                            <a:pathLst>
                              <a:path w="53977" h="36176">
                                <a:moveTo>
                                  <a:pt x="11484" y="0"/>
                                </a:moveTo>
                                <a:cubicBezTo>
                                  <a:pt x="23275" y="13035"/>
                                  <a:pt x="41880" y="26905"/>
                                  <a:pt x="53977" y="33400"/>
                                </a:cubicBezTo>
                                <a:cubicBezTo>
                                  <a:pt x="40349" y="31729"/>
                                  <a:pt x="17150" y="32329"/>
                                  <a:pt x="0" y="36176"/>
                                </a:cubicBezTo>
                                <a:lnTo>
                                  <a:pt x="114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86966E6" id="Group 35954" o:spid="_x0000_s1026" style="width:366.85pt;height:147.05pt;mso-position-horizontal-relative:char;mso-position-vertical-relative:line" coordsize="46591,1867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">
                <v:shape id="Shape 959" o:spid="_x0000_s1027" style="position:absolute;left:14333;width:11688;height:2342;visibility:visible;mso-wrap-style:square;v-text-anchor:top" coordsize="1168893,2342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" path="m1118283,l50611,c22659,,,22659,,50611l,183637v,27952,22659,50611,50611,50611l1118283,234248v27952,,50610,-22659,50610,-50611l1168893,50611c1168893,22659,1146235,,1118283,xe" filled="f" strokeweight=".14058mm">
                  <v:stroke miterlimit="83231f" joinstyle="miter"/>
                  <v:path arrowok="t" textboxrect="0,0,1168893,234248"/>
                </v:shape>
                <v:rect id="Rectangle 961" o:spid="_x0000_s1028" style="position:absolute;left:14659;top:456;width:13851;height:18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" filled="f" stroked="f">
                  <v:textbox inset="0,0,0,0">
                    <w:txbxContent>
                      <w:p w14:paraId="10BAF302" w14:textId="354A4BB5" w:rsidR="008C202C" w:rsidRPr="00FD337C" w:rsidRDefault="008C202C" w:rsidP="008C202C">
                        <w:pPr>
                          <w:spacing w:after="160" w:line="259" w:lineRule="auto"/>
                          <w:rPr>
                            <w:rFonts w:ascii="Times New Roman" w:hAnsi="Times New Roman" w:cs="Times New Roman"/>
                          </w:rPr>
                        </w:pPr>
                        <w:r w:rsidRPr="00FD337C">
                          <w:rPr>
                            <w:rFonts w:ascii="Times New Roman" w:hAnsi="Times New Roman" w:cs="Times New Roman"/>
                          </w:rPr>
                          <w:t>Pro-form</w:t>
                        </w:r>
                        <w:r w:rsidR="00FD337C">
                          <w:rPr>
                            <w:rFonts w:ascii="Times New Roman" w:hAnsi="Times New Roman" w:cs="Times New Roman"/>
                          </w:rPr>
                          <w:t xml:space="preserve"> </w:t>
                        </w:r>
                        <w:r w:rsidRPr="00FD337C">
                          <w:rPr>
                            <w:rFonts w:ascii="Times New Roman" w:hAnsi="Times New Roman" w:cs="Times New Roman"/>
                          </w:rPr>
                          <w:t>Gender</w:t>
                        </w:r>
                      </w:p>
                    </w:txbxContent>
                  </v:textbox>
                </v:rect>
                <v:shape id="Shape 962" o:spid="_x0000_s1029" style="position:absolute;left:4330;top:5401;width:6494;height:2340;visibility:visible;mso-wrap-style:square;v-text-anchor:top" coordsize="649415,2340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" path="m598805,l50611,c22659,,,22659,,50611l,183415v,27952,22659,50610,50611,50610l598805,234025v27952,,50610,-22658,50610,-50610l649415,50611c649415,22659,626757,,598805,xe" filled="f" strokeweight=".14058mm">
                  <v:stroke miterlimit="83231f" joinstyle="miter"/>
                  <v:path arrowok="t" textboxrect="0,0,649415,234025"/>
                </v:shape>
                <v:rect id="Rectangle 964" o:spid="_x0000_s1030" style="position:absolute;left:4962;top:6035;width:6955;height:18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" filled="f" stroked="f">
                  <v:textbox inset="0,0,0,0">
                    <w:txbxContent>
                      <w:p w14:paraId="511771E8" w14:textId="77777777" w:rsidR="008C202C" w:rsidRPr="00FD337C" w:rsidRDefault="008C202C" w:rsidP="008C202C">
                        <w:pPr>
                          <w:spacing w:after="160" w:line="259" w:lineRule="auto"/>
                          <w:rPr>
                            <w:rFonts w:ascii="Times New Roman" w:hAnsi="Times New Roman" w:cs="Times New Roman"/>
                          </w:rPr>
                        </w:pPr>
                        <w:r w:rsidRPr="00FD337C">
                          <w:rPr>
                            <w:rFonts w:ascii="Times New Roman" w:hAnsi="Times New Roman" w:cs="Times New Roman"/>
                          </w:rPr>
                          <w:t>Personal</w:t>
                        </w:r>
                      </w:p>
                    </w:txbxContent>
                  </v:textbox>
                </v:rect>
                <v:shape id="Shape 965" o:spid="_x0000_s1031" style="position:absolute;left:8020;top:2367;width:12157;height:2903;visibility:visible;mso-wrap-style:square;v-text-anchor:top" coordsize="1215714,2902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" path="m1215714,l,290234e" filled="f" strokeweight=".14058mm">
                  <v:stroke miterlimit="83231f" joinstyle="miter"/>
                  <v:path arrowok="t" textboxrect="0,0,1215714,290234"/>
                </v:shape>
                <v:shape id="Shape 966" o:spid="_x0000_s1032" style="position:absolute;left:7577;top:5073;width:536;height:369;visibility:visible;mso-wrap-style:square;v-text-anchor:top" coordsize="53631,369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" path="m44818,r8813,36918c36808,31829,13714,29537,,30210,12540,24615,32107,12139,44818,xe" fillcolor="black" stroked="f" strokeweight="0">
                  <v:stroke miterlimit="83231f" joinstyle="miter"/>
                  <v:path arrowok="t" textboxrect="0,0,53631,36918"/>
                </v:shape>
                <v:shape id="Shape 967" o:spid="_x0000_s1033" style="position:absolute;top:10649;width:6154;height:2644;visibility:visible;mso-wrap-style:square;v-text-anchor:top" coordsize="615461,2644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" path="m564850,l50611,c22659,,,22659,,50611l,213811v,27952,22659,50610,50611,50610l564850,264421v27952,,50611,-22658,50611,-50610l615461,50611c615461,22659,592802,,564850,xe" filled="f" strokeweight=".14058mm">
                  <v:stroke miterlimit="83231f" joinstyle="miter"/>
                  <v:path arrowok="t" textboxrect="0,0,615461,264421"/>
                </v:shape>
                <v:rect id="Rectangle 969" o:spid="_x0000_s1034" style="position:absolute;left:632;top:11283;width:6504;height:18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" filled="f" stroked="f">
                  <v:textbox inset="0,0,0,0">
                    <w:txbxContent>
                      <w:p w14:paraId="58FF2F65" w14:textId="77777777" w:rsidR="008C202C" w:rsidRPr="00FD337C" w:rsidRDefault="008C202C" w:rsidP="008C202C">
                        <w:pPr>
                          <w:spacing w:after="160" w:line="259" w:lineRule="auto"/>
                          <w:rPr>
                            <w:rFonts w:ascii="Times New Roman" w:hAnsi="Times New Roman" w:cs="Times New Roman"/>
                          </w:rPr>
                        </w:pPr>
                        <w:r w:rsidRPr="00FD337C">
                          <w:rPr>
                            <w:rFonts w:ascii="Times New Roman" w:hAnsi="Times New Roman" w:cs="Times New Roman"/>
                          </w:rPr>
                          <w:t>Epicene</w:t>
                        </w:r>
                      </w:p>
                    </w:txbxContent>
                  </v:textbox>
                </v:rect>
                <v:shape id="Shape 970" o:spid="_x0000_s1035" style="position:absolute;left:3461;top:7766;width:4116;height:2613;visibility:visible;mso-wrap-style:square;v-text-anchor:top" coordsize="411555,2613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" path="m411555,l,261309e" filled="f" strokeweight=".14058mm">
                  <v:stroke miterlimit="83231f" joinstyle="miter"/>
                  <v:path arrowok="t" textboxrect="0,0,411555,261309"/>
                </v:shape>
                <v:shape id="Shape 971" o:spid="_x0000_s1036" style="position:absolute;left:3077;top:10192;width:529;height:431;visibility:visible;mso-wrap-style:square;v-text-anchor:top" coordsize="52895,431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" path="m32551,l52895,32042c35331,32703,12749,38049,,43147,10037,33777,24481,15614,32551,xe" fillcolor="black" stroked="f" strokeweight="0">
                  <v:stroke miterlimit="83231f" joinstyle="miter"/>
                  <v:path arrowok="t" textboxrect="0,0,52895,43147"/>
                </v:shape>
                <v:shape id="Shape 972" o:spid="_x0000_s1037" style="position:absolute;left:9378;top:10800;width:5398;height:2342;visibility:visible;mso-wrap-style:square;v-text-anchor:top" coordsize="539767,2342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" path="m489156,l50611,c22659,,,22659,,50611l,183637v,27952,22659,50611,50611,50611l489156,234248v27952,,50611,-22659,50611,-50611l539767,50611c539767,22659,517108,,489156,xe" filled="f" strokeweight=".14058mm">
                  <v:stroke miterlimit="83231f" joinstyle="miter"/>
                  <v:path arrowok="t" textboxrect="0,0,539767,234248"/>
                </v:shape>
                <v:rect id="Rectangle 974" o:spid="_x0000_s1038" style="position:absolute;left:10011;top:11434;width:5496;height:18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" filled="f" stroked="f">
                  <v:textbox inset="0,0,0,0">
                    <w:txbxContent>
                      <w:p w14:paraId="72A027A1" w14:textId="77777777" w:rsidR="008C202C" w:rsidRPr="00FD337C" w:rsidRDefault="008C202C" w:rsidP="008C202C">
                        <w:pPr>
                          <w:spacing w:after="160" w:line="259" w:lineRule="auto"/>
                          <w:rPr>
                            <w:rFonts w:ascii="Times New Roman" w:hAnsi="Times New Roman" w:cs="Times New Roman"/>
                          </w:rPr>
                        </w:pPr>
                        <w:r w:rsidRPr="00FD337C">
                          <w:rPr>
                            <w:rFonts w:ascii="Times New Roman" w:hAnsi="Times New Roman" w:cs="Times New Roman"/>
                          </w:rPr>
                          <w:t>Sexual</w:t>
                        </w:r>
                      </w:p>
                    </w:txbxContent>
                  </v:textbox>
                </v:rect>
                <v:shape id="Shape 975" o:spid="_x0000_s1039" style="position:absolute;left:7577;top:7766;width:4121;height:2755;visibility:visible;mso-wrap-style:square;v-text-anchor:top" coordsize="412140,2754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" path="m,l412140,275498e" filled="f" strokeweight=".14058mm">
                  <v:stroke miterlimit="83231f" joinstyle="miter"/>
                  <v:path arrowok="t" textboxrect="0,0,412140,275498"/>
                </v:shape>
                <v:shape id="Shape 976" o:spid="_x0000_s1040" style="position:absolute;left:11551;top:10335;width:526;height:439;visibility:visible;mso-wrap-style:square;v-text-anchor:top" coordsize="52620,439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" path="m21093,v7700,15800,21713,34298,31527,43902c39994,38505,17544,32629,,31555l21093,xe" fillcolor="black" stroked="f" strokeweight="0">
                  <v:stroke miterlimit="83231f" joinstyle="miter"/>
                  <v:path arrowok="t" textboxrect="0,0,52620,43902"/>
                </v:shape>
                <v:shape id="Shape 977" o:spid="_x0000_s1041" style="position:absolute;left:3782;top:16201;width:7590;height:2340;visibility:visible;mso-wrap-style:square;v-text-anchor:top" coordsize="758990,2340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" path="m708379,l50611,c22659,,,22659,,50611l,183415v,27952,22659,50610,50611,50610l708379,234025v27952,,50611,-22658,50611,-50610l758990,50611c758990,22659,736331,,708379,xe" filled="f" strokeweight=".14058mm">
                  <v:stroke miterlimit="83231f" joinstyle="miter"/>
                  <v:path arrowok="t" textboxrect="0,0,758990,234025"/>
                </v:shape>
                <v:rect id="Rectangle 979" o:spid="_x0000_s1042" style="position:absolute;left:4415;top:16835;width:8412;height:18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" filled="f" stroked="f">
                  <v:textbox inset="0,0,0,0">
                    <w:txbxContent>
                      <w:p w14:paraId="4BC606E6" w14:textId="77777777" w:rsidR="008C202C" w:rsidRPr="00FD337C" w:rsidRDefault="008C202C" w:rsidP="008C202C">
                        <w:pPr>
                          <w:spacing w:after="160" w:line="259" w:lineRule="auto"/>
                          <w:rPr>
                            <w:rFonts w:ascii="Times New Roman" w:hAnsi="Times New Roman" w:cs="Times New Roman"/>
                          </w:rPr>
                        </w:pPr>
                        <w:r w:rsidRPr="00FD337C">
                          <w:rPr>
                            <w:rFonts w:ascii="Times New Roman" w:hAnsi="Times New Roman" w:cs="Times New Roman"/>
                          </w:rPr>
                          <w:t>Masculine</w:t>
                        </w:r>
                      </w:p>
                    </w:txbxContent>
                  </v:textbox>
                </v:rect>
                <v:shape id="Shape 980" o:spid="_x0000_s1043" style="position:absolute;left:7956;top:13167;width:4121;height:2755;visibility:visible;mso-wrap-style:square;v-text-anchor:top" coordsize="412139,2754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" path="m412139,l,275498e" filled="f" strokeweight=".14058mm">
                  <v:stroke miterlimit="83231f" joinstyle="miter"/>
                  <v:path arrowok="t" textboxrect="0,0,412139,275498"/>
                </v:shape>
                <v:shape id="Shape 981" o:spid="_x0000_s1044" style="position:absolute;left:7577;top:15737;width:526;height:439;visibility:visible;mso-wrap-style:square;v-text-anchor:top" coordsize="52620,439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" path="m31527,l52620,31555c35076,32629,12626,38505,,43902,9814,34298,23827,15800,31527,xe" fillcolor="black" stroked="f" strokeweight="0">
                  <v:stroke miterlimit="83231f" joinstyle="miter"/>
                  <v:path arrowok="t" textboxrect="0,0,52620,43902"/>
                </v:shape>
                <v:shape id="Shape 982" o:spid="_x0000_s1045" style="position:absolute;left:13077;top:16201;width:7000;height:2340;visibility:visible;mso-wrap-style:square;v-text-anchor:top" coordsize="700051,2340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" path="m649440,l50611,c22659,,,22659,,50611l,183415v,27952,22659,50610,50611,50610l649440,234025v27952,,50611,-22658,50611,-50610l700051,50611c700051,22659,677392,,649440,xe" filled="f" strokeweight=".14058mm">
                  <v:stroke miterlimit="83231f" joinstyle="miter"/>
                  <v:path arrowok="t" textboxrect="0,0,700051,234025"/>
                </v:shape>
                <v:rect id="Rectangle 984" o:spid="_x0000_s1046" style="position:absolute;left:13709;top:16835;width:7630;height:18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" filled="f" stroked="f">
                  <v:textbox inset="0,0,0,0">
                    <w:txbxContent>
                      <w:p w14:paraId="2BBF7CED" w14:textId="77777777" w:rsidR="008C202C" w:rsidRPr="00FD337C" w:rsidRDefault="008C202C" w:rsidP="008C202C">
                        <w:pPr>
                          <w:spacing w:after="160" w:line="259" w:lineRule="auto"/>
                          <w:rPr>
                            <w:rFonts w:ascii="Times New Roman" w:hAnsi="Times New Roman" w:cs="Times New Roman"/>
                          </w:rPr>
                        </w:pPr>
                        <w:r w:rsidRPr="00FD337C">
                          <w:rPr>
                            <w:rFonts w:ascii="Times New Roman" w:hAnsi="Times New Roman" w:cs="Times New Roman"/>
                          </w:rPr>
                          <w:t>Feminine</w:t>
                        </w:r>
                      </w:p>
                    </w:txbxContent>
                  </v:textbox>
                </v:rect>
                <v:shape id="Shape 985" o:spid="_x0000_s1047" style="position:absolute;left:12077;top:13167;width:4121;height:2755;visibility:visible;mso-wrap-style:square;v-text-anchor:top" coordsize="412140,2754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" path="m,l412140,275498e" filled="f" strokeweight=".14058mm">
                  <v:stroke miterlimit="83231f" joinstyle="miter"/>
                  <v:path arrowok="t" textboxrect="0,0,412140,275498"/>
                </v:shape>
                <v:shape id="Shape 986" o:spid="_x0000_s1048" style="position:absolute;left:16051;top:15737;width:526;height:439;visibility:visible;mso-wrap-style:square;v-text-anchor:top" coordsize="52620,439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" path="m21093,v7700,15800,21713,34298,31527,43902c39994,38505,17544,32629,,31555l21093,xe" fillcolor="black" stroked="f" strokeweight="0">
                  <v:stroke miterlimit="83231f" joinstyle="miter"/>
                  <v:path arrowok="t" textboxrect="0,0,52620,43902"/>
                </v:shape>
                <v:shape id="Shape 987" o:spid="_x0000_s1049" style="position:absolute;left:27970;top:5401;width:9614;height:2340;visibility:visible;mso-wrap-style:square;v-text-anchor:top" coordsize="961458,2340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" path="m910847,l50611,c22659,,,22659,,50611l,183415v,27952,22659,50610,50611,50610l910847,234025v27952,,50611,-22658,50611,-50610l961458,50611c961458,22659,938799,,910847,xe" filled="f" strokeweight=".14058mm">
                  <v:stroke miterlimit="83231f" joinstyle="miter"/>
                  <v:path arrowok="t" textboxrect="0,0,961458,234025"/>
                </v:shape>
                <v:rect id="Rectangle 989" o:spid="_x0000_s1050" style="position:absolute;left:28603;top:6035;width:11104;height:18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" filled="f" stroked="f">
                  <v:textbox inset="0,0,0,0">
                    <w:txbxContent>
                      <w:p w14:paraId="633327DA" w14:textId="77777777" w:rsidR="008C202C" w:rsidRPr="00FD337C" w:rsidRDefault="008C202C" w:rsidP="008C202C">
                        <w:pPr>
                          <w:spacing w:after="160" w:line="259" w:lineRule="auto"/>
                          <w:rPr>
                            <w:rFonts w:ascii="Times New Roman" w:hAnsi="Times New Roman" w:cs="Times New Roman"/>
                          </w:rPr>
                        </w:pPr>
                        <w:r w:rsidRPr="00FD337C">
                          <w:rPr>
                            <w:rFonts w:ascii="Times New Roman" w:hAnsi="Times New Roman" w:cs="Times New Roman"/>
                          </w:rPr>
                          <w:t>Non-Personal</w:t>
                        </w:r>
                      </w:p>
                    </w:txbxContent>
                  </v:textbox>
                </v:rect>
                <v:shape id="Shape 990" o:spid="_x0000_s1051" style="position:absolute;left:20177;top:2367;width:12157;height:2903;visibility:visible;mso-wrap-style:square;v-text-anchor:top" coordsize="1215714,2902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" path="m,l1215714,290234e" filled="f" strokeweight=".14058mm">
                  <v:stroke miterlimit="83231f" joinstyle="miter"/>
                  <v:path arrowok="t" textboxrect="0,0,1215714,290234"/>
                </v:shape>
                <v:shape id="Shape 991" o:spid="_x0000_s1052" style="position:absolute;left:32241;top:5073;width:536;height:369;visibility:visible;mso-wrap-style:square;v-text-anchor:top" coordsize="53631,369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" path="m8813,c21524,12139,41092,24615,53631,30210,39917,29537,16824,31829,,36918l8813,xe" fillcolor="black" stroked="f" strokeweight="0">
                  <v:stroke miterlimit="83231f" joinstyle="miter"/>
                  <v:path arrowok="t" textboxrect="0,0,53631,36918"/>
                </v:shape>
                <v:shape id="Shape 992" o:spid="_x0000_s1053" style="position:absolute;left:20742;top:10800;width:6070;height:2342;visibility:visible;mso-wrap-style:square;v-text-anchor:top" coordsize="607009,2342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" path="m556398,l50611,c22659,,,22659,,50611l,183637v,27952,22659,50611,50611,50611l556398,234248v27952,,50611,-22659,50611,-50611l607009,50611c607009,22659,584350,,556398,xe" filled="f" strokeweight=".14058mm">
                  <v:stroke miterlimit="83231f" joinstyle="miter"/>
                  <v:path arrowok="t" textboxrect="0,0,607009,234248"/>
                </v:shape>
                <v:rect id="Rectangle 994" o:spid="_x0000_s1054" style="position:absolute;left:21375;top:11434;width:6391;height:18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" filled="f" stroked="f">
                  <v:textbox inset="0,0,0,0">
                    <w:txbxContent>
                      <w:p w14:paraId="7FA2B466" w14:textId="77777777" w:rsidR="008C202C" w:rsidRPr="00FD337C" w:rsidRDefault="008C202C" w:rsidP="008C202C">
                        <w:pPr>
                          <w:spacing w:after="160" w:line="259" w:lineRule="auto"/>
                          <w:rPr>
                            <w:rFonts w:ascii="Times New Roman" w:hAnsi="Times New Roman" w:cs="Times New Roman"/>
                          </w:rPr>
                        </w:pPr>
                        <w:r w:rsidRPr="00FD337C">
                          <w:rPr>
                            <w:rFonts w:ascii="Times New Roman" w:hAnsi="Times New Roman" w:cs="Times New Roman"/>
                          </w:rPr>
                          <w:t>General</w:t>
                        </w:r>
                      </w:p>
                    </w:txbxContent>
                  </v:textbox>
                </v:rect>
                <v:shape id="Shape 995" o:spid="_x0000_s1055" style="position:absolute;left:24209;top:7766;width:8568;height:2864;visibility:visible;mso-wrap-style:square;v-text-anchor:top" coordsize="856813,2863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" path="m856813,l,286372e" filled="f" strokeweight=".14058mm">
                  <v:stroke miterlimit="83231f" joinstyle="miter"/>
                  <v:path arrowok="t" textboxrect="0,0,856813,286372"/>
                </v:shape>
                <v:shape id="Shape 996" o:spid="_x0000_s1056" style="position:absolute;left:23777;top:10434;width:540;height:360;visibility:visible;mso-wrap-style:square;v-text-anchor:top" coordsize="54014,359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" path="m41983,l54014,35999c36807,32411,13602,32163,,34041,11998,27363,30390,13212,41983,xe" fillcolor="black" stroked="f" strokeweight="0">
                  <v:stroke miterlimit="83231f" joinstyle="miter"/>
                  <v:path arrowok="t" textboxrect="0,0,54014,35999"/>
                </v:shape>
                <v:shape id="Shape 997" o:spid="_x0000_s1057" style="position:absolute;left:29489;top:10801;width:6576;height:2340;visibility:visible;mso-wrap-style:square;v-text-anchor:top" coordsize="657644,2340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" path="m607034,l50611,c22659,,,22659,,50611l,183415v,27952,22659,50610,50611,50610l607034,234025v27952,,50610,-22658,50610,-50610l657644,50611c657644,22659,634986,,607034,xe" filled="f" strokeweight=".14058mm">
                  <v:stroke miterlimit="83231f" joinstyle="miter"/>
                  <v:path arrowok="t" textboxrect="0,0,657644,234025"/>
                </v:shape>
                <v:rect id="Rectangle 999" o:spid="_x0000_s1058" style="position:absolute;left:30122;top:11435;width:7065;height:18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" filled="f" stroked="f">
                  <v:textbox inset="0,0,0,0">
                    <w:txbxContent>
                      <w:p w14:paraId="48B41046" w14:textId="77777777" w:rsidR="008C202C" w:rsidRPr="00FD337C" w:rsidRDefault="008C202C" w:rsidP="008C202C">
                        <w:pPr>
                          <w:spacing w:after="160" w:line="259" w:lineRule="auto"/>
                          <w:rPr>
                            <w:rFonts w:ascii="Times New Roman" w:hAnsi="Times New Roman" w:cs="Times New Roman"/>
                          </w:rPr>
                        </w:pPr>
                        <w:r w:rsidRPr="00FD337C">
                          <w:rPr>
                            <w:rFonts w:ascii="Times New Roman" w:hAnsi="Times New Roman" w:cs="Times New Roman"/>
                          </w:rPr>
                          <w:t>Locative</w:t>
                        </w:r>
                      </w:p>
                    </w:txbxContent>
                  </v:textbox>
                </v:rect>
                <v:shape id="Shape 1000" o:spid="_x0000_s1059" style="position:absolute;left:32777;top:7766;width:0;height:2554;visibility:visible;mso-wrap-style:square;v-text-anchor:top" coordsize="0,255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" path="m,l,255371e" filled="f" strokeweight=".14058mm">
                  <v:stroke miterlimit="83231f" joinstyle="miter"/>
                  <v:path arrowok="t" textboxrect="0,0,0,255371"/>
                </v:shape>
                <v:shape id="Shape 1001" o:spid="_x0000_s1060" style="position:absolute;left:32587;top:10269;width:380;height:506;visibility:visible;mso-wrap-style:square;v-text-anchor:top" coordsize="37957,50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" path="m,l37957,c29101,15183,21509,37114,18979,50610,16448,37114,8857,15183,,xe" fillcolor="black" stroked="f" strokeweight="0">
                  <v:stroke miterlimit="83231f" joinstyle="miter"/>
                  <v:path arrowok="t" textboxrect="0,0,37957,50610"/>
                </v:shape>
                <v:shape id="Shape 1002" o:spid="_x0000_s1061" style="position:absolute;left:38247;top:10649;width:7061;height:2644;visibility:visible;mso-wrap-style:square;v-text-anchor:top" coordsize="706131,2644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" path="m655520,l50611,c22659,,,22659,,50611l,213811v,27952,22659,50610,50611,50610l655520,264421v27951,,50611,-22658,50611,-50610l706131,50611c706131,22659,683471,,655520,xe" filled="f" strokeweight=".14058mm">
                  <v:stroke miterlimit="83231f" joinstyle="miter"/>
                  <v:path arrowok="t" textboxrect="0,0,706131,264421"/>
                </v:shape>
                <v:rect id="Rectangle 1004" o:spid="_x0000_s1062" style="position:absolute;left:38879;top:11283;width:7712;height:18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" filled="f" stroked="f">
                  <v:textbox inset="0,0,0,0">
                    <w:txbxContent>
                      <w:p w14:paraId="614FD558" w14:textId="77777777" w:rsidR="008C202C" w:rsidRPr="00FD337C" w:rsidRDefault="008C202C" w:rsidP="008C202C">
                        <w:pPr>
                          <w:spacing w:after="160" w:line="259" w:lineRule="auto"/>
                          <w:rPr>
                            <w:rFonts w:ascii="Times New Roman" w:hAnsi="Times New Roman" w:cs="Times New Roman"/>
                          </w:rPr>
                        </w:pPr>
                        <w:r w:rsidRPr="00FD337C">
                          <w:rPr>
                            <w:rFonts w:ascii="Times New Roman" w:hAnsi="Times New Roman" w:cs="Times New Roman"/>
                          </w:rPr>
                          <w:t>Temporal</w:t>
                        </w:r>
                      </w:p>
                    </w:txbxContent>
                  </v:textbox>
                </v:rect>
                <v:shape id="Shape 1005" o:spid="_x0000_s1063" style="position:absolute;left:32777;top:7766;width:8566;height:2720;visibility:visible;mso-wrap-style:square;v-text-anchor:top" coordsize="856600,271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" path="m,l856600,271942e" filled="f" strokeweight=".14058mm">
                  <v:stroke miterlimit="83231f" joinstyle="miter"/>
                  <v:path arrowok="t" textboxrect="0,0,856600,271942"/>
                </v:shape>
                <v:shape id="Shape 1006" o:spid="_x0000_s1064" style="position:absolute;left:41238;top:10289;width:539;height:362;visibility:visible;mso-wrap-style:square;v-text-anchor:top" coordsize="53977,361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" path="m11484,c23275,13035,41880,26905,53977,33400,40349,31729,17150,32329,,36176l11484,xe" fillcolor="black" stroked="f" strokeweight="0">
                  <v:stroke miterlimit="83231f" joinstyle="miter"/>
                  <v:path arrowok="t" textboxrect="0,0,53977,36176"/>
                </v:shape>
                <w10:anchorlock/>
              </v:group>
            </w:pict>
          </mc:Fallback>
        </mc:AlternateContent>
      </w:r>
    </w:p>
    <w:p w14:paraId="25B7D4BF" w14:textId="77777777" w:rsidR="008C202C" w:rsidRPr="00696224" w:rsidRDefault="008C202C" w:rsidP="00862383">
      <w:pPr>
        <w:spacing w:after="0" w:line="480" w:lineRule="auto"/>
        <w:ind w:right="487"/>
        <w:jc w:val="center"/>
        <w:rPr>
          <w:rFonts w:ascii="Times New Roman" w:hAnsi="Times New Roman" w:cs="Times New Roman"/>
          <w:lang w:val="en-CA"/>
        </w:rPr>
      </w:pPr>
      <w:r w:rsidRPr="00696224">
        <w:rPr>
          <w:rFonts w:ascii="Times New Roman" w:hAnsi="Times New Roman" w:cs="Times New Roman"/>
          <w:lang w:val="en-CA"/>
        </w:rPr>
        <w:t>Figure 1: Hierarchy of gender values for English pro-forms.</w:t>
      </w:r>
    </w:p>
    <w:p w14:paraId="70983F47" w14:textId="32A69FE2" w:rsidR="00B07F2B" w:rsidRPr="00696224" w:rsidRDefault="008C202C" w:rsidP="00862383">
      <w:pPr>
        <w:pStyle w:val="Heading2"/>
        <w:spacing w:after="0" w:line="480" w:lineRule="auto"/>
        <w:rPr>
          <w:lang w:val="en-CA"/>
        </w:rPr>
      </w:pPr>
      <w:r w:rsidRPr="00696224">
        <w:rPr>
          <w:lang w:val="en-CA"/>
        </w:rPr>
        <w:t>3.2 The hierarchical structure</w:t>
      </w:r>
    </w:p>
    <w:p w14:paraId="1BC0808E"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Figure </w:t>
      </w:r>
      <w:hyperlink w:anchor="fig:hierarchy">
        <w:r w:rsidR="00B07F2B" w:rsidRPr="00696224">
          <w:rPr>
            <w:rStyle w:val="Hyperlink"/>
            <w:rFonts w:ascii="Times New Roman" w:hAnsi="Times New Roman" w:cs="Times New Roman"/>
            <w:lang w:val="en-CA"/>
          </w:rPr>
          <w:t>1</w:t>
        </w:r>
      </w:hyperlink>
      <w:r w:rsidRPr="00696224">
        <w:rPr>
          <w:rFonts w:ascii="Times New Roman" w:hAnsi="Times New Roman" w:cs="Times New Roman"/>
          <w:lang w:val="en-CA"/>
        </w:rPr>
        <w:t xml:space="preserve"> lays out the hierarchy itself: </w:t>
      </w:r>
      <w:r w:rsidRPr="00696224">
        <w:rPr>
          <w:rFonts w:ascii="Times New Roman" w:hAnsi="Times New Roman" w:cs="Times New Roman"/>
          <w:smallCaps/>
          <w:lang w:val="en-CA"/>
        </w:rPr>
        <w:t>personal</w:t>
      </w:r>
      <w:r w:rsidRPr="00696224">
        <w:rPr>
          <w:rFonts w:ascii="Times New Roman" w:hAnsi="Times New Roman" w:cs="Times New Roman"/>
          <w:lang w:val="en-CA"/>
        </w:rPr>
        <w:t xml:space="preserve"> splits into </w:t>
      </w:r>
      <w:r w:rsidRPr="00696224">
        <w:rPr>
          <w:rFonts w:ascii="Times New Roman" w:hAnsi="Times New Roman" w:cs="Times New Roman"/>
          <w:smallCaps/>
          <w:lang w:val="en-CA"/>
        </w:rPr>
        <w:t>epicene</w:t>
      </w:r>
      <w:r w:rsidRPr="00696224">
        <w:rPr>
          <w:rFonts w:ascii="Times New Roman" w:hAnsi="Times New Roman" w:cs="Times New Roman"/>
          <w:lang w:val="en-CA"/>
        </w:rPr>
        <w:t xml:space="preserve"> and </w:t>
      </w:r>
      <w:r w:rsidRPr="00696224">
        <w:rPr>
          <w:rFonts w:ascii="Times New Roman" w:hAnsi="Times New Roman" w:cs="Times New Roman"/>
          <w:smallCaps/>
          <w:lang w:val="en-CA"/>
        </w:rPr>
        <w:t>sexual</w:t>
      </w:r>
      <w:r w:rsidRPr="00696224">
        <w:rPr>
          <w:rFonts w:ascii="Times New Roman" w:hAnsi="Times New Roman" w:cs="Times New Roman"/>
          <w:lang w:val="en-CA"/>
        </w:rPr>
        <w:t xml:space="preserve">; </w:t>
      </w:r>
      <w:r w:rsidRPr="00696224">
        <w:rPr>
          <w:rFonts w:ascii="Times New Roman" w:hAnsi="Times New Roman" w:cs="Times New Roman"/>
          <w:smallCaps/>
          <w:lang w:val="en-CA"/>
        </w:rPr>
        <w:t>sexual</w:t>
      </w:r>
      <w:r w:rsidRPr="00696224">
        <w:rPr>
          <w:rFonts w:ascii="Times New Roman" w:hAnsi="Times New Roman" w:cs="Times New Roman"/>
          <w:lang w:val="en-CA"/>
        </w:rPr>
        <w:t xml:space="preserve"> splits into </w:t>
      </w:r>
      <w:r w:rsidRPr="00696224">
        <w:rPr>
          <w:rFonts w:ascii="Times New Roman" w:hAnsi="Times New Roman" w:cs="Times New Roman"/>
          <w:smallCaps/>
          <w:lang w:val="en-CA"/>
        </w:rPr>
        <w:t>masculine</w:t>
      </w:r>
      <w:r w:rsidRPr="00696224">
        <w:rPr>
          <w:rFonts w:ascii="Times New Roman" w:hAnsi="Times New Roman" w:cs="Times New Roman"/>
          <w:lang w:val="en-CA"/>
        </w:rPr>
        <w:t xml:space="preserve"> and </w:t>
      </w:r>
      <w:r w:rsidRPr="00696224">
        <w:rPr>
          <w:rFonts w:ascii="Times New Roman" w:hAnsi="Times New Roman" w:cs="Times New Roman"/>
          <w:smallCaps/>
          <w:lang w:val="en-CA"/>
        </w:rPr>
        <w:t>feminine</w:t>
      </w:r>
      <w:r w:rsidRPr="00696224">
        <w:rPr>
          <w:rFonts w:ascii="Times New Roman" w:hAnsi="Times New Roman" w:cs="Times New Roman"/>
          <w:lang w:val="en-CA"/>
        </w:rPr>
        <w:t xml:space="preserve">; </w:t>
      </w:r>
      <w:r w:rsidRPr="00696224">
        <w:rPr>
          <w:rFonts w:ascii="Times New Roman" w:hAnsi="Times New Roman" w:cs="Times New Roman"/>
          <w:smallCaps/>
          <w:lang w:val="en-CA"/>
        </w:rPr>
        <w:t>non-personal</w:t>
      </w:r>
      <w:r w:rsidRPr="00696224">
        <w:rPr>
          <w:rFonts w:ascii="Times New Roman" w:hAnsi="Times New Roman" w:cs="Times New Roman"/>
          <w:lang w:val="en-CA"/>
        </w:rPr>
        <w:t xml:space="preserve"> splits into </w:t>
      </w:r>
      <w:r w:rsidRPr="00696224">
        <w:rPr>
          <w:rFonts w:ascii="Times New Roman" w:hAnsi="Times New Roman" w:cs="Times New Roman"/>
          <w:smallCaps/>
          <w:lang w:val="en-CA"/>
        </w:rPr>
        <w:t>general</w:t>
      </w:r>
      <w:r w:rsidRPr="00696224">
        <w:rPr>
          <w:rFonts w:ascii="Times New Roman" w:hAnsi="Times New Roman" w:cs="Times New Roman"/>
          <w:lang w:val="en-CA"/>
        </w:rPr>
        <w:t xml:space="preserve">, </w:t>
      </w:r>
      <w:r w:rsidRPr="00696224">
        <w:rPr>
          <w:rFonts w:ascii="Times New Roman" w:hAnsi="Times New Roman" w:cs="Times New Roman"/>
          <w:smallCaps/>
          <w:lang w:val="en-CA"/>
        </w:rPr>
        <w:t>locative</w:t>
      </w:r>
      <w:r w:rsidRPr="00696224">
        <w:rPr>
          <w:rFonts w:ascii="Times New Roman" w:hAnsi="Times New Roman" w:cs="Times New Roman"/>
          <w:lang w:val="en-CA"/>
        </w:rPr>
        <w:t xml:space="preserve">, and </w:t>
      </w:r>
      <w:r w:rsidRPr="00696224">
        <w:rPr>
          <w:rFonts w:ascii="Times New Roman" w:hAnsi="Times New Roman" w:cs="Times New Roman"/>
          <w:smallCaps/>
          <w:lang w:val="en-CA"/>
        </w:rPr>
        <w:t>temporal</w:t>
      </w:r>
      <w:r w:rsidRPr="00696224">
        <w:rPr>
          <w:rFonts w:ascii="Times New Roman" w:hAnsi="Times New Roman" w:cs="Times New Roman"/>
          <w:lang w:val="en-CA"/>
        </w:rPr>
        <w:t>. Table </w:t>
      </w:r>
      <w:hyperlink w:anchor="tab:one">
        <w:r w:rsidR="00B07F2B" w:rsidRPr="00696224">
          <w:rPr>
            <w:rStyle w:val="Hyperlink"/>
            <w:rFonts w:ascii="Times New Roman" w:hAnsi="Times New Roman" w:cs="Times New Roman"/>
            <w:lang w:val="en-CA"/>
          </w:rPr>
          <w:t>2</w:t>
        </w:r>
      </w:hyperlink>
      <w:r w:rsidRPr="00696224">
        <w:rPr>
          <w:rFonts w:ascii="Times New Roman" w:hAnsi="Times New Roman" w:cs="Times New Roman"/>
          <w:lang w:val="en-CA"/>
        </w:rPr>
        <w:t xml:space="preserve"> lists representative exponents. The leftmost column contains gender-neutral pro-forms that don’t encode the personal–non-personal contrast; the remaining columns list gender-sensitive items.</w:t>
      </w:r>
    </w:p>
    <w:p w14:paraId="3F2DAB07" w14:textId="77777777" w:rsidR="008C35F5" w:rsidRPr="00696224" w:rsidRDefault="008C35F5">
      <w:pPr>
        <w:rPr>
          <w:rFonts w:ascii="Times New Roman" w:hAnsi="Times New Roman" w:cs="Times New Roman"/>
          <w:iCs/>
          <w:lang w:val="en-CA"/>
        </w:rPr>
      </w:pPr>
      <w:r w:rsidRPr="00696224">
        <w:rPr>
          <w:rFonts w:ascii="Times New Roman" w:hAnsi="Times New Roman" w:cs="Times New Roman"/>
          <w:i/>
          <w:iCs/>
          <w:lang w:val="en-CA"/>
        </w:rPr>
        <w:br w:type="page"/>
      </w:r>
    </w:p>
    <w:p w14:paraId="6B451B5C" w14:textId="44FD297E" w:rsidR="00B07F2B" w:rsidRPr="00696224" w:rsidRDefault="00FD337C" w:rsidP="00862383">
      <w:pPr>
        <w:pStyle w:val="TableCaption"/>
        <w:spacing w:after="0" w:line="480" w:lineRule="auto"/>
        <w:jc w:val="center"/>
        <w:rPr>
          <w:rFonts w:ascii="Times New Roman" w:hAnsi="Times New Roman" w:cs="Times New Roman"/>
          <w:i w:val="0"/>
          <w:iCs/>
          <w:lang w:val="en-CA"/>
        </w:rPr>
      </w:pPr>
      <w:r w:rsidRPr="00696224">
        <w:rPr>
          <w:rFonts w:ascii="Times New Roman" w:hAnsi="Times New Roman" w:cs="Times New Roman"/>
          <w:i w:val="0"/>
          <w:iCs/>
          <w:lang w:val="en-CA"/>
        </w:rPr>
        <w:lastRenderedPageBreak/>
        <w:t>Table 2: The pro-form-gender system of English.</w:t>
      </w:r>
    </w:p>
    <w:tbl>
      <w:tblPr>
        <w:tblStyle w:val="Table"/>
        <w:tblW w:w="0" w:type="auto"/>
        <w:tblLook w:val="0020" w:firstRow="1" w:lastRow="0" w:firstColumn="0" w:lastColumn="0" w:noHBand="0" w:noVBand="0"/>
      </w:tblPr>
      <w:tblGrid>
        <w:gridCol w:w="1540"/>
        <w:gridCol w:w="1580"/>
        <w:gridCol w:w="1471"/>
        <w:gridCol w:w="1702"/>
        <w:gridCol w:w="1904"/>
        <w:gridCol w:w="736"/>
        <w:gridCol w:w="643"/>
      </w:tblGrid>
      <w:tr w:rsidR="00B07F2B" w:rsidRPr="00696224" w14:paraId="2657705E" w14:textId="77777777" w:rsidTr="00B07F2B">
        <w:trPr>
          <w:cnfStyle w:val="100000000000" w:firstRow="1" w:lastRow="0" w:firstColumn="0" w:lastColumn="0" w:oddVBand="0" w:evenVBand="0" w:oddHBand="0" w:evenHBand="0" w:firstRowFirstColumn="0" w:firstRowLastColumn="0" w:lastRowFirstColumn="0" w:lastRowLastColumn="0"/>
          <w:tblHeader/>
        </w:trPr>
        <w:tc>
          <w:tcPr>
            <w:tcW w:w="0" w:type="auto"/>
          </w:tcPr>
          <w:p w14:paraId="55378F08" w14:textId="77777777" w:rsidR="00B07F2B" w:rsidRPr="00696224" w:rsidRDefault="00000000" w:rsidP="008C35F5">
            <w:pPr>
              <w:pStyle w:val="Compact"/>
              <w:spacing w:before="0" w:after="240"/>
              <w:jc w:val="center"/>
              <w:rPr>
                <w:rFonts w:ascii="Times New Roman" w:hAnsi="Times New Roman" w:cs="Times New Roman"/>
                <w:lang w:val="en-CA"/>
              </w:rPr>
            </w:pPr>
            <w:r w:rsidRPr="00696224">
              <w:rPr>
                <w:rFonts w:ascii="Times New Roman" w:hAnsi="Times New Roman" w:cs="Times New Roman"/>
                <w:lang w:val="en-CA"/>
              </w:rPr>
              <w:t>Gender-neutral</w:t>
            </w:r>
          </w:p>
        </w:tc>
        <w:tc>
          <w:tcPr>
            <w:tcW w:w="0" w:type="auto"/>
            <w:gridSpan w:val="6"/>
          </w:tcPr>
          <w:p w14:paraId="4F77146D" w14:textId="77777777" w:rsidR="00B07F2B" w:rsidRPr="00696224" w:rsidRDefault="00000000" w:rsidP="008C35F5">
            <w:pPr>
              <w:pStyle w:val="Compact"/>
              <w:spacing w:before="0" w:after="240"/>
              <w:jc w:val="center"/>
              <w:rPr>
                <w:rFonts w:ascii="Times New Roman" w:hAnsi="Times New Roman" w:cs="Times New Roman"/>
                <w:lang w:val="en-CA"/>
              </w:rPr>
            </w:pPr>
            <w:r w:rsidRPr="00696224">
              <w:rPr>
                <w:rFonts w:ascii="Times New Roman" w:hAnsi="Times New Roman" w:cs="Times New Roman"/>
                <w:lang w:val="en-CA"/>
              </w:rPr>
              <w:t>Gender-sensitive</w:t>
            </w:r>
          </w:p>
        </w:tc>
      </w:tr>
      <w:tr w:rsidR="00B07F2B" w:rsidRPr="00696224" w14:paraId="33691F02" w14:textId="77777777">
        <w:tc>
          <w:tcPr>
            <w:tcW w:w="0" w:type="auto"/>
          </w:tcPr>
          <w:p w14:paraId="037E86AA" w14:textId="7B957009" w:rsidR="00B07F2B" w:rsidRPr="00696224" w:rsidRDefault="00B07F2B" w:rsidP="008C35F5">
            <w:pPr>
              <w:pStyle w:val="Compact"/>
              <w:spacing w:before="0" w:after="240"/>
              <w:rPr>
                <w:rFonts w:ascii="Times New Roman" w:hAnsi="Times New Roman" w:cs="Times New Roman"/>
                <w:lang w:val="en-CA"/>
              </w:rPr>
            </w:pPr>
          </w:p>
        </w:tc>
        <w:tc>
          <w:tcPr>
            <w:tcW w:w="0" w:type="auto"/>
            <w:gridSpan w:val="3"/>
          </w:tcPr>
          <w:p w14:paraId="2800EA4C" w14:textId="77777777" w:rsidR="00B07F2B" w:rsidRPr="00696224" w:rsidRDefault="00000000" w:rsidP="008C35F5">
            <w:pPr>
              <w:pStyle w:val="Compact"/>
              <w:spacing w:before="0" w:after="240"/>
              <w:jc w:val="center"/>
              <w:rPr>
                <w:rFonts w:ascii="Times New Roman" w:hAnsi="Times New Roman" w:cs="Times New Roman"/>
                <w:lang w:val="en-CA"/>
              </w:rPr>
            </w:pPr>
            <w:r w:rsidRPr="00696224">
              <w:rPr>
                <w:rFonts w:ascii="Times New Roman" w:hAnsi="Times New Roman" w:cs="Times New Roman"/>
                <w:lang w:val="en-CA"/>
              </w:rPr>
              <w:t>Non-personal</w:t>
            </w:r>
          </w:p>
        </w:tc>
        <w:tc>
          <w:tcPr>
            <w:tcW w:w="0" w:type="auto"/>
            <w:gridSpan w:val="3"/>
          </w:tcPr>
          <w:p w14:paraId="46292479" w14:textId="77777777" w:rsidR="00B07F2B" w:rsidRPr="00696224" w:rsidRDefault="00000000" w:rsidP="008C35F5">
            <w:pPr>
              <w:pStyle w:val="Compact"/>
              <w:spacing w:before="0" w:after="240"/>
              <w:jc w:val="center"/>
              <w:rPr>
                <w:rFonts w:ascii="Times New Roman" w:hAnsi="Times New Roman" w:cs="Times New Roman"/>
                <w:lang w:val="en-CA"/>
              </w:rPr>
            </w:pPr>
            <w:r w:rsidRPr="00696224">
              <w:rPr>
                <w:rFonts w:ascii="Times New Roman" w:hAnsi="Times New Roman" w:cs="Times New Roman"/>
                <w:lang w:val="en-CA"/>
              </w:rPr>
              <w:t>Personal</w:t>
            </w:r>
          </w:p>
        </w:tc>
      </w:tr>
      <w:tr w:rsidR="00B07F2B" w:rsidRPr="00696224" w14:paraId="1828DCBC" w14:textId="77777777">
        <w:tc>
          <w:tcPr>
            <w:tcW w:w="0" w:type="auto"/>
          </w:tcPr>
          <w:p w14:paraId="62D75C87" w14:textId="796D3B04" w:rsidR="00B07F2B" w:rsidRPr="00696224" w:rsidRDefault="00B07F2B" w:rsidP="008C35F5">
            <w:pPr>
              <w:pStyle w:val="Compact"/>
              <w:spacing w:before="0" w:after="240"/>
              <w:rPr>
                <w:rFonts w:ascii="Times New Roman" w:hAnsi="Times New Roman" w:cs="Times New Roman"/>
                <w:lang w:val="en-CA"/>
              </w:rPr>
            </w:pPr>
          </w:p>
        </w:tc>
        <w:tc>
          <w:tcPr>
            <w:tcW w:w="0" w:type="auto"/>
          </w:tcPr>
          <w:p w14:paraId="7B0587D9" w14:textId="77777777" w:rsidR="00B07F2B" w:rsidRPr="00696224" w:rsidRDefault="00000000" w:rsidP="008C35F5">
            <w:pPr>
              <w:pStyle w:val="Compact"/>
              <w:spacing w:before="0" w:after="240"/>
              <w:jc w:val="center"/>
              <w:rPr>
                <w:rFonts w:ascii="Times New Roman" w:hAnsi="Times New Roman" w:cs="Times New Roman"/>
                <w:lang w:val="en-CA"/>
              </w:rPr>
            </w:pPr>
            <w:r w:rsidRPr="00696224">
              <w:rPr>
                <w:rFonts w:ascii="Times New Roman" w:hAnsi="Times New Roman" w:cs="Times New Roman"/>
                <w:lang w:val="en-CA"/>
              </w:rPr>
              <w:t>General</w:t>
            </w:r>
          </w:p>
        </w:tc>
        <w:tc>
          <w:tcPr>
            <w:tcW w:w="0" w:type="auto"/>
          </w:tcPr>
          <w:p w14:paraId="1E3983C0" w14:textId="77777777" w:rsidR="00B07F2B" w:rsidRPr="00696224" w:rsidRDefault="00000000" w:rsidP="008C35F5">
            <w:pPr>
              <w:pStyle w:val="Compact"/>
              <w:spacing w:before="0" w:after="240"/>
              <w:jc w:val="center"/>
              <w:rPr>
                <w:rFonts w:ascii="Times New Roman" w:hAnsi="Times New Roman" w:cs="Times New Roman"/>
                <w:lang w:val="en-CA"/>
              </w:rPr>
            </w:pPr>
            <w:r w:rsidRPr="00696224">
              <w:rPr>
                <w:rFonts w:ascii="Times New Roman" w:hAnsi="Times New Roman" w:cs="Times New Roman"/>
                <w:lang w:val="en-CA"/>
              </w:rPr>
              <w:t>Temporal</w:t>
            </w:r>
          </w:p>
        </w:tc>
        <w:tc>
          <w:tcPr>
            <w:tcW w:w="0" w:type="auto"/>
          </w:tcPr>
          <w:p w14:paraId="1F80103A" w14:textId="77777777" w:rsidR="00B07F2B" w:rsidRPr="00696224" w:rsidRDefault="00000000" w:rsidP="008C35F5">
            <w:pPr>
              <w:pStyle w:val="Compact"/>
              <w:spacing w:before="0" w:after="240"/>
              <w:jc w:val="center"/>
              <w:rPr>
                <w:rFonts w:ascii="Times New Roman" w:hAnsi="Times New Roman" w:cs="Times New Roman"/>
                <w:lang w:val="en-CA"/>
              </w:rPr>
            </w:pPr>
            <w:r w:rsidRPr="00696224">
              <w:rPr>
                <w:rFonts w:ascii="Times New Roman" w:hAnsi="Times New Roman" w:cs="Times New Roman"/>
                <w:lang w:val="en-CA"/>
              </w:rPr>
              <w:t>Locative</w:t>
            </w:r>
          </w:p>
        </w:tc>
        <w:tc>
          <w:tcPr>
            <w:tcW w:w="0" w:type="auto"/>
          </w:tcPr>
          <w:p w14:paraId="0EFB52BF" w14:textId="77777777" w:rsidR="00B07F2B" w:rsidRPr="00696224" w:rsidRDefault="00000000" w:rsidP="008C35F5">
            <w:pPr>
              <w:pStyle w:val="Compact"/>
              <w:spacing w:before="0" w:after="240"/>
              <w:jc w:val="center"/>
              <w:rPr>
                <w:rFonts w:ascii="Times New Roman" w:hAnsi="Times New Roman" w:cs="Times New Roman"/>
                <w:lang w:val="en-CA"/>
              </w:rPr>
            </w:pPr>
            <w:r w:rsidRPr="00696224">
              <w:rPr>
                <w:rFonts w:ascii="Times New Roman" w:hAnsi="Times New Roman" w:cs="Times New Roman"/>
                <w:lang w:val="en-CA"/>
              </w:rPr>
              <w:t>Epicene</w:t>
            </w:r>
          </w:p>
        </w:tc>
        <w:tc>
          <w:tcPr>
            <w:tcW w:w="0" w:type="auto"/>
            <w:gridSpan w:val="2"/>
          </w:tcPr>
          <w:p w14:paraId="5AA21C69" w14:textId="77777777" w:rsidR="00B07F2B" w:rsidRPr="00696224" w:rsidRDefault="00000000" w:rsidP="008C35F5">
            <w:pPr>
              <w:pStyle w:val="Compact"/>
              <w:spacing w:before="0" w:after="240"/>
              <w:jc w:val="center"/>
              <w:rPr>
                <w:rFonts w:ascii="Times New Roman" w:hAnsi="Times New Roman" w:cs="Times New Roman"/>
                <w:lang w:val="en-CA"/>
              </w:rPr>
            </w:pPr>
            <w:r w:rsidRPr="00696224">
              <w:rPr>
                <w:rFonts w:ascii="Times New Roman" w:hAnsi="Times New Roman" w:cs="Times New Roman"/>
                <w:lang w:val="en-CA"/>
              </w:rPr>
              <w:t>Sexual</w:t>
            </w:r>
          </w:p>
        </w:tc>
      </w:tr>
      <w:tr w:rsidR="00B07F2B" w:rsidRPr="00696224" w14:paraId="7181D9BB" w14:textId="77777777">
        <w:tc>
          <w:tcPr>
            <w:tcW w:w="0" w:type="auto"/>
          </w:tcPr>
          <w:p w14:paraId="72A8E40C" w14:textId="67A9D56A" w:rsidR="00B07F2B" w:rsidRPr="00696224" w:rsidRDefault="00B07F2B" w:rsidP="008C35F5">
            <w:pPr>
              <w:pStyle w:val="Compact"/>
              <w:spacing w:before="0" w:after="240"/>
              <w:rPr>
                <w:rFonts w:ascii="Times New Roman" w:hAnsi="Times New Roman" w:cs="Times New Roman"/>
                <w:lang w:val="en-CA"/>
              </w:rPr>
            </w:pPr>
          </w:p>
        </w:tc>
        <w:tc>
          <w:tcPr>
            <w:tcW w:w="0" w:type="auto"/>
          </w:tcPr>
          <w:p w14:paraId="544192B3" w14:textId="77777777" w:rsidR="00B07F2B" w:rsidRPr="00696224" w:rsidRDefault="00B07F2B" w:rsidP="008C35F5">
            <w:pPr>
              <w:pStyle w:val="Compact"/>
              <w:spacing w:before="0" w:after="240"/>
              <w:rPr>
                <w:rFonts w:ascii="Times New Roman" w:hAnsi="Times New Roman" w:cs="Times New Roman"/>
                <w:lang w:val="en-CA"/>
              </w:rPr>
            </w:pPr>
          </w:p>
        </w:tc>
        <w:tc>
          <w:tcPr>
            <w:tcW w:w="0" w:type="auto"/>
          </w:tcPr>
          <w:p w14:paraId="72A5BDE8" w14:textId="77777777" w:rsidR="00B07F2B" w:rsidRPr="00696224" w:rsidRDefault="00B07F2B" w:rsidP="008C35F5">
            <w:pPr>
              <w:pStyle w:val="Compact"/>
              <w:spacing w:before="0" w:after="240"/>
              <w:rPr>
                <w:rFonts w:ascii="Times New Roman" w:hAnsi="Times New Roman" w:cs="Times New Roman"/>
                <w:lang w:val="en-CA"/>
              </w:rPr>
            </w:pPr>
          </w:p>
        </w:tc>
        <w:tc>
          <w:tcPr>
            <w:tcW w:w="0" w:type="auto"/>
          </w:tcPr>
          <w:p w14:paraId="5B73682A" w14:textId="77777777" w:rsidR="00B07F2B" w:rsidRPr="00696224" w:rsidRDefault="00B07F2B" w:rsidP="008C35F5">
            <w:pPr>
              <w:pStyle w:val="Compact"/>
              <w:spacing w:before="0" w:after="240"/>
              <w:rPr>
                <w:rFonts w:ascii="Times New Roman" w:hAnsi="Times New Roman" w:cs="Times New Roman"/>
                <w:lang w:val="en-CA"/>
              </w:rPr>
            </w:pPr>
          </w:p>
        </w:tc>
        <w:tc>
          <w:tcPr>
            <w:tcW w:w="0" w:type="auto"/>
          </w:tcPr>
          <w:p w14:paraId="756FE8E6" w14:textId="77777777" w:rsidR="00B07F2B" w:rsidRPr="00696224" w:rsidRDefault="00B07F2B" w:rsidP="008C35F5">
            <w:pPr>
              <w:pStyle w:val="Compact"/>
              <w:spacing w:before="0" w:after="240"/>
              <w:rPr>
                <w:rFonts w:ascii="Times New Roman" w:hAnsi="Times New Roman" w:cs="Times New Roman"/>
                <w:lang w:val="en-CA"/>
              </w:rPr>
            </w:pPr>
          </w:p>
        </w:tc>
        <w:tc>
          <w:tcPr>
            <w:tcW w:w="0" w:type="auto"/>
          </w:tcPr>
          <w:p w14:paraId="6146B0FF" w14:textId="77777777" w:rsidR="00B07F2B" w:rsidRPr="00696224" w:rsidRDefault="00000000" w:rsidP="008C35F5">
            <w:pPr>
              <w:pStyle w:val="Compact"/>
              <w:spacing w:before="0" w:after="240"/>
              <w:jc w:val="center"/>
              <w:rPr>
                <w:rFonts w:ascii="Times New Roman" w:hAnsi="Times New Roman" w:cs="Times New Roman"/>
                <w:lang w:val="en-CA"/>
              </w:rPr>
            </w:pPr>
            <w:proofErr w:type="spellStart"/>
            <w:r w:rsidRPr="00696224">
              <w:rPr>
                <w:rFonts w:ascii="Times New Roman" w:hAnsi="Times New Roman" w:cs="Times New Roman"/>
                <w:lang w:val="en-CA"/>
              </w:rPr>
              <w:t>Masc</w:t>
            </w:r>
            <w:proofErr w:type="spellEnd"/>
          </w:p>
        </w:tc>
        <w:tc>
          <w:tcPr>
            <w:tcW w:w="0" w:type="auto"/>
          </w:tcPr>
          <w:p w14:paraId="7001009F" w14:textId="77777777" w:rsidR="00B07F2B" w:rsidRPr="00696224" w:rsidRDefault="00000000" w:rsidP="008C35F5">
            <w:pPr>
              <w:pStyle w:val="Compact"/>
              <w:spacing w:before="0" w:after="240"/>
              <w:jc w:val="center"/>
              <w:rPr>
                <w:rFonts w:ascii="Times New Roman" w:hAnsi="Times New Roman" w:cs="Times New Roman"/>
                <w:lang w:val="en-CA"/>
              </w:rPr>
            </w:pPr>
            <w:r w:rsidRPr="00696224">
              <w:rPr>
                <w:rFonts w:ascii="Times New Roman" w:hAnsi="Times New Roman" w:cs="Times New Roman"/>
                <w:lang w:val="en-CA"/>
              </w:rPr>
              <w:t>Fem</w:t>
            </w:r>
          </w:p>
        </w:tc>
      </w:tr>
      <w:tr w:rsidR="00B07F2B" w:rsidRPr="00696224" w14:paraId="446E595A" w14:textId="77777777">
        <w:tc>
          <w:tcPr>
            <w:tcW w:w="0" w:type="auto"/>
          </w:tcPr>
          <w:p w14:paraId="1D8AD272" w14:textId="77777777" w:rsidR="00B07F2B" w:rsidRPr="00696224" w:rsidRDefault="00000000" w:rsidP="008C35F5">
            <w:pPr>
              <w:pStyle w:val="Compact"/>
              <w:spacing w:before="0" w:after="240"/>
              <w:rPr>
                <w:rFonts w:ascii="Times New Roman" w:hAnsi="Times New Roman" w:cs="Times New Roman"/>
                <w:lang w:val="en-CA"/>
              </w:rPr>
            </w:pPr>
            <w:proofErr w:type="spellStart"/>
            <w:r w:rsidRPr="00696224">
              <w:rPr>
                <w:rFonts w:ascii="Times New Roman" w:hAnsi="Times New Roman" w:cs="Times New Roman"/>
                <w:i/>
                <w:iCs/>
                <w:lang w:val="en-CA"/>
              </w:rPr>
              <w:t>they</w:t>
            </w:r>
            <w:r w:rsidRPr="00696224">
              <w:rPr>
                <w:rFonts w:ascii="Times New Roman" w:hAnsi="Times New Roman" w:cs="Times New Roman"/>
                <w:smallCaps/>
                <w:vertAlign w:val="subscript"/>
                <w:lang w:val="en-CA"/>
              </w:rPr>
              <w:t>pl</w:t>
            </w:r>
            <w:proofErr w:type="spellEnd"/>
          </w:p>
        </w:tc>
        <w:tc>
          <w:tcPr>
            <w:tcW w:w="0" w:type="auto"/>
          </w:tcPr>
          <w:p w14:paraId="71B82E76" w14:textId="77777777" w:rsidR="00B07F2B" w:rsidRPr="00696224" w:rsidRDefault="00000000" w:rsidP="008C35F5">
            <w:pPr>
              <w:pStyle w:val="Compact"/>
              <w:spacing w:before="0" w:after="240"/>
              <w:rPr>
                <w:rFonts w:ascii="Times New Roman" w:hAnsi="Times New Roman" w:cs="Times New Roman"/>
                <w:lang w:val="en-CA"/>
              </w:rPr>
            </w:pPr>
            <w:r w:rsidRPr="00696224">
              <w:rPr>
                <w:rFonts w:ascii="Times New Roman" w:hAnsi="Times New Roman" w:cs="Times New Roman"/>
                <w:i/>
                <w:iCs/>
                <w:lang w:val="en-CA"/>
              </w:rPr>
              <w:t>it</w:t>
            </w:r>
          </w:p>
        </w:tc>
        <w:tc>
          <w:tcPr>
            <w:tcW w:w="0" w:type="auto"/>
          </w:tcPr>
          <w:p w14:paraId="41DB56E9" w14:textId="77777777" w:rsidR="00B07F2B" w:rsidRPr="00696224" w:rsidRDefault="00000000" w:rsidP="008C35F5">
            <w:pPr>
              <w:pStyle w:val="Compact"/>
              <w:spacing w:before="0" w:after="240"/>
              <w:rPr>
                <w:rFonts w:ascii="Times New Roman" w:hAnsi="Times New Roman" w:cs="Times New Roman"/>
                <w:lang w:val="en-CA"/>
              </w:rPr>
            </w:pPr>
            <w:r w:rsidRPr="00696224">
              <w:rPr>
                <w:rFonts w:ascii="Times New Roman" w:hAnsi="Times New Roman" w:cs="Times New Roman"/>
                <w:i/>
                <w:iCs/>
                <w:lang w:val="en-CA"/>
              </w:rPr>
              <w:t>yesterday</w:t>
            </w:r>
            <w:r w:rsidRPr="00696224">
              <w:rPr>
                <w:rFonts w:ascii="Times New Roman" w:hAnsi="Times New Roman" w:cs="Times New Roman"/>
                <w:lang w:val="en-CA"/>
              </w:rPr>
              <w:t xml:space="preserve">, </w:t>
            </w:r>
            <w:r w:rsidRPr="00696224">
              <w:rPr>
                <w:rFonts w:ascii="Times New Roman" w:hAnsi="Times New Roman" w:cs="Times New Roman"/>
                <w:i/>
                <w:iCs/>
                <w:lang w:val="en-CA"/>
              </w:rPr>
              <w:t>today</w:t>
            </w:r>
            <w:r w:rsidRPr="00696224">
              <w:rPr>
                <w:rFonts w:ascii="Times New Roman" w:hAnsi="Times New Roman" w:cs="Times New Roman"/>
                <w:lang w:val="en-CA"/>
              </w:rPr>
              <w:t xml:space="preserve">, </w:t>
            </w:r>
            <w:r w:rsidRPr="00696224">
              <w:rPr>
                <w:rFonts w:ascii="Times New Roman" w:hAnsi="Times New Roman" w:cs="Times New Roman"/>
                <w:i/>
                <w:iCs/>
                <w:lang w:val="en-CA"/>
              </w:rPr>
              <w:t>tomorrow</w:t>
            </w:r>
            <w:r w:rsidRPr="00696224">
              <w:rPr>
                <w:rFonts w:ascii="Times New Roman" w:hAnsi="Times New Roman" w:cs="Times New Roman"/>
                <w:lang w:val="en-CA"/>
              </w:rPr>
              <w:t xml:space="preserve">, </w:t>
            </w:r>
            <w:r w:rsidRPr="00696224">
              <w:rPr>
                <w:rFonts w:ascii="Times New Roman" w:hAnsi="Times New Roman" w:cs="Times New Roman"/>
                <w:i/>
                <w:iCs/>
                <w:lang w:val="en-CA"/>
              </w:rPr>
              <w:t>tonight</w:t>
            </w:r>
          </w:p>
        </w:tc>
        <w:tc>
          <w:tcPr>
            <w:tcW w:w="0" w:type="auto"/>
          </w:tcPr>
          <w:p w14:paraId="16A1EDA8" w14:textId="77777777" w:rsidR="00B07F2B" w:rsidRPr="00696224" w:rsidRDefault="00B07F2B" w:rsidP="008C35F5">
            <w:pPr>
              <w:pStyle w:val="Compact"/>
              <w:spacing w:before="0" w:after="240"/>
              <w:rPr>
                <w:rFonts w:ascii="Times New Roman" w:hAnsi="Times New Roman" w:cs="Times New Roman"/>
                <w:lang w:val="en-CA"/>
              </w:rPr>
            </w:pPr>
          </w:p>
        </w:tc>
        <w:tc>
          <w:tcPr>
            <w:tcW w:w="0" w:type="auto"/>
          </w:tcPr>
          <w:p w14:paraId="5D2704AB" w14:textId="77777777" w:rsidR="00B07F2B" w:rsidRPr="00696224" w:rsidRDefault="00000000" w:rsidP="008C35F5">
            <w:pPr>
              <w:pStyle w:val="Compact"/>
              <w:spacing w:before="0" w:after="240"/>
              <w:rPr>
                <w:rFonts w:ascii="Times New Roman" w:hAnsi="Times New Roman" w:cs="Times New Roman"/>
                <w:lang w:val="en-CA"/>
              </w:rPr>
            </w:pPr>
            <w:r w:rsidRPr="00696224">
              <w:rPr>
                <w:rFonts w:ascii="Times New Roman" w:hAnsi="Times New Roman" w:cs="Times New Roman"/>
                <w:i/>
                <w:iCs/>
                <w:lang w:val="en-CA"/>
              </w:rPr>
              <w:t>I</w:t>
            </w:r>
            <w:r w:rsidRPr="00696224">
              <w:rPr>
                <w:rFonts w:ascii="Times New Roman" w:hAnsi="Times New Roman" w:cs="Times New Roman"/>
                <w:lang w:val="en-CA"/>
              </w:rPr>
              <w:t xml:space="preserve">, </w:t>
            </w:r>
            <w:r w:rsidRPr="00696224">
              <w:rPr>
                <w:rFonts w:ascii="Times New Roman" w:hAnsi="Times New Roman" w:cs="Times New Roman"/>
                <w:i/>
                <w:iCs/>
                <w:lang w:val="en-CA"/>
              </w:rPr>
              <w:t>we</w:t>
            </w:r>
            <w:r w:rsidRPr="00696224">
              <w:rPr>
                <w:rFonts w:ascii="Times New Roman" w:hAnsi="Times New Roman" w:cs="Times New Roman"/>
                <w:lang w:val="en-CA"/>
              </w:rPr>
              <w:t xml:space="preserve">, </w:t>
            </w:r>
            <w:r w:rsidRPr="00696224">
              <w:rPr>
                <w:rFonts w:ascii="Times New Roman" w:hAnsi="Times New Roman" w:cs="Times New Roman"/>
                <w:i/>
                <w:iCs/>
                <w:lang w:val="en-CA"/>
              </w:rPr>
              <w:t>you</w:t>
            </w:r>
            <w:r w:rsidRPr="00696224">
              <w:rPr>
                <w:rFonts w:ascii="Times New Roman" w:hAnsi="Times New Roman" w:cs="Times New Roman"/>
                <w:lang w:val="en-CA"/>
              </w:rPr>
              <w:t xml:space="preserve">, </w:t>
            </w:r>
            <w:proofErr w:type="spellStart"/>
            <w:r w:rsidRPr="00696224">
              <w:rPr>
                <w:rFonts w:ascii="Times New Roman" w:hAnsi="Times New Roman" w:cs="Times New Roman"/>
                <w:i/>
                <w:iCs/>
                <w:lang w:val="en-CA"/>
              </w:rPr>
              <w:t>they</w:t>
            </w:r>
            <w:r w:rsidRPr="00696224">
              <w:rPr>
                <w:rFonts w:ascii="Times New Roman" w:hAnsi="Times New Roman" w:cs="Times New Roman"/>
                <w:smallCaps/>
                <w:vertAlign w:val="subscript"/>
                <w:lang w:val="en-CA"/>
              </w:rPr>
              <w:t>sg</w:t>
            </w:r>
            <w:proofErr w:type="spellEnd"/>
            <w:r w:rsidRPr="00696224">
              <w:rPr>
                <w:rFonts w:ascii="Times New Roman" w:hAnsi="Times New Roman" w:cs="Times New Roman"/>
                <w:lang w:val="en-CA"/>
              </w:rPr>
              <w:t xml:space="preserve">, </w:t>
            </w:r>
            <w:proofErr w:type="spellStart"/>
            <w:r w:rsidRPr="00696224">
              <w:rPr>
                <w:rFonts w:ascii="Times New Roman" w:hAnsi="Times New Roman" w:cs="Times New Roman"/>
                <w:i/>
                <w:iCs/>
                <w:lang w:val="en-CA"/>
              </w:rPr>
              <w:t>one</w:t>
            </w:r>
            <w:r w:rsidRPr="00696224">
              <w:rPr>
                <w:rFonts w:ascii="Times New Roman" w:hAnsi="Times New Roman" w:cs="Times New Roman"/>
                <w:smallCaps/>
                <w:vertAlign w:val="subscript"/>
                <w:lang w:val="en-CA"/>
              </w:rPr>
              <w:t>p</w:t>
            </w:r>
            <w:r w:rsidRPr="00696224">
              <w:rPr>
                <w:rFonts w:ascii="Times New Roman" w:hAnsi="Times New Roman" w:cs="Times New Roman"/>
                <w:vertAlign w:val="subscript"/>
                <w:lang w:val="en-CA"/>
              </w:rPr>
              <w:t>ro</w:t>
            </w:r>
            <w:proofErr w:type="spellEnd"/>
          </w:p>
        </w:tc>
        <w:tc>
          <w:tcPr>
            <w:tcW w:w="0" w:type="auto"/>
          </w:tcPr>
          <w:p w14:paraId="3CEB0EA1" w14:textId="77777777" w:rsidR="00B07F2B" w:rsidRPr="00696224" w:rsidRDefault="00000000" w:rsidP="008C35F5">
            <w:pPr>
              <w:pStyle w:val="Compact"/>
              <w:spacing w:before="0" w:after="240"/>
              <w:rPr>
                <w:rFonts w:ascii="Times New Roman" w:hAnsi="Times New Roman" w:cs="Times New Roman"/>
                <w:lang w:val="en-CA"/>
              </w:rPr>
            </w:pPr>
            <w:r w:rsidRPr="00696224">
              <w:rPr>
                <w:rFonts w:ascii="Times New Roman" w:hAnsi="Times New Roman" w:cs="Times New Roman"/>
                <w:i/>
                <w:iCs/>
                <w:lang w:val="en-CA"/>
              </w:rPr>
              <w:t>he</w:t>
            </w:r>
          </w:p>
        </w:tc>
        <w:tc>
          <w:tcPr>
            <w:tcW w:w="0" w:type="auto"/>
          </w:tcPr>
          <w:p w14:paraId="209D0FA8" w14:textId="77777777" w:rsidR="00B07F2B" w:rsidRPr="00696224" w:rsidRDefault="00000000" w:rsidP="008C35F5">
            <w:pPr>
              <w:pStyle w:val="Compact"/>
              <w:spacing w:before="0" w:after="240"/>
              <w:rPr>
                <w:rFonts w:ascii="Times New Roman" w:hAnsi="Times New Roman" w:cs="Times New Roman"/>
                <w:lang w:val="en-CA"/>
              </w:rPr>
            </w:pPr>
            <w:r w:rsidRPr="00696224">
              <w:rPr>
                <w:rFonts w:ascii="Times New Roman" w:hAnsi="Times New Roman" w:cs="Times New Roman"/>
                <w:i/>
                <w:iCs/>
                <w:lang w:val="en-CA"/>
              </w:rPr>
              <w:t>she</w:t>
            </w:r>
          </w:p>
        </w:tc>
      </w:tr>
      <w:tr w:rsidR="00B07F2B" w:rsidRPr="00696224" w14:paraId="4062FD6A" w14:textId="77777777">
        <w:tc>
          <w:tcPr>
            <w:tcW w:w="0" w:type="auto"/>
          </w:tcPr>
          <w:p w14:paraId="5866A9CF" w14:textId="77777777" w:rsidR="00B07F2B" w:rsidRPr="00696224" w:rsidRDefault="00000000" w:rsidP="008C35F5">
            <w:pPr>
              <w:pStyle w:val="Compact"/>
              <w:spacing w:before="0" w:after="240"/>
              <w:rPr>
                <w:rFonts w:ascii="Times New Roman" w:hAnsi="Times New Roman" w:cs="Times New Roman"/>
                <w:lang w:val="en-CA"/>
              </w:rPr>
            </w:pPr>
            <w:proofErr w:type="spellStart"/>
            <w:r w:rsidRPr="00696224">
              <w:rPr>
                <w:rFonts w:ascii="Times New Roman" w:hAnsi="Times New Roman" w:cs="Times New Roman"/>
                <w:i/>
                <w:iCs/>
                <w:lang w:val="en-CA"/>
              </w:rPr>
              <w:t>whose</w:t>
            </w:r>
            <w:r w:rsidRPr="00696224">
              <w:rPr>
                <w:rFonts w:ascii="Times New Roman" w:hAnsi="Times New Roman" w:cs="Times New Roman"/>
                <w:smallCaps/>
                <w:vertAlign w:val="subscript"/>
                <w:lang w:val="en-CA"/>
              </w:rPr>
              <w:t>r</w:t>
            </w:r>
            <w:r w:rsidRPr="00696224">
              <w:rPr>
                <w:rFonts w:ascii="Times New Roman" w:hAnsi="Times New Roman" w:cs="Times New Roman"/>
                <w:vertAlign w:val="subscript"/>
                <w:lang w:val="en-CA"/>
              </w:rPr>
              <w:t>el</w:t>
            </w:r>
            <w:proofErr w:type="spellEnd"/>
          </w:p>
        </w:tc>
        <w:tc>
          <w:tcPr>
            <w:tcW w:w="0" w:type="auto"/>
          </w:tcPr>
          <w:p w14:paraId="758D5B6A" w14:textId="77777777" w:rsidR="00B07F2B" w:rsidRPr="00696224" w:rsidRDefault="00000000" w:rsidP="008C35F5">
            <w:pPr>
              <w:pStyle w:val="Compact"/>
              <w:spacing w:before="0" w:after="240"/>
              <w:rPr>
                <w:rFonts w:ascii="Times New Roman" w:hAnsi="Times New Roman" w:cs="Times New Roman"/>
                <w:lang w:val="en-CA"/>
              </w:rPr>
            </w:pPr>
            <w:r w:rsidRPr="00696224">
              <w:rPr>
                <w:rFonts w:ascii="Times New Roman" w:hAnsi="Times New Roman" w:cs="Times New Roman"/>
                <w:i/>
                <w:iCs/>
                <w:lang w:val="en-CA"/>
              </w:rPr>
              <w:t>what</w:t>
            </w:r>
            <w:r w:rsidRPr="00696224">
              <w:rPr>
                <w:rFonts w:ascii="Times New Roman" w:hAnsi="Times New Roman" w:cs="Times New Roman"/>
                <w:lang w:val="en-CA"/>
              </w:rPr>
              <w:t xml:space="preserve">, </w:t>
            </w:r>
            <w:r w:rsidRPr="00696224">
              <w:rPr>
                <w:rFonts w:ascii="Times New Roman" w:hAnsi="Times New Roman" w:cs="Times New Roman"/>
                <w:i/>
                <w:iCs/>
                <w:lang w:val="en-CA"/>
              </w:rPr>
              <w:t>which</w:t>
            </w:r>
          </w:p>
        </w:tc>
        <w:tc>
          <w:tcPr>
            <w:tcW w:w="0" w:type="auto"/>
          </w:tcPr>
          <w:p w14:paraId="4AF8DCF4" w14:textId="77777777" w:rsidR="00B07F2B" w:rsidRPr="00696224" w:rsidRDefault="00000000" w:rsidP="008C35F5">
            <w:pPr>
              <w:pStyle w:val="Compact"/>
              <w:spacing w:before="0" w:after="240"/>
              <w:rPr>
                <w:rFonts w:ascii="Times New Roman" w:hAnsi="Times New Roman" w:cs="Times New Roman"/>
                <w:lang w:val="en-CA"/>
              </w:rPr>
            </w:pPr>
            <w:r w:rsidRPr="00696224">
              <w:rPr>
                <w:rFonts w:ascii="Times New Roman" w:hAnsi="Times New Roman" w:cs="Times New Roman"/>
                <w:i/>
                <w:iCs/>
                <w:lang w:val="en-CA"/>
              </w:rPr>
              <w:t>when</w:t>
            </w:r>
          </w:p>
        </w:tc>
        <w:tc>
          <w:tcPr>
            <w:tcW w:w="0" w:type="auto"/>
          </w:tcPr>
          <w:p w14:paraId="4841689D" w14:textId="77777777" w:rsidR="00B07F2B" w:rsidRPr="00696224" w:rsidRDefault="00000000" w:rsidP="008C35F5">
            <w:pPr>
              <w:pStyle w:val="Compact"/>
              <w:spacing w:before="0" w:after="240"/>
              <w:rPr>
                <w:rFonts w:ascii="Times New Roman" w:hAnsi="Times New Roman" w:cs="Times New Roman"/>
                <w:lang w:val="en-CA"/>
              </w:rPr>
            </w:pPr>
            <w:r w:rsidRPr="00696224">
              <w:rPr>
                <w:rFonts w:ascii="Times New Roman" w:hAnsi="Times New Roman" w:cs="Times New Roman"/>
                <w:i/>
                <w:iCs/>
                <w:lang w:val="en-CA"/>
              </w:rPr>
              <w:t>where</w:t>
            </w:r>
          </w:p>
        </w:tc>
        <w:tc>
          <w:tcPr>
            <w:tcW w:w="0" w:type="auto"/>
          </w:tcPr>
          <w:p w14:paraId="10571F10" w14:textId="77777777" w:rsidR="00B07F2B" w:rsidRPr="00696224" w:rsidRDefault="00000000" w:rsidP="008C35F5">
            <w:pPr>
              <w:pStyle w:val="Compact"/>
              <w:spacing w:before="0" w:after="240"/>
              <w:rPr>
                <w:rFonts w:ascii="Times New Roman" w:hAnsi="Times New Roman" w:cs="Times New Roman"/>
                <w:lang w:val="en-CA"/>
              </w:rPr>
            </w:pPr>
            <w:r w:rsidRPr="00696224">
              <w:rPr>
                <w:rFonts w:ascii="Times New Roman" w:hAnsi="Times New Roman" w:cs="Times New Roman"/>
                <w:i/>
                <w:iCs/>
                <w:lang w:val="en-CA"/>
              </w:rPr>
              <w:t>who</w:t>
            </w:r>
            <w:r w:rsidRPr="00696224">
              <w:rPr>
                <w:rFonts w:ascii="Times New Roman" w:hAnsi="Times New Roman" w:cs="Times New Roman"/>
                <w:lang w:val="en-CA"/>
              </w:rPr>
              <w:t xml:space="preserve">, </w:t>
            </w:r>
            <w:r w:rsidRPr="00696224">
              <w:rPr>
                <w:rFonts w:ascii="Times New Roman" w:hAnsi="Times New Roman" w:cs="Times New Roman"/>
                <w:i/>
                <w:iCs/>
                <w:lang w:val="en-CA"/>
              </w:rPr>
              <w:t>whom</w:t>
            </w:r>
            <w:r w:rsidRPr="00696224">
              <w:rPr>
                <w:rFonts w:ascii="Times New Roman" w:hAnsi="Times New Roman" w:cs="Times New Roman"/>
                <w:lang w:val="en-CA"/>
              </w:rPr>
              <w:t xml:space="preserve">, </w:t>
            </w:r>
            <w:proofErr w:type="spellStart"/>
            <w:r w:rsidRPr="00696224">
              <w:rPr>
                <w:rFonts w:ascii="Times New Roman" w:hAnsi="Times New Roman" w:cs="Times New Roman"/>
                <w:i/>
                <w:iCs/>
                <w:lang w:val="en-CA"/>
              </w:rPr>
              <w:t>whose</w:t>
            </w:r>
            <w:r w:rsidRPr="00696224">
              <w:rPr>
                <w:rFonts w:ascii="Times New Roman" w:hAnsi="Times New Roman" w:cs="Times New Roman"/>
                <w:vertAlign w:val="subscript"/>
                <w:lang w:val="en-CA"/>
              </w:rPr>
              <w:t>int</w:t>
            </w:r>
            <w:proofErr w:type="spellEnd"/>
          </w:p>
        </w:tc>
        <w:tc>
          <w:tcPr>
            <w:tcW w:w="0" w:type="auto"/>
          </w:tcPr>
          <w:p w14:paraId="794F5BFC" w14:textId="77777777" w:rsidR="00B07F2B" w:rsidRPr="00696224" w:rsidRDefault="00B07F2B" w:rsidP="008C35F5">
            <w:pPr>
              <w:pStyle w:val="Compact"/>
              <w:spacing w:before="0" w:after="240"/>
              <w:rPr>
                <w:rFonts w:ascii="Times New Roman" w:hAnsi="Times New Roman" w:cs="Times New Roman"/>
                <w:lang w:val="en-CA"/>
              </w:rPr>
            </w:pPr>
          </w:p>
        </w:tc>
        <w:tc>
          <w:tcPr>
            <w:tcW w:w="0" w:type="auto"/>
          </w:tcPr>
          <w:p w14:paraId="7488D512" w14:textId="77777777" w:rsidR="00B07F2B" w:rsidRPr="00696224" w:rsidRDefault="00B07F2B" w:rsidP="008C35F5">
            <w:pPr>
              <w:pStyle w:val="Compact"/>
              <w:spacing w:before="0" w:after="240"/>
              <w:rPr>
                <w:rFonts w:ascii="Times New Roman" w:hAnsi="Times New Roman" w:cs="Times New Roman"/>
                <w:lang w:val="en-CA"/>
              </w:rPr>
            </w:pPr>
          </w:p>
        </w:tc>
      </w:tr>
      <w:tr w:rsidR="00B07F2B" w:rsidRPr="00696224" w14:paraId="54B5E83C" w14:textId="77777777">
        <w:tc>
          <w:tcPr>
            <w:tcW w:w="0" w:type="auto"/>
          </w:tcPr>
          <w:p w14:paraId="30A09850" w14:textId="77777777" w:rsidR="00B07F2B" w:rsidRPr="00696224" w:rsidRDefault="00000000" w:rsidP="008C35F5">
            <w:pPr>
              <w:pStyle w:val="Compact"/>
              <w:spacing w:before="0" w:after="240"/>
              <w:rPr>
                <w:rFonts w:ascii="Times New Roman" w:hAnsi="Times New Roman" w:cs="Times New Roman"/>
                <w:lang w:val="en-CA"/>
              </w:rPr>
            </w:pPr>
            <w:r w:rsidRPr="00696224">
              <w:rPr>
                <w:rFonts w:ascii="Times New Roman" w:hAnsi="Times New Roman" w:cs="Times New Roman"/>
                <w:i/>
                <w:iCs/>
                <w:lang w:val="en-CA"/>
              </w:rPr>
              <w:t>this</w:t>
            </w:r>
            <w:r w:rsidRPr="00696224">
              <w:rPr>
                <w:rFonts w:ascii="Times New Roman" w:hAnsi="Times New Roman" w:cs="Times New Roman"/>
                <w:lang w:val="en-CA"/>
              </w:rPr>
              <w:t xml:space="preserve">, </w:t>
            </w:r>
            <w:r w:rsidRPr="00696224">
              <w:rPr>
                <w:rFonts w:ascii="Times New Roman" w:hAnsi="Times New Roman" w:cs="Times New Roman"/>
                <w:i/>
                <w:iCs/>
                <w:lang w:val="en-CA"/>
              </w:rPr>
              <w:t>that</w:t>
            </w:r>
          </w:p>
        </w:tc>
        <w:tc>
          <w:tcPr>
            <w:tcW w:w="0" w:type="auto"/>
          </w:tcPr>
          <w:p w14:paraId="1BFFEF82" w14:textId="77777777" w:rsidR="00B07F2B" w:rsidRPr="00696224" w:rsidRDefault="00B07F2B" w:rsidP="008C35F5">
            <w:pPr>
              <w:pStyle w:val="Compact"/>
              <w:spacing w:before="0" w:after="240"/>
              <w:rPr>
                <w:rFonts w:ascii="Times New Roman" w:hAnsi="Times New Roman" w:cs="Times New Roman"/>
                <w:lang w:val="en-CA"/>
              </w:rPr>
            </w:pPr>
          </w:p>
        </w:tc>
        <w:tc>
          <w:tcPr>
            <w:tcW w:w="0" w:type="auto"/>
          </w:tcPr>
          <w:p w14:paraId="44941BC7" w14:textId="77777777" w:rsidR="00B07F2B" w:rsidRPr="00696224" w:rsidRDefault="00000000" w:rsidP="008C35F5">
            <w:pPr>
              <w:pStyle w:val="Compact"/>
              <w:spacing w:before="0" w:after="240"/>
              <w:rPr>
                <w:rFonts w:ascii="Times New Roman" w:hAnsi="Times New Roman" w:cs="Times New Roman"/>
                <w:lang w:val="en-CA"/>
              </w:rPr>
            </w:pPr>
            <w:r w:rsidRPr="00696224">
              <w:rPr>
                <w:rFonts w:ascii="Times New Roman" w:hAnsi="Times New Roman" w:cs="Times New Roman"/>
                <w:i/>
                <w:iCs/>
                <w:lang w:val="en-CA"/>
              </w:rPr>
              <w:t>then</w:t>
            </w:r>
          </w:p>
        </w:tc>
        <w:tc>
          <w:tcPr>
            <w:tcW w:w="0" w:type="auto"/>
          </w:tcPr>
          <w:p w14:paraId="00FA7B10" w14:textId="77777777" w:rsidR="00B07F2B" w:rsidRPr="00696224" w:rsidRDefault="00000000" w:rsidP="008C35F5">
            <w:pPr>
              <w:pStyle w:val="Compact"/>
              <w:spacing w:before="0" w:after="240"/>
              <w:rPr>
                <w:rFonts w:ascii="Times New Roman" w:hAnsi="Times New Roman" w:cs="Times New Roman"/>
                <w:lang w:val="en-CA"/>
              </w:rPr>
            </w:pPr>
            <w:r w:rsidRPr="00696224">
              <w:rPr>
                <w:rFonts w:ascii="Times New Roman" w:hAnsi="Times New Roman" w:cs="Times New Roman"/>
                <w:i/>
                <w:iCs/>
                <w:lang w:val="en-CA"/>
              </w:rPr>
              <w:t>here</w:t>
            </w:r>
            <w:r w:rsidRPr="00696224">
              <w:rPr>
                <w:rFonts w:ascii="Times New Roman" w:hAnsi="Times New Roman" w:cs="Times New Roman"/>
                <w:lang w:val="en-CA"/>
              </w:rPr>
              <w:t xml:space="preserve">, </w:t>
            </w:r>
            <w:r w:rsidRPr="00696224">
              <w:rPr>
                <w:rFonts w:ascii="Times New Roman" w:hAnsi="Times New Roman" w:cs="Times New Roman"/>
                <w:i/>
                <w:iCs/>
                <w:lang w:val="en-CA"/>
              </w:rPr>
              <w:t>there</w:t>
            </w:r>
          </w:p>
        </w:tc>
        <w:tc>
          <w:tcPr>
            <w:tcW w:w="0" w:type="auto"/>
          </w:tcPr>
          <w:p w14:paraId="244FB928" w14:textId="77777777" w:rsidR="00B07F2B" w:rsidRPr="00696224" w:rsidRDefault="00B07F2B" w:rsidP="008C35F5">
            <w:pPr>
              <w:pStyle w:val="Compact"/>
              <w:spacing w:before="0" w:after="240"/>
              <w:rPr>
                <w:rFonts w:ascii="Times New Roman" w:hAnsi="Times New Roman" w:cs="Times New Roman"/>
                <w:lang w:val="en-CA"/>
              </w:rPr>
            </w:pPr>
          </w:p>
        </w:tc>
        <w:tc>
          <w:tcPr>
            <w:tcW w:w="0" w:type="auto"/>
          </w:tcPr>
          <w:p w14:paraId="217EEAAF" w14:textId="77777777" w:rsidR="00B07F2B" w:rsidRPr="00696224" w:rsidRDefault="00B07F2B" w:rsidP="008C35F5">
            <w:pPr>
              <w:pStyle w:val="Compact"/>
              <w:spacing w:before="0" w:after="240"/>
              <w:rPr>
                <w:rFonts w:ascii="Times New Roman" w:hAnsi="Times New Roman" w:cs="Times New Roman"/>
                <w:lang w:val="en-CA"/>
              </w:rPr>
            </w:pPr>
          </w:p>
        </w:tc>
        <w:tc>
          <w:tcPr>
            <w:tcW w:w="0" w:type="auto"/>
          </w:tcPr>
          <w:p w14:paraId="1CFDEE91" w14:textId="77777777" w:rsidR="00B07F2B" w:rsidRPr="00696224" w:rsidRDefault="00B07F2B" w:rsidP="008C35F5">
            <w:pPr>
              <w:pStyle w:val="Compact"/>
              <w:spacing w:before="0" w:after="240"/>
              <w:rPr>
                <w:rFonts w:ascii="Times New Roman" w:hAnsi="Times New Roman" w:cs="Times New Roman"/>
                <w:lang w:val="en-CA"/>
              </w:rPr>
            </w:pPr>
          </w:p>
        </w:tc>
      </w:tr>
      <w:tr w:rsidR="00B07F2B" w:rsidRPr="00696224" w14:paraId="24D08C04" w14:textId="77777777">
        <w:tc>
          <w:tcPr>
            <w:tcW w:w="0" w:type="auto"/>
          </w:tcPr>
          <w:p w14:paraId="619B26CA" w14:textId="77777777" w:rsidR="00B07F2B" w:rsidRPr="00696224" w:rsidRDefault="00000000" w:rsidP="008C35F5">
            <w:pPr>
              <w:pStyle w:val="Compact"/>
              <w:spacing w:before="0" w:after="240"/>
              <w:rPr>
                <w:rFonts w:ascii="Times New Roman" w:hAnsi="Times New Roman" w:cs="Times New Roman"/>
                <w:lang w:val="en-CA"/>
              </w:rPr>
            </w:pPr>
            <w:r w:rsidRPr="00696224">
              <w:rPr>
                <w:rFonts w:ascii="Times New Roman" w:hAnsi="Times New Roman" w:cs="Times New Roman"/>
                <w:i/>
                <w:iCs/>
                <w:lang w:val="en-CA"/>
              </w:rPr>
              <w:t>one another</w:t>
            </w:r>
            <w:r w:rsidRPr="00696224">
              <w:rPr>
                <w:rFonts w:ascii="Times New Roman" w:hAnsi="Times New Roman" w:cs="Times New Roman"/>
                <w:lang w:val="en-CA"/>
              </w:rPr>
              <w:t xml:space="preserve">, </w:t>
            </w:r>
            <w:r w:rsidRPr="00696224">
              <w:rPr>
                <w:rFonts w:ascii="Times New Roman" w:hAnsi="Times New Roman" w:cs="Times New Roman"/>
                <w:i/>
                <w:iCs/>
                <w:lang w:val="en-CA"/>
              </w:rPr>
              <w:t>each other</w:t>
            </w:r>
          </w:p>
        </w:tc>
        <w:tc>
          <w:tcPr>
            <w:tcW w:w="0" w:type="auto"/>
          </w:tcPr>
          <w:p w14:paraId="182C0594" w14:textId="77777777" w:rsidR="00B07F2B" w:rsidRPr="00696224" w:rsidRDefault="00B07F2B" w:rsidP="008C35F5">
            <w:pPr>
              <w:pStyle w:val="Compact"/>
              <w:spacing w:before="0" w:after="240"/>
              <w:rPr>
                <w:rFonts w:ascii="Times New Roman" w:hAnsi="Times New Roman" w:cs="Times New Roman"/>
                <w:lang w:val="en-CA"/>
              </w:rPr>
            </w:pPr>
          </w:p>
        </w:tc>
        <w:tc>
          <w:tcPr>
            <w:tcW w:w="0" w:type="auto"/>
          </w:tcPr>
          <w:p w14:paraId="6BDEAB58" w14:textId="77777777" w:rsidR="00B07F2B" w:rsidRPr="00696224" w:rsidRDefault="00B07F2B" w:rsidP="008C35F5">
            <w:pPr>
              <w:pStyle w:val="Compact"/>
              <w:spacing w:before="0" w:after="240"/>
              <w:rPr>
                <w:rFonts w:ascii="Times New Roman" w:hAnsi="Times New Roman" w:cs="Times New Roman"/>
                <w:lang w:val="en-CA"/>
              </w:rPr>
            </w:pPr>
          </w:p>
        </w:tc>
        <w:tc>
          <w:tcPr>
            <w:tcW w:w="0" w:type="auto"/>
          </w:tcPr>
          <w:p w14:paraId="58605218" w14:textId="77777777" w:rsidR="00B07F2B" w:rsidRPr="00696224" w:rsidRDefault="00B07F2B" w:rsidP="008C35F5">
            <w:pPr>
              <w:pStyle w:val="Compact"/>
              <w:spacing w:before="0" w:after="240"/>
              <w:rPr>
                <w:rFonts w:ascii="Times New Roman" w:hAnsi="Times New Roman" w:cs="Times New Roman"/>
                <w:lang w:val="en-CA"/>
              </w:rPr>
            </w:pPr>
          </w:p>
        </w:tc>
        <w:tc>
          <w:tcPr>
            <w:tcW w:w="0" w:type="auto"/>
          </w:tcPr>
          <w:p w14:paraId="023A379E" w14:textId="77777777" w:rsidR="00B07F2B" w:rsidRPr="00696224" w:rsidRDefault="00B07F2B" w:rsidP="008C35F5">
            <w:pPr>
              <w:pStyle w:val="Compact"/>
              <w:spacing w:before="0" w:after="240"/>
              <w:rPr>
                <w:rFonts w:ascii="Times New Roman" w:hAnsi="Times New Roman" w:cs="Times New Roman"/>
                <w:lang w:val="en-CA"/>
              </w:rPr>
            </w:pPr>
          </w:p>
        </w:tc>
        <w:tc>
          <w:tcPr>
            <w:tcW w:w="0" w:type="auto"/>
          </w:tcPr>
          <w:p w14:paraId="0E745429" w14:textId="77777777" w:rsidR="00B07F2B" w:rsidRPr="00696224" w:rsidRDefault="00B07F2B" w:rsidP="008C35F5">
            <w:pPr>
              <w:pStyle w:val="Compact"/>
              <w:spacing w:before="0" w:after="240"/>
              <w:rPr>
                <w:rFonts w:ascii="Times New Roman" w:hAnsi="Times New Roman" w:cs="Times New Roman"/>
                <w:lang w:val="en-CA"/>
              </w:rPr>
            </w:pPr>
          </w:p>
        </w:tc>
        <w:tc>
          <w:tcPr>
            <w:tcW w:w="0" w:type="auto"/>
          </w:tcPr>
          <w:p w14:paraId="1FCD5F5F" w14:textId="77777777" w:rsidR="00B07F2B" w:rsidRPr="00696224" w:rsidRDefault="00B07F2B" w:rsidP="008C35F5">
            <w:pPr>
              <w:pStyle w:val="Compact"/>
              <w:spacing w:before="0" w:after="240"/>
              <w:rPr>
                <w:rFonts w:ascii="Times New Roman" w:hAnsi="Times New Roman" w:cs="Times New Roman"/>
                <w:lang w:val="en-CA"/>
              </w:rPr>
            </w:pPr>
          </w:p>
        </w:tc>
      </w:tr>
      <w:tr w:rsidR="00B07F2B" w:rsidRPr="00696224" w14:paraId="24B7A0EC" w14:textId="77777777">
        <w:tc>
          <w:tcPr>
            <w:tcW w:w="0" w:type="auto"/>
          </w:tcPr>
          <w:p w14:paraId="6F983A62" w14:textId="72CDC636" w:rsidR="00B07F2B" w:rsidRPr="00696224" w:rsidRDefault="00000000" w:rsidP="008C35F5">
            <w:pPr>
              <w:pStyle w:val="Compact"/>
              <w:spacing w:before="0" w:after="240"/>
              <w:rPr>
                <w:rFonts w:ascii="Times New Roman" w:hAnsi="Times New Roman" w:cs="Times New Roman"/>
                <w:lang w:val="en-CA"/>
              </w:rPr>
            </w:pPr>
            <w:r w:rsidRPr="00696224">
              <w:rPr>
                <w:rFonts w:ascii="Times New Roman" w:hAnsi="Times New Roman" w:cs="Times New Roman"/>
                <w:i/>
                <w:iCs/>
                <w:lang w:val="en-CA"/>
              </w:rPr>
              <w:t>zero</w:t>
            </w:r>
            <w:r w:rsidRPr="00696224">
              <w:rPr>
                <w:rFonts w:ascii="Times New Roman" w:hAnsi="Times New Roman" w:cs="Times New Roman"/>
                <w:lang w:val="en-CA"/>
              </w:rPr>
              <w:t xml:space="preserve">, </w:t>
            </w:r>
            <w:proofErr w:type="spellStart"/>
            <w:r w:rsidRPr="00696224">
              <w:rPr>
                <w:rFonts w:ascii="Times New Roman" w:hAnsi="Times New Roman" w:cs="Times New Roman"/>
                <w:i/>
                <w:iCs/>
                <w:lang w:val="en-CA"/>
              </w:rPr>
              <w:t>one</w:t>
            </w:r>
            <w:r w:rsidRPr="00696224">
              <w:rPr>
                <w:rFonts w:ascii="Times New Roman" w:hAnsi="Times New Roman" w:cs="Times New Roman"/>
                <w:smallCaps/>
                <w:vertAlign w:val="subscript"/>
                <w:lang w:val="en-CA"/>
              </w:rPr>
              <w:t>d</w:t>
            </w:r>
            <w:proofErr w:type="spellEnd"/>
            <w:r w:rsidRPr="00696224">
              <w:rPr>
                <w:rFonts w:ascii="Times New Roman" w:hAnsi="Times New Roman" w:cs="Times New Roman"/>
                <w:lang w:val="en-CA"/>
              </w:rPr>
              <w:t xml:space="preserve">, </w:t>
            </w:r>
            <w:r w:rsidRPr="00696224">
              <w:rPr>
                <w:rFonts w:ascii="Times New Roman" w:hAnsi="Times New Roman" w:cs="Times New Roman"/>
                <w:i/>
                <w:iCs/>
                <w:lang w:val="en-CA"/>
              </w:rPr>
              <w:t>two</w:t>
            </w:r>
            <w:r w:rsidRPr="00696224">
              <w:rPr>
                <w:rFonts w:ascii="Times New Roman" w:hAnsi="Times New Roman" w:cs="Times New Roman"/>
                <w:lang w:val="en-CA"/>
              </w:rPr>
              <w:t>, etc.</w:t>
            </w:r>
          </w:p>
        </w:tc>
        <w:tc>
          <w:tcPr>
            <w:tcW w:w="0" w:type="auto"/>
          </w:tcPr>
          <w:p w14:paraId="3E04C600" w14:textId="77777777" w:rsidR="00B07F2B" w:rsidRPr="00696224" w:rsidRDefault="00B07F2B" w:rsidP="008C35F5">
            <w:pPr>
              <w:pStyle w:val="Compact"/>
              <w:spacing w:before="0" w:after="240"/>
              <w:rPr>
                <w:rFonts w:ascii="Times New Roman" w:hAnsi="Times New Roman" w:cs="Times New Roman"/>
                <w:lang w:val="en-CA"/>
              </w:rPr>
            </w:pPr>
          </w:p>
        </w:tc>
        <w:tc>
          <w:tcPr>
            <w:tcW w:w="0" w:type="auto"/>
          </w:tcPr>
          <w:p w14:paraId="582CC657" w14:textId="77777777" w:rsidR="00B07F2B" w:rsidRPr="00696224" w:rsidRDefault="00000000" w:rsidP="008C35F5">
            <w:pPr>
              <w:pStyle w:val="Compact"/>
              <w:spacing w:before="0" w:after="240"/>
              <w:rPr>
                <w:rFonts w:ascii="Times New Roman" w:hAnsi="Times New Roman" w:cs="Times New Roman"/>
                <w:lang w:val="en-CA"/>
              </w:rPr>
            </w:pPr>
            <w:r w:rsidRPr="00696224">
              <w:rPr>
                <w:rFonts w:ascii="Times New Roman" w:hAnsi="Times New Roman" w:cs="Times New Roman"/>
                <w:i/>
                <w:iCs/>
                <w:lang w:val="en-CA"/>
              </w:rPr>
              <w:t>once</w:t>
            </w:r>
            <w:r w:rsidRPr="00696224">
              <w:rPr>
                <w:rFonts w:ascii="Times New Roman" w:hAnsi="Times New Roman" w:cs="Times New Roman"/>
                <w:lang w:val="en-CA"/>
              </w:rPr>
              <w:t xml:space="preserve">, </w:t>
            </w:r>
            <w:r w:rsidRPr="00696224">
              <w:rPr>
                <w:rFonts w:ascii="Times New Roman" w:hAnsi="Times New Roman" w:cs="Times New Roman"/>
                <w:i/>
                <w:iCs/>
                <w:lang w:val="en-CA"/>
              </w:rPr>
              <w:t>twice</w:t>
            </w:r>
            <w:r w:rsidRPr="00696224">
              <w:rPr>
                <w:rFonts w:ascii="Times New Roman" w:hAnsi="Times New Roman" w:cs="Times New Roman"/>
                <w:lang w:val="en-CA"/>
              </w:rPr>
              <w:t xml:space="preserve">, </w:t>
            </w:r>
            <w:r w:rsidRPr="00696224">
              <w:rPr>
                <w:rFonts w:ascii="Times New Roman" w:hAnsi="Times New Roman" w:cs="Times New Roman"/>
                <w:i/>
                <w:iCs/>
                <w:lang w:val="en-CA"/>
              </w:rPr>
              <w:t>thrice</w:t>
            </w:r>
          </w:p>
        </w:tc>
        <w:tc>
          <w:tcPr>
            <w:tcW w:w="0" w:type="auto"/>
          </w:tcPr>
          <w:p w14:paraId="48C1D75D" w14:textId="77777777" w:rsidR="00B07F2B" w:rsidRPr="00696224" w:rsidRDefault="00B07F2B" w:rsidP="008C35F5">
            <w:pPr>
              <w:pStyle w:val="Compact"/>
              <w:spacing w:before="0" w:after="240"/>
              <w:rPr>
                <w:rFonts w:ascii="Times New Roman" w:hAnsi="Times New Roman" w:cs="Times New Roman"/>
                <w:lang w:val="en-CA"/>
              </w:rPr>
            </w:pPr>
          </w:p>
        </w:tc>
        <w:tc>
          <w:tcPr>
            <w:tcW w:w="0" w:type="auto"/>
          </w:tcPr>
          <w:p w14:paraId="4F6FE9DE" w14:textId="77777777" w:rsidR="00B07F2B" w:rsidRPr="00696224" w:rsidRDefault="00B07F2B" w:rsidP="008C35F5">
            <w:pPr>
              <w:pStyle w:val="Compact"/>
              <w:spacing w:before="0" w:after="240"/>
              <w:rPr>
                <w:rFonts w:ascii="Times New Roman" w:hAnsi="Times New Roman" w:cs="Times New Roman"/>
                <w:lang w:val="en-CA"/>
              </w:rPr>
            </w:pPr>
          </w:p>
        </w:tc>
        <w:tc>
          <w:tcPr>
            <w:tcW w:w="0" w:type="auto"/>
          </w:tcPr>
          <w:p w14:paraId="136BD6BF" w14:textId="77777777" w:rsidR="00B07F2B" w:rsidRPr="00696224" w:rsidRDefault="00B07F2B" w:rsidP="008C35F5">
            <w:pPr>
              <w:pStyle w:val="Compact"/>
              <w:spacing w:before="0" w:after="240"/>
              <w:rPr>
                <w:rFonts w:ascii="Times New Roman" w:hAnsi="Times New Roman" w:cs="Times New Roman"/>
                <w:lang w:val="en-CA"/>
              </w:rPr>
            </w:pPr>
          </w:p>
        </w:tc>
        <w:tc>
          <w:tcPr>
            <w:tcW w:w="0" w:type="auto"/>
          </w:tcPr>
          <w:p w14:paraId="2B1A22D9" w14:textId="77777777" w:rsidR="00B07F2B" w:rsidRPr="00696224" w:rsidRDefault="00B07F2B" w:rsidP="008C35F5">
            <w:pPr>
              <w:pStyle w:val="Compact"/>
              <w:spacing w:before="0" w:after="240"/>
              <w:rPr>
                <w:rFonts w:ascii="Times New Roman" w:hAnsi="Times New Roman" w:cs="Times New Roman"/>
                <w:lang w:val="en-CA"/>
              </w:rPr>
            </w:pPr>
          </w:p>
        </w:tc>
      </w:tr>
      <w:tr w:rsidR="00B07F2B" w:rsidRPr="00696224" w14:paraId="662A7AAF" w14:textId="77777777">
        <w:tc>
          <w:tcPr>
            <w:tcW w:w="0" w:type="auto"/>
          </w:tcPr>
          <w:p w14:paraId="33A53927" w14:textId="77777777" w:rsidR="00B07F2B" w:rsidRPr="00696224" w:rsidRDefault="00B07F2B" w:rsidP="008C35F5">
            <w:pPr>
              <w:pStyle w:val="Compact"/>
              <w:spacing w:before="0" w:after="240"/>
              <w:rPr>
                <w:rFonts w:ascii="Times New Roman" w:hAnsi="Times New Roman" w:cs="Times New Roman"/>
                <w:lang w:val="en-CA"/>
              </w:rPr>
            </w:pPr>
          </w:p>
        </w:tc>
        <w:tc>
          <w:tcPr>
            <w:tcW w:w="0" w:type="auto"/>
          </w:tcPr>
          <w:p w14:paraId="648E6894" w14:textId="77777777" w:rsidR="00B07F2B" w:rsidRPr="00696224" w:rsidRDefault="00000000" w:rsidP="008C35F5">
            <w:pPr>
              <w:pStyle w:val="Compact"/>
              <w:spacing w:before="0" w:after="240"/>
              <w:rPr>
                <w:rFonts w:ascii="Times New Roman" w:hAnsi="Times New Roman" w:cs="Times New Roman"/>
                <w:lang w:val="en-CA"/>
              </w:rPr>
            </w:pPr>
            <w:r w:rsidRPr="00696224">
              <w:rPr>
                <w:rFonts w:ascii="Times New Roman" w:hAnsi="Times New Roman" w:cs="Times New Roman"/>
                <w:i/>
                <w:iCs/>
                <w:lang w:val="en-CA"/>
              </w:rPr>
              <w:t>something</w:t>
            </w:r>
            <w:r w:rsidRPr="00696224">
              <w:rPr>
                <w:rFonts w:ascii="Times New Roman" w:hAnsi="Times New Roman" w:cs="Times New Roman"/>
                <w:lang w:val="en-CA"/>
              </w:rPr>
              <w:t xml:space="preserve">, </w:t>
            </w:r>
            <w:r w:rsidRPr="00696224">
              <w:rPr>
                <w:rFonts w:ascii="Times New Roman" w:hAnsi="Times New Roman" w:cs="Times New Roman"/>
                <w:i/>
                <w:iCs/>
                <w:lang w:val="en-CA"/>
              </w:rPr>
              <w:t>everything</w:t>
            </w:r>
            <w:r w:rsidRPr="00696224">
              <w:rPr>
                <w:rFonts w:ascii="Times New Roman" w:hAnsi="Times New Roman" w:cs="Times New Roman"/>
                <w:lang w:val="en-CA"/>
              </w:rPr>
              <w:t xml:space="preserve">, </w:t>
            </w:r>
            <w:r w:rsidRPr="00696224">
              <w:rPr>
                <w:rFonts w:ascii="Times New Roman" w:hAnsi="Times New Roman" w:cs="Times New Roman"/>
                <w:i/>
                <w:iCs/>
                <w:lang w:val="en-CA"/>
              </w:rPr>
              <w:t>nothing</w:t>
            </w:r>
            <w:r w:rsidRPr="00696224">
              <w:rPr>
                <w:rFonts w:ascii="Times New Roman" w:hAnsi="Times New Roman" w:cs="Times New Roman"/>
                <w:lang w:val="en-CA"/>
              </w:rPr>
              <w:t xml:space="preserve">, </w:t>
            </w:r>
            <w:r w:rsidRPr="00696224">
              <w:rPr>
                <w:rFonts w:ascii="Times New Roman" w:hAnsi="Times New Roman" w:cs="Times New Roman"/>
                <w:i/>
                <w:iCs/>
                <w:lang w:val="en-CA"/>
              </w:rPr>
              <w:t>anything</w:t>
            </w:r>
          </w:p>
        </w:tc>
        <w:tc>
          <w:tcPr>
            <w:tcW w:w="0" w:type="auto"/>
          </w:tcPr>
          <w:p w14:paraId="464EE6AF" w14:textId="77777777" w:rsidR="00B07F2B" w:rsidRPr="00696224" w:rsidRDefault="00B07F2B" w:rsidP="008C35F5">
            <w:pPr>
              <w:pStyle w:val="Compact"/>
              <w:spacing w:before="0" w:after="240"/>
              <w:rPr>
                <w:rFonts w:ascii="Times New Roman" w:hAnsi="Times New Roman" w:cs="Times New Roman"/>
                <w:lang w:val="en-CA"/>
              </w:rPr>
            </w:pPr>
          </w:p>
        </w:tc>
        <w:tc>
          <w:tcPr>
            <w:tcW w:w="0" w:type="auto"/>
          </w:tcPr>
          <w:p w14:paraId="5BF49726" w14:textId="77777777" w:rsidR="00B07F2B" w:rsidRPr="00696224" w:rsidRDefault="00000000" w:rsidP="008C35F5">
            <w:pPr>
              <w:pStyle w:val="Compact"/>
              <w:spacing w:before="0" w:after="240"/>
              <w:rPr>
                <w:rFonts w:ascii="Times New Roman" w:hAnsi="Times New Roman" w:cs="Times New Roman"/>
                <w:lang w:val="en-CA"/>
              </w:rPr>
            </w:pPr>
            <w:r w:rsidRPr="00696224">
              <w:rPr>
                <w:rFonts w:ascii="Times New Roman" w:hAnsi="Times New Roman" w:cs="Times New Roman"/>
                <w:i/>
                <w:iCs/>
                <w:lang w:val="en-CA"/>
              </w:rPr>
              <w:t>somewhere</w:t>
            </w:r>
            <w:r w:rsidRPr="00696224">
              <w:rPr>
                <w:rFonts w:ascii="Times New Roman" w:hAnsi="Times New Roman" w:cs="Times New Roman"/>
                <w:lang w:val="en-CA"/>
              </w:rPr>
              <w:t xml:space="preserve">, </w:t>
            </w:r>
            <w:r w:rsidRPr="00696224">
              <w:rPr>
                <w:rFonts w:ascii="Times New Roman" w:hAnsi="Times New Roman" w:cs="Times New Roman"/>
                <w:i/>
                <w:iCs/>
                <w:lang w:val="en-CA"/>
              </w:rPr>
              <w:t>everywhere</w:t>
            </w:r>
            <w:r w:rsidRPr="00696224">
              <w:rPr>
                <w:rFonts w:ascii="Times New Roman" w:hAnsi="Times New Roman" w:cs="Times New Roman"/>
                <w:lang w:val="en-CA"/>
              </w:rPr>
              <w:t xml:space="preserve">, </w:t>
            </w:r>
            <w:r w:rsidRPr="00696224">
              <w:rPr>
                <w:rFonts w:ascii="Times New Roman" w:hAnsi="Times New Roman" w:cs="Times New Roman"/>
                <w:i/>
                <w:iCs/>
                <w:lang w:val="en-CA"/>
              </w:rPr>
              <w:t>nowhere</w:t>
            </w:r>
            <w:r w:rsidRPr="00696224">
              <w:rPr>
                <w:rFonts w:ascii="Times New Roman" w:hAnsi="Times New Roman" w:cs="Times New Roman"/>
                <w:lang w:val="en-CA"/>
              </w:rPr>
              <w:t xml:space="preserve">, </w:t>
            </w:r>
            <w:r w:rsidRPr="00696224">
              <w:rPr>
                <w:rFonts w:ascii="Times New Roman" w:hAnsi="Times New Roman" w:cs="Times New Roman"/>
                <w:i/>
                <w:iCs/>
                <w:lang w:val="en-CA"/>
              </w:rPr>
              <w:t>anywhere</w:t>
            </w:r>
          </w:p>
        </w:tc>
        <w:tc>
          <w:tcPr>
            <w:tcW w:w="0" w:type="auto"/>
          </w:tcPr>
          <w:p w14:paraId="515762E6" w14:textId="77777777" w:rsidR="00B07F2B" w:rsidRPr="00696224" w:rsidRDefault="00000000" w:rsidP="008C35F5">
            <w:pPr>
              <w:pStyle w:val="Compact"/>
              <w:spacing w:before="0" w:after="240"/>
              <w:rPr>
                <w:rFonts w:ascii="Times New Roman" w:hAnsi="Times New Roman" w:cs="Times New Roman"/>
                <w:lang w:val="en-CA"/>
              </w:rPr>
            </w:pPr>
            <w:r w:rsidRPr="00696224">
              <w:rPr>
                <w:rFonts w:ascii="Times New Roman" w:hAnsi="Times New Roman" w:cs="Times New Roman"/>
                <w:i/>
                <w:iCs/>
                <w:lang w:val="en-CA"/>
              </w:rPr>
              <w:t>somebody</w:t>
            </w:r>
            <w:r w:rsidRPr="00696224">
              <w:rPr>
                <w:rFonts w:ascii="Times New Roman" w:hAnsi="Times New Roman" w:cs="Times New Roman"/>
                <w:lang w:val="en-CA"/>
              </w:rPr>
              <w:t xml:space="preserve">, </w:t>
            </w:r>
            <w:r w:rsidRPr="00696224">
              <w:rPr>
                <w:rFonts w:ascii="Times New Roman" w:hAnsi="Times New Roman" w:cs="Times New Roman"/>
                <w:i/>
                <w:iCs/>
                <w:lang w:val="en-CA"/>
              </w:rPr>
              <w:t>everybody</w:t>
            </w:r>
            <w:r w:rsidRPr="00696224">
              <w:rPr>
                <w:rFonts w:ascii="Times New Roman" w:hAnsi="Times New Roman" w:cs="Times New Roman"/>
                <w:lang w:val="en-CA"/>
              </w:rPr>
              <w:t xml:space="preserve">, </w:t>
            </w:r>
            <w:r w:rsidRPr="00696224">
              <w:rPr>
                <w:rFonts w:ascii="Times New Roman" w:hAnsi="Times New Roman" w:cs="Times New Roman"/>
                <w:i/>
                <w:iCs/>
                <w:lang w:val="en-CA"/>
              </w:rPr>
              <w:t>nobody</w:t>
            </w:r>
            <w:r w:rsidRPr="00696224">
              <w:rPr>
                <w:rFonts w:ascii="Times New Roman" w:hAnsi="Times New Roman" w:cs="Times New Roman"/>
                <w:lang w:val="en-CA"/>
              </w:rPr>
              <w:t xml:space="preserve">, </w:t>
            </w:r>
            <w:r w:rsidRPr="00696224">
              <w:rPr>
                <w:rFonts w:ascii="Times New Roman" w:hAnsi="Times New Roman" w:cs="Times New Roman"/>
                <w:i/>
                <w:iCs/>
                <w:lang w:val="en-CA"/>
              </w:rPr>
              <w:t>anybody</w:t>
            </w:r>
            <w:r w:rsidRPr="00696224">
              <w:rPr>
                <w:rFonts w:ascii="Times New Roman" w:hAnsi="Times New Roman" w:cs="Times New Roman"/>
                <w:lang w:val="en-CA"/>
              </w:rPr>
              <w:t xml:space="preserve">, </w:t>
            </w:r>
            <w:r w:rsidRPr="00696224">
              <w:rPr>
                <w:rFonts w:ascii="Times New Roman" w:hAnsi="Times New Roman" w:cs="Times New Roman"/>
                <w:i/>
                <w:iCs/>
                <w:lang w:val="en-CA"/>
              </w:rPr>
              <w:t>someone</w:t>
            </w:r>
            <w:r w:rsidRPr="00696224">
              <w:rPr>
                <w:rFonts w:ascii="Times New Roman" w:hAnsi="Times New Roman" w:cs="Times New Roman"/>
                <w:lang w:val="en-CA"/>
              </w:rPr>
              <w:t xml:space="preserve">, </w:t>
            </w:r>
            <w:r w:rsidRPr="00696224">
              <w:rPr>
                <w:rFonts w:ascii="Times New Roman" w:hAnsi="Times New Roman" w:cs="Times New Roman"/>
                <w:i/>
                <w:iCs/>
                <w:lang w:val="en-CA"/>
              </w:rPr>
              <w:t>everyone</w:t>
            </w:r>
            <w:r w:rsidRPr="00696224">
              <w:rPr>
                <w:rFonts w:ascii="Times New Roman" w:hAnsi="Times New Roman" w:cs="Times New Roman"/>
                <w:lang w:val="en-CA"/>
              </w:rPr>
              <w:t xml:space="preserve">, </w:t>
            </w:r>
            <w:r w:rsidRPr="00696224">
              <w:rPr>
                <w:rFonts w:ascii="Times New Roman" w:hAnsi="Times New Roman" w:cs="Times New Roman"/>
                <w:i/>
                <w:iCs/>
                <w:lang w:val="en-CA"/>
              </w:rPr>
              <w:t>anyone</w:t>
            </w:r>
            <w:r w:rsidRPr="00696224">
              <w:rPr>
                <w:rFonts w:ascii="Times New Roman" w:hAnsi="Times New Roman" w:cs="Times New Roman"/>
                <w:lang w:val="en-CA"/>
              </w:rPr>
              <w:t xml:space="preserve">, </w:t>
            </w:r>
            <w:r w:rsidRPr="00696224">
              <w:rPr>
                <w:rFonts w:ascii="Times New Roman" w:hAnsi="Times New Roman" w:cs="Times New Roman"/>
                <w:i/>
                <w:iCs/>
                <w:lang w:val="en-CA"/>
              </w:rPr>
              <w:t>no one</w:t>
            </w:r>
          </w:p>
        </w:tc>
        <w:tc>
          <w:tcPr>
            <w:tcW w:w="0" w:type="auto"/>
          </w:tcPr>
          <w:p w14:paraId="2079E015" w14:textId="77777777" w:rsidR="00B07F2B" w:rsidRPr="00696224" w:rsidRDefault="00B07F2B" w:rsidP="008C35F5">
            <w:pPr>
              <w:pStyle w:val="Compact"/>
              <w:spacing w:before="0" w:after="240"/>
              <w:rPr>
                <w:rFonts w:ascii="Times New Roman" w:hAnsi="Times New Roman" w:cs="Times New Roman"/>
                <w:lang w:val="en-CA"/>
              </w:rPr>
            </w:pPr>
          </w:p>
        </w:tc>
        <w:tc>
          <w:tcPr>
            <w:tcW w:w="0" w:type="auto"/>
          </w:tcPr>
          <w:p w14:paraId="7E9646E3" w14:textId="77777777" w:rsidR="00B07F2B" w:rsidRPr="00696224" w:rsidRDefault="00B07F2B" w:rsidP="008C35F5">
            <w:pPr>
              <w:pStyle w:val="Compact"/>
              <w:spacing w:before="0" w:after="240"/>
              <w:rPr>
                <w:rFonts w:ascii="Times New Roman" w:hAnsi="Times New Roman" w:cs="Times New Roman"/>
                <w:lang w:val="en-CA"/>
              </w:rPr>
            </w:pPr>
          </w:p>
        </w:tc>
      </w:tr>
    </w:tbl>
    <w:p w14:paraId="322C2165" w14:textId="77777777" w:rsidR="00B07F2B" w:rsidRPr="00696224" w:rsidRDefault="00000000" w:rsidP="00862383">
      <w:pPr>
        <w:pStyle w:val="BodyText"/>
        <w:spacing w:after="0" w:line="480" w:lineRule="auto"/>
        <w:rPr>
          <w:rFonts w:ascii="Times New Roman" w:hAnsi="Times New Roman" w:cs="Times New Roman"/>
          <w:lang w:val="en-CA"/>
        </w:rPr>
      </w:pPr>
      <w:bookmarkStart w:id="14" w:name="tab:one"/>
      <w:bookmarkEnd w:id="14"/>
      <w:r w:rsidRPr="00696224">
        <w:rPr>
          <w:rFonts w:ascii="Times New Roman" w:hAnsi="Times New Roman" w:cs="Times New Roman"/>
          <w:lang w:val="en-CA"/>
        </w:rPr>
        <w:t xml:space="preserve">As the layout of Table </w:t>
      </w:r>
      <w:hyperlink w:anchor="tab:one">
        <w:r w:rsidR="00B07F2B" w:rsidRPr="00696224">
          <w:rPr>
            <w:rStyle w:val="Hyperlink"/>
            <w:rFonts w:ascii="Times New Roman" w:hAnsi="Times New Roman" w:cs="Times New Roman"/>
            <w:lang w:val="en-CA"/>
          </w:rPr>
          <w:t>2</w:t>
        </w:r>
      </w:hyperlink>
      <w:r w:rsidRPr="00696224">
        <w:rPr>
          <w:rFonts w:ascii="Times New Roman" w:hAnsi="Times New Roman" w:cs="Times New Roman"/>
          <w:lang w:val="en-CA"/>
        </w:rPr>
        <w:t xml:space="preserve"> suggests, each gender subtype inherits the properties of its parent gender. For example, that a word has feminine gender entails that it has sexual gender, which, in turn, entails personal gender.</w:t>
      </w:r>
    </w:p>
    <w:p w14:paraId="6209DE1B" w14:textId="26A4FBA9" w:rsidR="00B07F2B" w:rsidRPr="00696224" w:rsidRDefault="00C028C8" w:rsidP="00862383">
      <w:pPr>
        <w:pStyle w:val="Heading2"/>
        <w:spacing w:after="0" w:line="480" w:lineRule="auto"/>
        <w:rPr>
          <w:lang w:val="en-CA"/>
        </w:rPr>
      </w:pPr>
      <w:bookmarkStart w:id="15" w:name="gender-neutral-versus-gender-sensitive"/>
      <w:bookmarkEnd w:id="13"/>
      <w:r w:rsidRPr="00696224">
        <w:rPr>
          <w:lang w:val="en-CA"/>
        </w:rPr>
        <w:t>3.3 Gender neutral versus gender sensitive</w:t>
      </w:r>
    </w:p>
    <w:p w14:paraId="2F9A976A" w14:textId="12BE003B"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At the level of exponents, the first distinction is between gender-neutral pro-forms (imposing no presuppositional constraint) and gender-sensitive pro-forms (which do). Within the gender-</w:t>
      </w:r>
      <w:r w:rsidRPr="00696224">
        <w:rPr>
          <w:rFonts w:ascii="Times New Roman" w:hAnsi="Times New Roman" w:cs="Times New Roman"/>
          <w:lang w:val="en-CA"/>
        </w:rPr>
        <w:lastRenderedPageBreak/>
        <w:t xml:space="preserve">sensitive domain, the primary semantic distinction is personal–non-personal. Almost all pronouns are gender sensitive, the four exceptions being plural </w:t>
      </w:r>
      <w:r w:rsidRPr="00696224">
        <w:rPr>
          <w:rFonts w:ascii="Times New Roman" w:hAnsi="Times New Roman" w:cs="Times New Roman"/>
          <w:i/>
          <w:iCs/>
          <w:lang w:val="en-CA"/>
        </w:rPr>
        <w:t>they</w:t>
      </w:r>
      <w:r w:rsidRPr="00696224">
        <w:rPr>
          <w:rFonts w:ascii="Times New Roman" w:hAnsi="Times New Roman" w:cs="Times New Roman"/>
          <w:lang w:val="en-CA"/>
        </w:rPr>
        <w:t xml:space="preserve">, relative </w:t>
      </w:r>
      <w:r w:rsidRPr="00696224">
        <w:rPr>
          <w:rFonts w:ascii="Times New Roman" w:hAnsi="Times New Roman" w:cs="Times New Roman"/>
          <w:i/>
          <w:iCs/>
          <w:lang w:val="en-CA"/>
        </w:rPr>
        <w:t>whose</w:t>
      </w:r>
      <w:r w:rsidRPr="00696224">
        <w:rPr>
          <w:rFonts w:ascii="Times New Roman" w:hAnsi="Times New Roman" w:cs="Times New Roman"/>
          <w:lang w:val="en-CA"/>
        </w:rPr>
        <w:t xml:space="preserve">, and the reflexive pronouns </w:t>
      </w:r>
      <w:r w:rsidRPr="00696224">
        <w:rPr>
          <w:rFonts w:ascii="Times New Roman" w:hAnsi="Times New Roman" w:cs="Times New Roman"/>
          <w:i/>
          <w:iCs/>
          <w:lang w:val="en-CA"/>
        </w:rPr>
        <w:t>each other</w:t>
      </w:r>
      <w:r w:rsidRPr="00696224">
        <w:rPr>
          <w:rFonts w:ascii="Times New Roman" w:hAnsi="Times New Roman" w:cs="Times New Roman"/>
          <w:lang w:val="en-CA"/>
        </w:rPr>
        <w:t xml:space="preserve"> and </w:t>
      </w:r>
      <w:r w:rsidRPr="00696224">
        <w:rPr>
          <w:rFonts w:ascii="Times New Roman" w:hAnsi="Times New Roman" w:cs="Times New Roman"/>
          <w:i/>
          <w:iCs/>
          <w:lang w:val="en-CA"/>
        </w:rPr>
        <w:t>one another</w:t>
      </w:r>
      <w:r w:rsidRPr="00696224">
        <w:rPr>
          <w:rFonts w:ascii="Times New Roman" w:hAnsi="Times New Roman" w:cs="Times New Roman"/>
          <w:lang w:val="en-CA"/>
        </w:rPr>
        <w:t xml:space="preserve">. Epicene pronouns are gender sensitive because they still encode the personal–non-personal split even when they don’t encode sexual gender. The difference between plural, gender-neutral </w:t>
      </w:r>
      <w:r w:rsidRPr="00696224">
        <w:rPr>
          <w:rFonts w:ascii="Times New Roman" w:hAnsi="Times New Roman" w:cs="Times New Roman"/>
          <w:i/>
          <w:iCs/>
          <w:lang w:val="en-CA"/>
        </w:rPr>
        <w:t>they</w:t>
      </w:r>
      <w:r w:rsidRPr="00696224">
        <w:rPr>
          <w:rFonts w:ascii="Times New Roman" w:hAnsi="Times New Roman" w:cs="Times New Roman"/>
          <w:lang w:val="en-CA"/>
        </w:rPr>
        <w:t xml:space="preserve"> and singular, gender-sensitive </w:t>
      </w:r>
      <w:r w:rsidRPr="00696224">
        <w:rPr>
          <w:rFonts w:ascii="Times New Roman" w:hAnsi="Times New Roman" w:cs="Times New Roman"/>
          <w:i/>
          <w:iCs/>
          <w:lang w:val="en-CA"/>
        </w:rPr>
        <w:t>they</w:t>
      </w:r>
      <w:r w:rsidRPr="00696224">
        <w:rPr>
          <w:rFonts w:ascii="Times New Roman" w:hAnsi="Times New Roman" w:cs="Times New Roman"/>
          <w:lang w:val="en-CA"/>
        </w:rPr>
        <w:t xml:space="preserve"> in (</w:t>
      </w:r>
      <w:hyperlink w:anchor="ex:they">
        <w:r w:rsidR="004A5426" w:rsidRPr="00696224">
          <w:rPr>
            <w:rStyle w:val="Hyperlink"/>
            <w:rFonts w:ascii="Times New Roman" w:hAnsi="Times New Roman" w:cs="Times New Roman"/>
            <w:lang w:val="en-CA"/>
          </w:rPr>
          <w:t>8</w:t>
        </w:r>
      </w:hyperlink>
      <w:r w:rsidRPr="00696224">
        <w:rPr>
          <w:rFonts w:ascii="Times New Roman" w:hAnsi="Times New Roman" w:cs="Times New Roman"/>
          <w:lang w:val="en-CA"/>
        </w:rPr>
        <w:t>) illustrates the difference.</w:t>
      </w:r>
    </w:p>
    <w:tbl>
      <w:tblPr>
        <w:tblStyle w:val="TableGrid"/>
        <w:tblW w:w="9121" w:type="dxa"/>
        <w:tblInd w:w="239" w:type="dxa"/>
        <w:tblLook w:val="04A0" w:firstRow="1" w:lastRow="0" w:firstColumn="1" w:lastColumn="0" w:noHBand="0" w:noVBand="1"/>
      </w:tblPr>
      <w:tblGrid>
        <w:gridCol w:w="423"/>
        <w:gridCol w:w="390"/>
        <w:gridCol w:w="6461"/>
        <w:gridCol w:w="1847"/>
      </w:tblGrid>
      <w:tr w:rsidR="00C028C8" w:rsidRPr="00696224" w14:paraId="2A97914E" w14:textId="578592A6" w:rsidTr="00011948">
        <w:trPr>
          <w:trHeight w:val="368"/>
        </w:trPr>
        <w:tc>
          <w:tcPr>
            <w:tcW w:w="423" w:type="dxa"/>
            <w:tcBorders>
              <w:top w:val="nil"/>
              <w:left w:val="nil"/>
              <w:bottom w:val="nil"/>
              <w:right w:val="nil"/>
            </w:tcBorders>
          </w:tcPr>
          <w:p w14:paraId="0A7F3178" w14:textId="6BE421FD" w:rsidR="00C028C8" w:rsidRPr="00696224" w:rsidRDefault="00C028C8" w:rsidP="00862383">
            <w:pPr>
              <w:spacing w:line="480" w:lineRule="auto"/>
              <w:rPr>
                <w:rFonts w:ascii="Times New Roman" w:hAnsi="Times New Roman" w:cs="Times New Roman"/>
              </w:rPr>
            </w:pPr>
            <w:r w:rsidRPr="00696224">
              <w:rPr>
                <w:rFonts w:ascii="Times New Roman" w:hAnsi="Times New Roman" w:cs="Times New Roman"/>
              </w:rPr>
              <w:t>(8)</w:t>
            </w:r>
          </w:p>
        </w:tc>
        <w:tc>
          <w:tcPr>
            <w:tcW w:w="390" w:type="dxa"/>
            <w:tcBorders>
              <w:top w:val="nil"/>
              <w:left w:val="nil"/>
              <w:bottom w:val="nil"/>
              <w:right w:val="nil"/>
            </w:tcBorders>
          </w:tcPr>
          <w:p w14:paraId="4C997A7F" w14:textId="77777777" w:rsidR="00C028C8" w:rsidRPr="00696224" w:rsidRDefault="00C028C8" w:rsidP="00862383">
            <w:pPr>
              <w:spacing w:line="480" w:lineRule="auto"/>
              <w:ind w:left="13"/>
              <w:rPr>
                <w:rFonts w:ascii="Times New Roman" w:hAnsi="Times New Roman" w:cs="Times New Roman"/>
              </w:rPr>
            </w:pPr>
            <w:r w:rsidRPr="00696224">
              <w:rPr>
                <w:rFonts w:ascii="Times New Roman" w:hAnsi="Times New Roman" w:cs="Times New Roman"/>
              </w:rPr>
              <w:t>a.</w:t>
            </w:r>
          </w:p>
        </w:tc>
        <w:tc>
          <w:tcPr>
            <w:tcW w:w="6461" w:type="dxa"/>
            <w:tcBorders>
              <w:top w:val="nil"/>
              <w:left w:val="nil"/>
              <w:bottom w:val="nil"/>
              <w:right w:val="nil"/>
            </w:tcBorders>
          </w:tcPr>
          <w:p w14:paraId="36FD32ED" w14:textId="03ABBBF0" w:rsidR="00C028C8" w:rsidRPr="00696224" w:rsidRDefault="00C028C8" w:rsidP="00862383">
            <w:pPr>
              <w:spacing w:line="480" w:lineRule="auto"/>
              <w:rPr>
                <w:rFonts w:ascii="Times New Roman" w:hAnsi="Times New Roman" w:cs="Times New Roman"/>
              </w:rPr>
            </w:pPr>
            <w:r w:rsidRPr="00696224">
              <w:rPr>
                <w:rFonts w:ascii="Times New Roman" w:eastAsia="Times New Roman" w:hAnsi="Times New Roman" w:cs="Times New Roman"/>
                <w:i/>
              </w:rPr>
              <w:t xml:space="preserve">There are some </w:t>
            </w:r>
            <w:proofErr w:type="spellStart"/>
            <w:r w:rsidRPr="00696224">
              <w:rPr>
                <w:rFonts w:ascii="Times New Roman" w:eastAsia="Times New Roman" w:hAnsi="Times New Roman" w:cs="Times New Roman"/>
                <w:i/>
              </w:rPr>
              <w:t>people</w:t>
            </w:r>
            <w:r w:rsidRPr="00696224">
              <w:rPr>
                <w:rFonts w:ascii="Times New Roman" w:eastAsia="Times New Roman" w:hAnsi="Times New Roman" w:cs="Times New Roman"/>
                <w:i/>
                <w:vertAlign w:val="subscript"/>
              </w:rPr>
              <w:t>i</w:t>
            </w:r>
            <w:proofErr w:type="spellEnd"/>
            <w:r w:rsidRPr="00696224">
              <w:rPr>
                <w:rFonts w:ascii="Times New Roman" w:eastAsia="Times New Roman" w:hAnsi="Times New Roman" w:cs="Times New Roman"/>
                <w:i/>
              </w:rPr>
              <w:t xml:space="preserve">. </w:t>
            </w:r>
            <w:proofErr w:type="spellStart"/>
            <w:r w:rsidRPr="00696224">
              <w:rPr>
                <w:rFonts w:ascii="Times New Roman" w:eastAsia="Times New Roman" w:hAnsi="Times New Roman" w:cs="Times New Roman"/>
                <w:i/>
              </w:rPr>
              <w:t>They</w:t>
            </w:r>
            <w:r w:rsidRPr="00696224">
              <w:rPr>
                <w:rFonts w:ascii="Times New Roman" w:eastAsia="Times New Roman" w:hAnsi="Times New Roman" w:cs="Times New Roman"/>
                <w:i/>
                <w:vertAlign w:val="subscript"/>
              </w:rPr>
              <w:t>i</w:t>
            </w:r>
            <w:proofErr w:type="spellEnd"/>
            <w:r w:rsidRPr="00696224">
              <w:rPr>
                <w:rFonts w:ascii="Times New Roman" w:eastAsia="Times New Roman" w:hAnsi="Times New Roman" w:cs="Times New Roman"/>
                <w:i/>
                <w:vertAlign w:val="subscript"/>
              </w:rPr>
              <w:t xml:space="preserve"> </w:t>
            </w:r>
            <w:r w:rsidRPr="00696224">
              <w:rPr>
                <w:rFonts w:ascii="Times New Roman" w:eastAsia="Times New Roman" w:hAnsi="Times New Roman" w:cs="Times New Roman"/>
                <w:i/>
              </w:rPr>
              <w:t>are very tall.</w:t>
            </w:r>
          </w:p>
        </w:tc>
        <w:tc>
          <w:tcPr>
            <w:tcW w:w="1847" w:type="dxa"/>
          </w:tcPr>
          <w:p w14:paraId="3A57C1E6" w14:textId="5AED95AB" w:rsidR="00C028C8" w:rsidRPr="00696224" w:rsidRDefault="00C028C8" w:rsidP="00862383">
            <w:pPr>
              <w:spacing w:line="480" w:lineRule="auto"/>
              <w:jc w:val="right"/>
              <w:rPr>
                <w:rFonts w:ascii="Times New Roman" w:eastAsia="Times New Roman" w:hAnsi="Times New Roman" w:cs="Times New Roman"/>
                <w:i/>
              </w:rPr>
            </w:pPr>
            <w:r w:rsidRPr="00696224">
              <w:rPr>
                <w:rFonts w:ascii="Times New Roman" w:hAnsi="Times New Roman" w:cs="Times New Roman"/>
              </w:rPr>
              <w:t>[pl, personal]</w:t>
            </w:r>
          </w:p>
        </w:tc>
      </w:tr>
      <w:tr w:rsidR="00C028C8" w:rsidRPr="00696224" w14:paraId="104502C3" w14:textId="53B654FE" w:rsidTr="00011948">
        <w:trPr>
          <w:trHeight w:val="519"/>
        </w:trPr>
        <w:tc>
          <w:tcPr>
            <w:tcW w:w="423" w:type="dxa"/>
            <w:tcBorders>
              <w:top w:val="nil"/>
              <w:left w:val="nil"/>
              <w:bottom w:val="nil"/>
              <w:right w:val="nil"/>
            </w:tcBorders>
          </w:tcPr>
          <w:p w14:paraId="13AE23B2" w14:textId="77777777" w:rsidR="00C028C8" w:rsidRPr="00696224" w:rsidRDefault="00C028C8" w:rsidP="00862383">
            <w:pPr>
              <w:spacing w:line="480" w:lineRule="auto"/>
              <w:rPr>
                <w:rFonts w:ascii="Times New Roman" w:hAnsi="Times New Roman" w:cs="Times New Roman"/>
              </w:rPr>
            </w:pPr>
          </w:p>
        </w:tc>
        <w:tc>
          <w:tcPr>
            <w:tcW w:w="390" w:type="dxa"/>
            <w:tcBorders>
              <w:top w:val="nil"/>
              <w:left w:val="nil"/>
              <w:bottom w:val="nil"/>
              <w:right w:val="nil"/>
            </w:tcBorders>
          </w:tcPr>
          <w:p w14:paraId="1A9C2CA6" w14:textId="77777777" w:rsidR="00C028C8" w:rsidRPr="00696224" w:rsidRDefault="00C028C8" w:rsidP="00862383">
            <w:pPr>
              <w:spacing w:line="480" w:lineRule="auto"/>
              <w:rPr>
                <w:rFonts w:ascii="Times New Roman" w:hAnsi="Times New Roman" w:cs="Times New Roman"/>
              </w:rPr>
            </w:pPr>
            <w:r w:rsidRPr="00696224">
              <w:rPr>
                <w:rFonts w:ascii="Times New Roman" w:hAnsi="Times New Roman" w:cs="Times New Roman"/>
              </w:rPr>
              <w:t>b.</w:t>
            </w:r>
          </w:p>
        </w:tc>
        <w:tc>
          <w:tcPr>
            <w:tcW w:w="6461" w:type="dxa"/>
            <w:tcBorders>
              <w:top w:val="nil"/>
              <w:left w:val="nil"/>
              <w:bottom w:val="nil"/>
              <w:right w:val="nil"/>
            </w:tcBorders>
            <w:vAlign w:val="center"/>
          </w:tcPr>
          <w:p w14:paraId="74698CA1" w14:textId="3922678B" w:rsidR="00C028C8" w:rsidRPr="00696224" w:rsidRDefault="00011948" w:rsidP="00862383">
            <w:pPr>
              <w:tabs>
                <w:tab w:val="center" w:pos="898"/>
                <w:tab w:val="center" w:pos="5194"/>
              </w:tabs>
              <w:spacing w:line="480" w:lineRule="auto"/>
              <w:rPr>
                <w:rFonts w:ascii="Times New Roman" w:hAnsi="Times New Roman" w:cs="Times New Roman"/>
              </w:rPr>
            </w:pPr>
            <w:r w:rsidRPr="00696224">
              <w:rPr>
                <w:rFonts w:ascii="Times New Roman" w:eastAsia="Times New Roman" w:hAnsi="Times New Roman" w:cs="Times New Roman"/>
                <w:i/>
              </w:rPr>
              <w:t xml:space="preserve">There are some </w:t>
            </w:r>
            <w:proofErr w:type="spellStart"/>
            <w:r w:rsidRPr="00696224">
              <w:rPr>
                <w:rFonts w:ascii="Times New Roman" w:eastAsia="Times New Roman" w:hAnsi="Times New Roman" w:cs="Times New Roman"/>
                <w:i/>
              </w:rPr>
              <w:t>people</w:t>
            </w:r>
            <w:r w:rsidRPr="00696224">
              <w:rPr>
                <w:rFonts w:ascii="Times New Roman" w:eastAsia="Times New Roman" w:hAnsi="Times New Roman" w:cs="Times New Roman"/>
                <w:i/>
                <w:vertAlign w:val="subscript"/>
              </w:rPr>
              <w:t>i</w:t>
            </w:r>
            <w:proofErr w:type="spellEnd"/>
            <w:r w:rsidRPr="00696224">
              <w:rPr>
                <w:rFonts w:ascii="Times New Roman" w:eastAsia="Times New Roman" w:hAnsi="Times New Roman" w:cs="Times New Roman"/>
                <w:i/>
              </w:rPr>
              <w:t xml:space="preserve">. </w:t>
            </w:r>
            <w:proofErr w:type="spellStart"/>
            <w:r w:rsidRPr="00696224">
              <w:rPr>
                <w:rFonts w:ascii="Times New Roman" w:eastAsia="Times New Roman" w:hAnsi="Times New Roman" w:cs="Times New Roman"/>
                <w:i/>
              </w:rPr>
              <w:t>They</w:t>
            </w:r>
            <w:r w:rsidRPr="00696224">
              <w:rPr>
                <w:rFonts w:ascii="Times New Roman" w:eastAsia="Times New Roman" w:hAnsi="Times New Roman" w:cs="Times New Roman"/>
                <w:i/>
                <w:vertAlign w:val="subscript"/>
              </w:rPr>
              <w:t>i</w:t>
            </w:r>
            <w:proofErr w:type="spellEnd"/>
            <w:r w:rsidRPr="00696224">
              <w:rPr>
                <w:rFonts w:ascii="Times New Roman" w:eastAsia="Times New Roman" w:hAnsi="Times New Roman" w:cs="Times New Roman"/>
                <w:i/>
                <w:vertAlign w:val="subscript"/>
              </w:rPr>
              <w:t xml:space="preserve"> </w:t>
            </w:r>
            <w:r w:rsidRPr="00696224">
              <w:rPr>
                <w:rFonts w:ascii="Times New Roman" w:eastAsia="Times New Roman" w:hAnsi="Times New Roman" w:cs="Times New Roman"/>
                <w:i/>
              </w:rPr>
              <w:t>are very tall.</w:t>
            </w:r>
          </w:p>
        </w:tc>
        <w:tc>
          <w:tcPr>
            <w:tcW w:w="1847" w:type="dxa"/>
          </w:tcPr>
          <w:p w14:paraId="14E77635" w14:textId="36563A02" w:rsidR="00C028C8" w:rsidRPr="00696224" w:rsidRDefault="00C028C8" w:rsidP="00862383">
            <w:pPr>
              <w:tabs>
                <w:tab w:val="center" w:pos="898"/>
                <w:tab w:val="center" w:pos="5194"/>
              </w:tabs>
              <w:spacing w:line="480" w:lineRule="auto"/>
              <w:jc w:val="right"/>
              <w:rPr>
                <w:rFonts w:ascii="Times New Roman" w:eastAsia="Times New Roman" w:hAnsi="Times New Roman" w:cs="Times New Roman"/>
                <w:i/>
              </w:rPr>
            </w:pPr>
            <w:r w:rsidRPr="00696224">
              <w:rPr>
                <w:rFonts w:ascii="Times New Roman" w:hAnsi="Times New Roman" w:cs="Times New Roman"/>
              </w:rPr>
              <w:t>[pl, non-personal]</w:t>
            </w:r>
          </w:p>
        </w:tc>
      </w:tr>
      <w:tr w:rsidR="00011948" w:rsidRPr="00696224" w14:paraId="0FFF91CC" w14:textId="77777777" w:rsidTr="00011948">
        <w:trPr>
          <w:trHeight w:val="519"/>
        </w:trPr>
        <w:tc>
          <w:tcPr>
            <w:tcW w:w="423" w:type="dxa"/>
            <w:tcBorders>
              <w:top w:val="nil"/>
              <w:left w:val="nil"/>
              <w:bottom w:val="nil"/>
              <w:right w:val="nil"/>
            </w:tcBorders>
          </w:tcPr>
          <w:p w14:paraId="268839F1" w14:textId="77777777" w:rsidR="00011948" w:rsidRPr="00696224" w:rsidRDefault="00011948" w:rsidP="00862383">
            <w:pPr>
              <w:spacing w:line="480" w:lineRule="auto"/>
              <w:rPr>
                <w:rFonts w:ascii="Times New Roman" w:hAnsi="Times New Roman" w:cs="Times New Roman"/>
              </w:rPr>
            </w:pPr>
          </w:p>
        </w:tc>
        <w:tc>
          <w:tcPr>
            <w:tcW w:w="390" w:type="dxa"/>
            <w:tcBorders>
              <w:top w:val="nil"/>
              <w:left w:val="nil"/>
              <w:bottom w:val="nil"/>
              <w:right w:val="nil"/>
            </w:tcBorders>
          </w:tcPr>
          <w:p w14:paraId="532397C9" w14:textId="7C269420" w:rsidR="00011948" w:rsidRPr="00696224" w:rsidRDefault="00011948" w:rsidP="00862383">
            <w:pPr>
              <w:spacing w:line="480" w:lineRule="auto"/>
              <w:rPr>
                <w:rFonts w:ascii="Times New Roman" w:hAnsi="Times New Roman" w:cs="Times New Roman"/>
              </w:rPr>
            </w:pPr>
            <w:r w:rsidRPr="00696224">
              <w:rPr>
                <w:rFonts w:ascii="Times New Roman" w:hAnsi="Times New Roman" w:cs="Times New Roman"/>
              </w:rPr>
              <w:t>c.</w:t>
            </w:r>
          </w:p>
        </w:tc>
        <w:tc>
          <w:tcPr>
            <w:tcW w:w="6461" w:type="dxa"/>
            <w:tcBorders>
              <w:top w:val="nil"/>
              <w:left w:val="nil"/>
              <w:bottom w:val="nil"/>
              <w:right w:val="nil"/>
            </w:tcBorders>
            <w:vAlign w:val="center"/>
          </w:tcPr>
          <w:p w14:paraId="1782CD91" w14:textId="6C138894" w:rsidR="00011948" w:rsidRPr="00696224" w:rsidRDefault="00011948" w:rsidP="00862383">
            <w:pPr>
              <w:tabs>
                <w:tab w:val="center" w:pos="898"/>
                <w:tab w:val="center" w:pos="5194"/>
              </w:tabs>
              <w:spacing w:line="480" w:lineRule="auto"/>
              <w:rPr>
                <w:rFonts w:ascii="Times New Roman" w:eastAsia="Times New Roman" w:hAnsi="Times New Roman" w:cs="Times New Roman"/>
                <w:i/>
              </w:rPr>
            </w:pPr>
            <w:r w:rsidRPr="00696224">
              <w:rPr>
                <w:rFonts w:ascii="Times New Roman" w:eastAsia="Times New Roman" w:hAnsi="Times New Roman" w:cs="Times New Roman"/>
                <w:i/>
              </w:rPr>
              <w:t xml:space="preserve">There’s a </w:t>
            </w:r>
            <w:proofErr w:type="spellStart"/>
            <w:r w:rsidRPr="00696224">
              <w:rPr>
                <w:rFonts w:ascii="Times New Roman" w:eastAsia="Times New Roman" w:hAnsi="Times New Roman" w:cs="Times New Roman"/>
                <w:i/>
              </w:rPr>
              <w:t>person</w:t>
            </w:r>
            <w:r w:rsidRPr="00696224">
              <w:rPr>
                <w:rFonts w:ascii="Times New Roman" w:eastAsia="Times New Roman" w:hAnsi="Times New Roman" w:cs="Times New Roman"/>
                <w:i/>
                <w:vertAlign w:val="subscript"/>
              </w:rPr>
              <w:t>i</w:t>
            </w:r>
            <w:proofErr w:type="spellEnd"/>
            <w:r w:rsidRPr="00696224">
              <w:rPr>
                <w:rFonts w:ascii="Times New Roman" w:eastAsia="Times New Roman" w:hAnsi="Times New Roman" w:cs="Times New Roman"/>
                <w:i/>
              </w:rPr>
              <w:t xml:space="preserve">. </w:t>
            </w:r>
            <w:proofErr w:type="spellStart"/>
            <w:r w:rsidRPr="00696224">
              <w:rPr>
                <w:rFonts w:ascii="Times New Roman" w:eastAsia="Times New Roman" w:hAnsi="Times New Roman" w:cs="Times New Roman"/>
                <w:i/>
              </w:rPr>
              <w:t>They</w:t>
            </w:r>
            <w:r w:rsidRPr="00696224">
              <w:rPr>
                <w:rFonts w:ascii="Times New Roman" w:eastAsia="Times New Roman" w:hAnsi="Times New Roman" w:cs="Times New Roman"/>
                <w:i/>
                <w:vertAlign w:val="subscript"/>
              </w:rPr>
              <w:t>i</w:t>
            </w:r>
            <w:proofErr w:type="spellEnd"/>
            <w:r w:rsidRPr="00696224">
              <w:rPr>
                <w:rFonts w:ascii="Times New Roman" w:eastAsia="Times New Roman" w:hAnsi="Times New Roman" w:cs="Times New Roman"/>
                <w:i/>
                <w:vertAlign w:val="subscript"/>
              </w:rPr>
              <w:t xml:space="preserve"> </w:t>
            </w:r>
            <w:r w:rsidRPr="00696224">
              <w:rPr>
                <w:rFonts w:ascii="Times New Roman" w:eastAsia="Times New Roman" w:hAnsi="Times New Roman" w:cs="Times New Roman"/>
                <w:i/>
              </w:rPr>
              <w:t>are very tall.</w:t>
            </w:r>
          </w:p>
        </w:tc>
        <w:tc>
          <w:tcPr>
            <w:tcW w:w="1847" w:type="dxa"/>
          </w:tcPr>
          <w:p w14:paraId="1014FB76" w14:textId="39F72887" w:rsidR="00011948" w:rsidRPr="00696224" w:rsidRDefault="00011948" w:rsidP="00862383">
            <w:pPr>
              <w:tabs>
                <w:tab w:val="center" w:pos="898"/>
                <w:tab w:val="center" w:pos="5194"/>
              </w:tabs>
              <w:spacing w:line="480" w:lineRule="auto"/>
              <w:jc w:val="right"/>
              <w:rPr>
                <w:rFonts w:ascii="Times New Roman" w:hAnsi="Times New Roman" w:cs="Times New Roman"/>
              </w:rPr>
            </w:pPr>
            <w:r w:rsidRPr="00696224">
              <w:rPr>
                <w:rFonts w:ascii="Times New Roman" w:hAnsi="Times New Roman" w:cs="Times New Roman"/>
              </w:rPr>
              <w:t>[sg, personal]</w:t>
            </w:r>
          </w:p>
        </w:tc>
      </w:tr>
      <w:tr w:rsidR="00011948" w:rsidRPr="00696224" w14:paraId="74C8C658" w14:textId="77777777" w:rsidTr="00011948">
        <w:trPr>
          <w:trHeight w:val="519"/>
        </w:trPr>
        <w:tc>
          <w:tcPr>
            <w:tcW w:w="423" w:type="dxa"/>
            <w:tcBorders>
              <w:top w:val="nil"/>
              <w:left w:val="nil"/>
              <w:bottom w:val="nil"/>
              <w:right w:val="nil"/>
            </w:tcBorders>
          </w:tcPr>
          <w:p w14:paraId="10E4E739" w14:textId="77777777" w:rsidR="00011948" w:rsidRPr="00696224" w:rsidRDefault="00011948" w:rsidP="00862383">
            <w:pPr>
              <w:spacing w:line="480" w:lineRule="auto"/>
              <w:rPr>
                <w:rFonts w:ascii="Times New Roman" w:hAnsi="Times New Roman" w:cs="Times New Roman"/>
              </w:rPr>
            </w:pPr>
          </w:p>
        </w:tc>
        <w:tc>
          <w:tcPr>
            <w:tcW w:w="390" w:type="dxa"/>
            <w:tcBorders>
              <w:top w:val="nil"/>
              <w:left w:val="nil"/>
              <w:bottom w:val="nil"/>
              <w:right w:val="nil"/>
            </w:tcBorders>
          </w:tcPr>
          <w:p w14:paraId="38871F25" w14:textId="754DF574" w:rsidR="00011948" w:rsidRPr="00696224" w:rsidRDefault="00011948" w:rsidP="00862383">
            <w:pPr>
              <w:spacing w:line="480" w:lineRule="auto"/>
              <w:rPr>
                <w:rFonts w:ascii="Times New Roman" w:hAnsi="Times New Roman" w:cs="Times New Roman"/>
              </w:rPr>
            </w:pPr>
            <w:r w:rsidRPr="00696224">
              <w:rPr>
                <w:rFonts w:ascii="Times New Roman" w:hAnsi="Times New Roman" w:cs="Times New Roman"/>
              </w:rPr>
              <w:t>d.</w:t>
            </w:r>
          </w:p>
        </w:tc>
        <w:tc>
          <w:tcPr>
            <w:tcW w:w="6461" w:type="dxa"/>
            <w:tcBorders>
              <w:top w:val="nil"/>
              <w:left w:val="nil"/>
              <w:bottom w:val="nil"/>
              <w:right w:val="nil"/>
            </w:tcBorders>
            <w:vAlign w:val="center"/>
          </w:tcPr>
          <w:p w14:paraId="32C29314" w14:textId="607728C3" w:rsidR="00011948" w:rsidRPr="00696224" w:rsidRDefault="00011948" w:rsidP="00862383">
            <w:pPr>
              <w:tabs>
                <w:tab w:val="center" w:pos="898"/>
                <w:tab w:val="center" w:pos="5194"/>
              </w:tabs>
              <w:spacing w:line="480" w:lineRule="auto"/>
              <w:rPr>
                <w:rFonts w:ascii="Times New Roman" w:eastAsia="Times New Roman" w:hAnsi="Times New Roman" w:cs="Times New Roman"/>
                <w:i/>
              </w:rPr>
            </w:pPr>
            <w:r w:rsidRPr="00696224">
              <w:rPr>
                <w:rFonts w:ascii="Times New Roman" w:eastAsia="Times New Roman" w:hAnsi="Times New Roman" w:cs="Times New Roman"/>
                <w:i/>
              </w:rPr>
              <w:t xml:space="preserve">There’s a </w:t>
            </w:r>
            <w:proofErr w:type="spellStart"/>
            <w:r w:rsidRPr="00696224">
              <w:rPr>
                <w:rFonts w:ascii="Times New Roman" w:eastAsia="Times New Roman" w:hAnsi="Times New Roman" w:cs="Times New Roman"/>
                <w:i/>
              </w:rPr>
              <w:t>tree</w:t>
            </w:r>
            <w:r w:rsidRPr="00696224">
              <w:rPr>
                <w:rFonts w:ascii="Times New Roman" w:eastAsia="Times New Roman" w:hAnsi="Times New Roman" w:cs="Times New Roman"/>
                <w:i/>
                <w:vertAlign w:val="subscript"/>
              </w:rPr>
              <w:t>i</w:t>
            </w:r>
            <w:proofErr w:type="spellEnd"/>
            <w:r w:rsidRPr="00696224">
              <w:rPr>
                <w:rFonts w:ascii="Times New Roman" w:eastAsia="Times New Roman" w:hAnsi="Times New Roman" w:cs="Times New Roman"/>
                <w:i/>
              </w:rPr>
              <w:t xml:space="preserve">. </w:t>
            </w:r>
            <w:r w:rsidRPr="00696224">
              <w:rPr>
                <w:rFonts w:ascii="Times New Roman" w:hAnsi="Times New Roman" w:cs="Times New Roman"/>
              </w:rPr>
              <w:t>*</w:t>
            </w:r>
            <w:proofErr w:type="spellStart"/>
            <w:r w:rsidRPr="00696224">
              <w:rPr>
                <w:rFonts w:ascii="Times New Roman" w:eastAsia="Times New Roman" w:hAnsi="Times New Roman" w:cs="Times New Roman"/>
                <w:i/>
              </w:rPr>
              <w:t>They</w:t>
            </w:r>
            <w:r w:rsidRPr="00696224">
              <w:rPr>
                <w:rFonts w:ascii="Times New Roman" w:eastAsia="Times New Roman" w:hAnsi="Times New Roman" w:cs="Times New Roman"/>
                <w:i/>
                <w:vertAlign w:val="subscript"/>
              </w:rPr>
              <w:t>i</w:t>
            </w:r>
            <w:proofErr w:type="spellEnd"/>
            <w:r w:rsidRPr="00696224">
              <w:rPr>
                <w:rFonts w:ascii="Times New Roman" w:eastAsia="Times New Roman" w:hAnsi="Times New Roman" w:cs="Times New Roman"/>
                <w:i/>
                <w:vertAlign w:val="subscript"/>
              </w:rPr>
              <w:t xml:space="preserve"> </w:t>
            </w:r>
            <w:r w:rsidRPr="00696224">
              <w:rPr>
                <w:rFonts w:ascii="Times New Roman" w:eastAsia="Times New Roman" w:hAnsi="Times New Roman" w:cs="Times New Roman"/>
                <w:i/>
              </w:rPr>
              <w:t>are very tall.</w:t>
            </w:r>
          </w:p>
        </w:tc>
        <w:tc>
          <w:tcPr>
            <w:tcW w:w="1847" w:type="dxa"/>
          </w:tcPr>
          <w:p w14:paraId="6D91286D" w14:textId="3E9F75AF" w:rsidR="00011948" w:rsidRPr="00696224" w:rsidRDefault="00011948" w:rsidP="00862383">
            <w:pPr>
              <w:tabs>
                <w:tab w:val="center" w:pos="898"/>
                <w:tab w:val="center" w:pos="5194"/>
              </w:tabs>
              <w:spacing w:line="480" w:lineRule="auto"/>
              <w:jc w:val="right"/>
              <w:rPr>
                <w:rFonts w:ascii="Times New Roman" w:hAnsi="Times New Roman" w:cs="Times New Roman"/>
              </w:rPr>
            </w:pPr>
            <w:r w:rsidRPr="00696224">
              <w:rPr>
                <w:rFonts w:ascii="Times New Roman" w:hAnsi="Times New Roman" w:cs="Times New Roman"/>
              </w:rPr>
              <w:t>[sg, non-personal]</w:t>
            </w:r>
          </w:p>
        </w:tc>
      </w:tr>
    </w:tbl>
    <w:p w14:paraId="58AF7CAC" w14:textId="4F1EFD8F" w:rsidR="00B07F2B" w:rsidRPr="00696224" w:rsidRDefault="00000000" w:rsidP="003C015E">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While plural </w:t>
      </w:r>
      <w:r w:rsidRPr="00696224">
        <w:rPr>
          <w:rFonts w:ascii="Times New Roman" w:hAnsi="Times New Roman" w:cs="Times New Roman"/>
          <w:i/>
          <w:iCs/>
          <w:lang w:val="en-CA"/>
        </w:rPr>
        <w:t>they</w:t>
      </w:r>
      <w:r w:rsidRPr="00696224">
        <w:rPr>
          <w:rFonts w:ascii="Times New Roman" w:hAnsi="Times New Roman" w:cs="Times New Roman"/>
          <w:lang w:val="en-CA"/>
        </w:rPr>
        <w:t xml:space="preserve"> in (</w:t>
      </w:r>
      <w:hyperlink w:anchor="ex:they">
        <w:r w:rsidR="004A5426" w:rsidRPr="00696224">
          <w:rPr>
            <w:rStyle w:val="Hyperlink"/>
            <w:rFonts w:ascii="Times New Roman" w:hAnsi="Times New Roman" w:cs="Times New Roman"/>
            <w:lang w:val="en-CA"/>
          </w:rPr>
          <w:t>8</w:t>
        </w:r>
      </w:hyperlink>
      <w:r w:rsidRPr="00696224">
        <w:rPr>
          <w:rFonts w:ascii="Times New Roman" w:hAnsi="Times New Roman" w:cs="Times New Roman"/>
          <w:lang w:val="en-CA"/>
        </w:rPr>
        <w:t>a) and (</w:t>
      </w:r>
      <w:hyperlink w:anchor="ex:they"/>
      <w:r w:rsidRPr="00696224">
        <w:rPr>
          <w:rFonts w:ascii="Times New Roman" w:hAnsi="Times New Roman" w:cs="Times New Roman"/>
          <w:lang w:val="en-CA"/>
        </w:rPr>
        <w:t xml:space="preserve">b) is grammatical as the pro-form of NPs of any gender, singular </w:t>
      </w:r>
      <w:r w:rsidRPr="00696224">
        <w:rPr>
          <w:rFonts w:ascii="Times New Roman" w:hAnsi="Times New Roman" w:cs="Times New Roman"/>
          <w:i/>
          <w:iCs/>
          <w:lang w:val="en-CA"/>
        </w:rPr>
        <w:t>they</w:t>
      </w:r>
      <w:r w:rsidRPr="00696224">
        <w:rPr>
          <w:rFonts w:ascii="Times New Roman" w:hAnsi="Times New Roman" w:cs="Times New Roman"/>
          <w:lang w:val="en-CA"/>
        </w:rPr>
        <w:t xml:space="preserve"> in (c) is only grammatical with personal sources as in (c). The ungrammatical example in (d) shows that singular </w:t>
      </w:r>
      <w:r w:rsidRPr="00696224">
        <w:rPr>
          <w:rFonts w:ascii="Times New Roman" w:hAnsi="Times New Roman" w:cs="Times New Roman"/>
          <w:i/>
          <w:iCs/>
          <w:lang w:val="en-CA"/>
        </w:rPr>
        <w:t>they</w:t>
      </w:r>
      <w:r w:rsidRPr="00696224">
        <w:rPr>
          <w:rFonts w:ascii="Times New Roman" w:hAnsi="Times New Roman" w:cs="Times New Roman"/>
          <w:lang w:val="en-CA"/>
        </w:rPr>
        <w:t xml:space="preserve"> can’t be used with non-personal sources (cf. (Bjorkman 2017; </w:t>
      </w:r>
      <w:proofErr w:type="spellStart"/>
      <w:r w:rsidRPr="00696224">
        <w:rPr>
          <w:rFonts w:ascii="Times New Roman" w:hAnsi="Times New Roman" w:cs="Times New Roman"/>
          <w:lang w:val="en-CA"/>
        </w:rPr>
        <w:t>Konnelly</w:t>
      </w:r>
      <w:proofErr w:type="spellEnd"/>
      <w:r w:rsidRPr="00696224">
        <w:rPr>
          <w:rFonts w:ascii="Times New Roman" w:hAnsi="Times New Roman" w:cs="Times New Roman"/>
          <w:lang w:val="en-CA"/>
        </w:rPr>
        <w:t xml:space="preserve"> and Cowper 2020)).</w:t>
      </w:r>
    </w:p>
    <w:p w14:paraId="5F4EB10B" w14:textId="77777777" w:rsidR="00B07F2B" w:rsidRPr="00696224" w:rsidRDefault="00000000" w:rsidP="003C015E">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The </w:t>
      </w:r>
      <w:r w:rsidRPr="00696224">
        <w:rPr>
          <w:rFonts w:ascii="Times New Roman" w:hAnsi="Times New Roman" w:cs="Times New Roman"/>
          <w:i/>
          <w:iCs/>
          <w:lang w:val="en-CA"/>
        </w:rPr>
        <w:t>Oxford English Dictionary</w:t>
      </w:r>
      <w:r w:rsidRPr="00696224">
        <w:rPr>
          <w:rFonts w:ascii="Times New Roman" w:hAnsi="Times New Roman" w:cs="Times New Roman"/>
          <w:lang w:val="en-CA"/>
        </w:rPr>
        <w:t xml:space="preserve"> distinguishes the plural sense (I.1) from a singular anaphoric sense (I.2); the glossary renders the latter as “In anaphoric reference to a singular noun or pronoun of undetermined gender: he or she”, illustrated with person-only examples such as “When somebody becomes prime minister they’re immediately put on a pedestal” (</w:t>
      </w:r>
      <w:r w:rsidRPr="00696224">
        <w:rPr>
          <w:rFonts w:ascii="Times New Roman" w:hAnsi="Times New Roman" w:cs="Times New Roman"/>
          <w:i/>
          <w:iCs/>
          <w:lang w:val="en-CA"/>
        </w:rPr>
        <w:t>Glossary of Grammatical Terms</w:t>
      </w:r>
      <w:r w:rsidRPr="00696224">
        <w:rPr>
          <w:rFonts w:ascii="Times New Roman" w:hAnsi="Times New Roman" w:cs="Times New Roman"/>
          <w:lang w:val="en-CA"/>
        </w:rPr>
        <w:t xml:space="preserve"> n.d.).</w:t>
      </w:r>
    </w:p>
    <w:p w14:paraId="68EAD5AD" w14:textId="16B56074" w:rsidR="00B07F2B" w:rsidRPr="00696224" w:rsidRDefault="00A374C3" w:rsidP="00862383">
      <w:pPr>
        <w:pStyle w:val="Heading2"/>
        <w:spacing w:after="0" w:line="480" w:lineRule="auto"/>
        <w:rPr>
          <w:lang w:val="en-CA"/>
        </w:rPr>
      </w:pPr>
      <w:bookmarkStart w:id="16" w:name="the-personalnon-personal-distinction"/>
      <w:bookmarkEnd w:id="15"/>
      <w:r w:rsidRPr="00696224">
        <w:rPr>
          <w:lang w:val="en-CA"/>
        </w:rPr>
        <w:lastRenderedPageBreak/>
        <w:t>3.4 The personal–non-personal distinction</w:t>
      </w:r>
    </w:p>
    <w:p w14:paraId="14143028" w14:textId="06B3C866"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Among gender-sensitive pro-forms, the next distinction is between the personal gender and the non-personal gender. Similar distinctions are quite common across languages. </w:t>
      </w:r>
      <w:proofErr w:type="spellStart"/>
      <w:r w:rsidRPr="00696224">
        <w:rPr>
          <w:rFonts w:ascii="Times New Roman" w:hAnsi="Times New Roman" w:cs="Times New Roman"/>
          <w:lang w:val="en-CA"/>
        </w:rPr>
        <w:t>Haspelmath</w:t>
      </w:r>
      <w:proofErr w:type="spellEnd"/>
      <w:r w:rsidRPr="00696224">
        <w:rPr>
          <w:rFonts w:ascii="Times New Roman" w:hAnsi="Times New Roman" w:cs="Times New Roman"/>
          <w:lang w:val="en-CA"/>
        </w:rPr>
        <w:t xml:space="preserve"> (</w:t>
      </w:r>
      <w:r w:rsidR="003E29D4" w:rsidRPr="00696224">
        <w:rPr>
          <w:rFonts w:ascii="Times New Roman" w:hAnsi="Times New Roman" w:cs="Times New Roman"/>
          <w:lang w:val="en-CA"/>
        </w:rPr>
        <w:t>2001</w:t>
      </w:r>
      <w:r w:rsidRPr="00696224">
        <w:rPr>
          <w:rFonts w:ascii="Times New Roman" w:hAnsi="Times New Roman" w:cs="Times New Roman"/>
          <w:lang w:val="en-CA"/>
        </w:rPr>
        <w:t>) notes that</w:t>
      </w:r>
    </w:p>
    <w:p w14:paraId="65882DFE" w14:textId="77777777" w:rsidR="00B07F2B" w:rsidRPr="00696224" w:rsidRDefault="00000000" w:rsidP="00862383">
      <w:pPr>
        <w:pStyle w:val="BlockText"/>
        <w:spacing w:after="0" w:line="480" w:lineRule="auto"/>
        <w:rPr>
          <w:rFonts w:ascii="Times New Roman" w:hAnsi="Times New Roman" w:cs="Times New Roman"/>
          <w:lang w:val="en-CA"/>
        </w:rPr>
      </w:pPr>
      <w:r w:rsidRPr="00696224">
        <w:rPr>
          <w:rFonts w:ascii="Times New Roman" w:hAnsi="Times New Roman" w:cs="Times New Roman"/>
          <w:lang w:val="en-CA"/>
        </w:rPr>
        <w:t>the distinction between human and non-human referents is made practically everywhere (‘who’ vs. ‘what’, ‘somebody’ vs. ‘something’), even in languages where humanness isn’t very prominent elsewhere in the grammar. Languages that assign a prominent role to other gender distinctions in their grammar (e.g. sex-based gender) nevertheless usually make the human/non-human distinction here (34–35).</w:t>
      </w:r>
    </w:p>
    <w:p w14:paraId="345963B5" w14:textId="2436977D"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I am using </w:t>
      </w:r>
      <w:r w:rsidRPr="00696224">
        <w:rPr>
          <w:rFonts w:ascii="Times New Roman" w:hAnsi="Times New Roman" w:cs="Times New Roman"/>
          <w:smallCaps/>
          <w:lang w:val="en-CA"/>
        </w:rPr>
        <w:t>personal–non-personal</w:t>
      </w:r>
      <w:r w:rsidRPr="00696224">
        <w:rPr>
          <w:rFonts w:ascii="Times New Roman" w:hAnsi="Times New Roman" w:cs="Times New Roman"/>
          <w:lang w:val="en-CA"/>
        </w:rPr>
        <w:t xml:space="preserve"> rather than “human–non-human” or “animate–inanimate” because, as established in Section </w:t>
      </w:r>
      <w:hyperlink w:anchor="sec:personhood">
        <w:r w:rsidR="00B07F2B" w:rsidRPr="00696224">
          <w:rPr>
            <w:rStyle w:val="Hyperlink"/>
            <w:rFonts w:ascii="Times New Roman" w:hAnsi="Times New Roman" w:cs="Times New Roman"/>
            <w:lang w:val="en-CA"/>
          </w:rPr>
          <w:t>2</w:t>
        </w:r>
      </w:hyperlink>
      <w:r w:rsidRPr="00696224">
        <w:rPr>
          <w:rFonts w:ascii="Times New Roman" w:hAnsi="Times New Roman" w:cs="Times New Roman"/>
          <w:lang w:val="en-CA"/>
        </w:rPr>
        <w:t>, the English system tracks personhood attribution, not humanness or animacy. It might be worth re-evaluating languages with a purported human–non-human distinction to see whether a person–non-person distinction might be more appropriate.</w:t>
      </w:r>
    </w:p>
    <w:p w14:paraId="6452E8F3" w14:textId="02B0BA9B" w:rsidR="00B07F2B" w:rsidRPr="00696224" w:rsidRDefault="00A374C3" w:rsidP="00862383">
      <w:pPr>
        <w:pStyle w:val="Heading3"/>
        <w:spacing w:after="0" w:line="480" w:lineRule="auto"/>
        <w:rPr>
          <w:lang w:val="en-CA"/>
        </w:rPr>
      </w:pPr>
      <w:bookmarkStart w:id="17" w:name="non-personal-gender"/>
      <w:r w:rsidRPr="00696224">
        <w:rPr>
          <w:lang w:val="en-CA"/>
        </w:rPr>
        <w:t xml:space="preserve">3.4.1 </w:t>
      </w:r>
      <w:proofErr w:type="gramStart"/>
      <w:r w:rsidRPr="00696224">
        <w:rPr>
          <w:lang w:val="en-CA"/>
        </w:rPr>
        <w:t>Non-personal</w:t>
      </w:r>
      <w:proofErr w:type="gramEnd"/>
      <w:r w:rsidRPr="00696224">
        <w:rPr>
          <w:lang w:val="en-CA"/>
        </w:rPr>
        <w:t xml:space="preserve"> gender</w:t>
      </w:r>
    </w:p>
    <w:p w14:paraId="5BBF9615"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Words with non-personal gender designate entities that aren’t construed as persons. These include:</w:t>
      </w:r>
    </w:p>
    <w:p w14:paraId="5FED7B5E" w14:textId="77777777" w:rsidR="00B07F2B" w:rsidRPr="00696224" w:rsidRDefault="00000000" w:rsidP="00862383">
      <w:pPr>
        <w:numPr>
          <w:ilvl w:val="0"/>
          <w:numId w:val="3"/>
        </w:numPr>
        <w:spacing w:after="0" w:line="480" w:lineRule="auto"/>
        <w:rPr>
          <w:rFonts w:ascii="Times New Roman" w:hAnsi="Times New Roman" w:cs="Times New Roman"/>
          <w:lang w:val="en-CA"/>
        </w:rPr>
      </w:pPr>
      <w:r w:rsidRPr="00696224">
        <w:rPr>
          <w:rFonts w:ascii="Times New Roman" w:hAnsi="Times New Roman" w:cs="Times New Roman"/>
          <w:lang w:val="en-CA"/>
        </w:rPr>
        <w:t xml:space="preserve">The pronoun </w:t>
      </w:r>
      <w:r w:rsidRPr="00696224">
        <w:rPr>
          <w:rFonts w:ascii="Times New Roman" w:hAnsi="Times New Roman" w:cs="Times New Roman"/>
          <w:i/>
          <w:iCs/>
          <w:lang w:val="en-CA"/>
        </w:rPr>
        <w:t>it</w:t>
      </w:r>
    </w:p>
    <w:p w14:paraId="34A2B9E3" w14:textId="77777777" w:rsidR="00B07F2B" w:rsidRPr="00696224" w:rsidRDefault="00000000" w:rsidP="00862383">
      <w:pPr>
        <w:numPr>
          <w:ilvl w:val="0"/>
          <w:numId w:val="3"/>
        </w:numPr>
        <w:spacing w:after="0" w:line="480" w:lineRule="auto"/>
        <w:rPr>
          <w:rFonts w:ascii="Times New Roman" w:hAnsi="Times New Roman" w:cs="Times New Roman"/>
          <w:lang w:val="en-CA"/>
        </w:rPr>
      </w:pPr>
      <w:r w:rsidRPr="00696224">
        <w:rPr>
          <w:rFonts w:ascii="Times New Roman" w:hAnsi="Times New Roman" w:cs="Times New Roman"/>
          <w:lang w:val="en-CA"/>
        </w:rPr>
        <w:t xml:space="preserve">The temporal pro-forms </w:t>
      </w:r>
      <w:r w:rsidRPr="00696224">
        <w:rPr>
          <w:rFonts w:ascii="Times New Roman" w:hAnsi="Times New Roman" w:cs="Times New Roman"/>
          <w:i/>
          <w:iCs/>
          <w:lang w:val="en-CA"/>
        </w:rPr>
        <w:t>today</w:t>
      </w:r>
      <w:r w:rsidRPr="00696224">
        <w:rPr>
          <w:rFonts w:ascii="Times New Roman" w:hAnsi="Times New Roman" w:cs="Times New Roman"/>
          <w:lang w:val="en-CA"/>
        </w:rPr>
        <w:t xml:space="preserve">, </w:t>
      </w:r>
      <w:r w:rsidRPr="00696224">
        <w:rPr>
          <w:rFonts w:ascii="Times New Roman" w:hAnsi="Times New Roman" w:cs="Times New Roman"/>
          <w:i/>
          <w:iCs/>
          <w:lang w:val="en-CA"/>
        </w:rPr>
        <w:t>tomorrow</w:t>
      </w:r>
      <w:r w:rsidRPr="00696224">
        <w:rPr>
          <w:rFonts w:ascii="Times New Roman" w:hAnsi="Times New Roman" w:cs="Times New Roman"/>
          <w:lang w:val="en-CA"/>
        </w:rPr>
        <w:t xml:space="preserve">, </w:t>
      </w:r>
      <w:r w:rsidRPr="00696224">
        <w:rPr>
          <w:rFonts w:ascii="Times New Roman" w:hAnsi="Times New Roman" w:cs="Times New Roman"/>
          <w:i/>
          <w:iCs/>
          <w:lang w:val="en-CA"/>
        </w:rPr>
        <w:t>tonight</w:t>
      </w:r>
      <w:r w:rsidRPr="00696224">
        <w:rPr>
          <w:rFonts w:ascii="Times New Roman" w:hAnsi="Times New Roman" w:cs="Times New Roman"/>
          <w:lang w:val="en-CA"/>
        </w:rPr>
        <w:t xml:space="preserve">, and </w:t>
      </w:r>
      <w:r w:rsidRPr="00696224">
        <w:rPr>
          <w:rFonts w:ascii="Times New Roman" w:hAnsi="Times New Roman" w:cs="Times New Roman"/>
          <w:i/>
          <w:iCs/>
          <w:lang w:val="en-CA"/>
        </w:rPr>
        <w:t>yesterday</w:t>
      </w:r>
    </w:p>
    <w:p w14:paraId="61C21327" w14:textId="77777777" w:rsidR="00B07F2B" w:rsidRPr="00696224" w:rsidRDefault="00000000" w:rsidP="00862383">
      <w:pPr>
        <w:numPr>
          <w:ilvl w:val="0"/>
          <w:numId w:val="3"/>
        </w:numPr>
        <w:spacing w:after="0" w:line="480" w:lineRule="auto"/>
        <w:rPr>
          <w:rFonts w:ascii="Times New Roman" w:hAnsi="Times New Roman" w:cs="Times New Roman"/>
          <w:lang w:val="en-CA"/>
        </w:rPr>
      </w:pPr>
      <w:r w:rsidRPr="00696224">
        <w:rPr>
          <w:rFonts w:ascii="Times New Roman" w:hAnsi="Times New Roman" w:cs="Times New Roman"/>
          <w:lang w:val="en-CA"/>
        </w:rPr>
        <w:t xml:space="preserve">The determinatives </w:t>
      </w:r>
      <w:r w:rsidRPr="00696224">
        <w:rPr>
          <w:rFonts w:ascii="Times New Roman" w:hAnsi="Times New Roman" w:cs="Times New Roman"/>
          <w:i/>
          <w:iCs/>
          <w:lang w:val="en-CA"/>
        </w:rPr>
        <w:t>much</w:t>
      </w:r>
      <w:r w:rsidRPr="00696224">
        <w:rPr>
          <w:rFonts w:ascii="Times New Roman" w:hAnsi="Times New Roman" w:cs="Times New Roman"/>
          <w:lang w:val="en-CA"/>
        </w:rPr>
        <w:t xml:space="preserve">, </w:t>
      </w:r>
      <w:r w:rsidRPr="00696224">
        <w:rPr>
          <w:rFonts w:ascii="Times New Roman" w:hAnsi="Times New Roman" w:cs="Times New Roman"/>
          <w:i/>
          <w:iCs/>
          <w:lang w:val="en-CA"/>
        </w:rPr>
        <w:t>little</w:t>
      </w:r>
      <w:r w:rsidRPr="00696224">
        <w:rPr>
          <w:rFonts w:ascii="Times New Roman" w:hAnsi="Times New Roman" w:cs="Times New Roman"/>
          <w:lang w:val="en-CA"/>
        </w:rPr>
        <w:t xml:space="preserve">, and </w:t>
      </w:r>
      <w:r w:rsidRPr="00696224">
        <w:rPr>
          <w:rFonts w:ascii="Times New Roman" w:hAnsi="Times New Roman" w:cs="Times New Roman"/>
          <w:i/>
          <w:iCs/>
          <w:lang w:val="en-CA"/>
        </w:rPr>
        <w:t>a little</w:t>
      </w:r>
    </w:p>
    <w:p w14:paraId="6D65A944" w14:textId="77777777" w:rsidR="00B07F2B" w:rsidRPr="00696224" w:rsidRDefault="00000000" w:rsidP="00862383">
      <w:pPr>
        <w:numPr>
          <w:ilvl w:val="0"/>
          <w:numId w:val="3"/>
        </w:numPr>
        <w:spacing w:after="0" w:line="480" w:lineRule="auto"/>
        <w:rPr>
          <w:rFonts w:ascii="Times New Roman" w:hAnsi="Times New Roman" w:cs="Times New Roman"/>
          <w:lang w:val="en-CA"/>
        </w:rPr>
      </w:pPr>
      <w:r w:rsidRPr="00696224">
        <w:rPr>
          <w:rFonts w:ascii="Times New Roman" w:hAnsi="Times New Roman" w:cs="Times New Roman"/>
          <w:lang w:val="en-CA"/>
        </w:rPr>
        <w:t xml:space="preserve">The compound determinatives </w:t>
      </w:r>
      <w:r w:rsidRPr="00696224">
        <w:rPr>
          <w:rFonts w:ascii="Times New Roman" w:hAnsi="Times New Roman" w:cs="Times New Roman"/>
          <w:i/>
          <w:iCs/>
          <w:lang w:val="en-CA"/>
        </w:rPr>
        <w:t>once</w:t>
      </w:r>
      <w:r w:rsidRPr="00696224">
        <w:rPr>
          <w:rFonts w:ascii="Times New Roman" w:hAnsi="Times New Roman" w:cs="Times New Roman"/>
          <w:lang w:val="en-CA"/>
        </w:rPr>
        <w:t xml:space="preserve">, </w:t>
      </w:r>
      <w:r w:rsidRPr="00696224">
        <w:rPr>
          <w:rFonts w:ascii="Times New Roman" w:hAnsi="Times New Roman" w:cs="Times New Roman"/>
          <w:i/>
          <w:iCs/>
          <w:lang w:val="en-CA"/>
        </w:rPr>
        <w:t>twice</w:t>
      </w:r>
      <w:r w:rsidRPr="00696224">
        <w:rPr>
          <w:rFonts w:ascii="Times New Roman" w:hAnsi="Times New Roman" w:cs="Times New Roman"/>
          <w:lang w:val="en-CA"/>
        </w:rPr>
        <w:t xml:space="preserve">, and </w:t>
      </w:r>
      <w:r w:rsidRPr="00696224">
        <w:rPr>
          <w:rFonts w:ascii="Times New Roman" w:hAnsi="Times New Roman" w:cs="Times New Roman"/>
          <w:i/>
          <w:iCs/>
          <w:lang w:val="en-CA"/>
        </w:rPr>
        <w:t>thrice</w:t>
      </w:r>
    </w:p>
    <w:p w14:paraId="701B7755" w14:textId="77777777" w:rsidR="00B07F2B" w:rsidRPr="00696224" w:rsidRDefault="00000000" w:rsidP="00862383">
      <w:pPr>
        <w:numPr>
          <w:ilvl w:val="0"/>
          <w:numId w:val="3"/>
        </w:numPr>
        <w:spacing w:after="0" w:line="480" w:lineRule="auto"/>
        <w:rPr>
          <w:rFonts w:ascii="Times New Roman" w:hAnsi="Times New Roman" w:cs="Times New Roman"/>
          <w:lang w:val="en-CA"/>
        </w:rPr>
      </w:pPr>
      <w:r w:rsidRPr="00696224">
        <w:rPr>
          <w:rFonts w:ascii="Times New Roman" w:hAnsi="Times New Roman" w:cs="Times New Roman"/>
          <w:lang w:val="en-CA"/>
        </w:rPr>
        <w:t xml:space="preserve">The compound determinatives with </w:t>
      </w:r>
      <w:r w:rsidRPr="00696224">
        <w:rPr>
          <w:rFonts w:ascii="Times New Roman" w:hAnsi="Times New Roman" w:cs="Times New Roman"/>
          <w:i/>
          <w:iCs/>
          <w:lang w:val="en-CA"/>
        </w:rPr>
        <w:t>-thing</w:t>
      </w:r>
      <w:r w:rsidRPr="00696224">
        <w:rPr>
          <w:rFonts w:ascii="Times New Roman" w:hAnsi="Times New Roman" w:cs="Times New Roman"/>
          <w:lang w:val="en-CA"/>
        </w:rPr>
        <w:t xml:space="preserve"> and </w:t>
      </w:r>
      <w:r w:rsidRPr="00696224">
        <w:rPr>
          <w:rFonts w:ascii="Times New Roman" w:hAnsi="Times New Roman" w:cs="Times New Roman"/>
          <w:i/>
          <w:iCs/>
          <w:lang w:val="en-CA"/>
        </w:rPr>
        <w:t>-where</w:t>
      </w:r>
      <w:r w:rsidRPr="00696224">
        <w:rPr>
          <w:rFonts w:ascii="Times New Roman" w:hAnsi="Times New Roman" w:cs="Times New Roman"/>
          <w:lang w:val="en-CA"/>
        </w:rPr>
        <w:t xml:space="preserve"> (e.g., </w:t>
      </w:r>
      <w:r w:rsidRPr="00696224">
        <w:rPr>
          <w:rFonts w:ascii="Times New Roman" w:hAnsi="Times New Roman" w:cs="Times New Roman"/>
          <w:i/>
          <w:iCs/>
          <w:lang w:val="en-CA"/>
        </w:rPr>
        <w:t>something</w:t>
      </w:r>
      <w:r w:rsidRPr="00696224">
        <w:rPr>
          <w:rFonts w:ascii="Times New Roman" w:hAnsi="Times New Roman" w:cs="Times New Roman"/>
          <w:lang w:val="en-CA"/>
        </w:rPr>
        <w:t xml:space="preserve"> or </w:t>
      </w:r>
      <w:r w:rsidRPr="00696224">
        <w:rPr>
          <w:rFonts w:ascii="Times New Roman" w:hAnsi="Times New Roman" w:cs="Times New Roman"/>
          <w:i/>
          <w:iCs/>
          <w:lang w:val="en-CA"/>
        </w:rPr>
        <w:t>anywhere</w:t>
      </w:r>
      <w:r w:rsidRPr="00696224">
        <w:rPr>
          <w:rFonts w:ascii="Times New Roman" w:hAnsi="Times New Roman" w:cs="Times New Roman"/>
          <w:lang w:val="en-CA"/>
        </w:rPr>
        <w:t>)</w:t>
      </w:r>
    </w:p>
    <w:p w14:paraId="68BDEBCA" w14:textId="77777777" w:rsidR="00B07F2B" w:rsidRPr="00696224" w:rsidRDefault="00000000" w:rsidP="00862383">
      <w:pPr>
        <w:numPr>
          <w:ilvl w:val="0"/>
          <w:numId w:val="3"/>
        </w:numPr>
        <w:spacing w:after="0" w:line="480" w:lineRule="auto"/>
        <w:rPr>
          <w:rFonts w:ascii="Times New Roman" w:hAnsi="Times New Roman" w:cs="Times New Roman"/>
          <w:lang w:val="en-CA"/>
        </w:rPr>
      </w:pPr>
      <w:r w:rsidRPr="00696224">
        <w:rPr>
          <w:rFonts w:ascii="Times New Roman" w:hAnsi="Times New Roman" w:cs="Times New Roman"/>
          <w:lang w:val="en-CA"/>
        </w:rPr>
        <w:t xml:space="preserve">The relative pronouns </w:t>
      </w:r>
      <w:r w:rsidRPr="00696224">
        <w:rPr>
          <w:rFonts w:ascii="Times New Roman" w:hAnsi="Times New Roman" w:cs="Times New Roman"/>
          <w:i/>
          <w:iCs/>
          <w:lang w:val="en-CA"/>
        </w:rPr>
        <w:t>which</w:t>
      </w:r>
      <w:r w:rsidRPr="00696224">
        <w:rPr>
          <w:rFonts w:ascii="Times New Roman" w:hAnsi="Times New Roman" w:cs="Times New Roman"/>
          <w:lang w:val="en-CA"/>
        </w:rPr>
        <w:t xml:space="preserve"> and </w:t>
      </w:r>
      <w:r w:rsidRPr="00696224">
        <w:rPr>
          <w:rFonts w:ascii="Times New Roman" w:hAnsi="Times New Roman" w:cs="Times New Roman"/>
          <w:i/>
          <w:iCs/>
          <w:lang w:val="en-CA"/>
        </w:rPr>
        <w:t>what</w:t>
      </w:r>
      <w:r w:rsidRPr="00696224">
        <w:rPr>
          <w:rFonts w:ascii="Times New Roman" w:hAnsi="Times New Roman" w:cs="Times New Roman"/>
          <w:lang w:val="en-CA"/>
        </w:rPr>
        <w:t xml:space="preserve"> and the interrogative pronoun </w:t>
      </w:r>
      <w:r w:rsidRPr="00696224">
        <w:rPr>
          <w:rFonts w:ascii="Times New Roman" w:hAnsi="Times New Roman" w:cs="Times New Roman"/>
          <w:i/>
          <w:iCs/>
          <w:lang w:val="en-CA"/>
        </w:rPr>
        <w:t>what</w:t>
      </w:r>
    </w:p>
    <w:p w14:paraId="590BA495" w14:textId="0C15B678" w:rsidR="00B07F2B" w:rsidRPr="00696224" w:rsidRDefault="00BC5049" w:rsidP="00862383">
      <w:pPr>
        <w:pStyle w:val="Heading3"/>
        <w:spacing w:after="0" w:line="480" w:lineRule="auto"/>
        <w:rPr>
          <w:lang w:val="en-CA"/>
        </w:rPr>
      </w:pPr>
      <w:bookmarkStart w:id="18" w:name="personal-gender"/>
      <w:bookmarkEnd w:id="17"/>
      <w:r w:rsidRPr="00696224">
        <w:rPr>
          <w:lang w:val="en-CA"/>
        </w:rPr>
        <w:lastRenderedPageBreak/>
        <w:t>3.4.2 Personal gender</w:t>
      </w:r>
    </w:p>
    <w:p w14:paraId="2EB5E02A"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Words with personal gender designate entities construed as persons in discourse, as outlined in Section </w:t>
      </w:r>
      <w:hyperlink w:anchor="sec:personhood">
        <w:r w:rsidR="00B07F2B" w:rsidRPr="00696224">
          <w:rPr>
            <w:rStyle w:val="Hyperlink"/>
            <w:rFonts w:ascii="Times New Roman" w:hAnsi="Times New Roman" w:cs="Times New Roman"/>
            <w:lang w:val="en-CA"/>
          </w:rPr>
          <w:t>2</w:t>
        </w:r>
      </w:hyperlink>
      <w:r w:rsidRPr="00696224">
        <w:rPr>
          <w:rFonts w:ascii="Times New Roman" w:hAnsi="Times New Roman" w:cs="Times New Roman"/>
          <w:lang w:val="en-CA"/>
        </w:rPr>
        <w:t>. These include:</w:t>
      </w:r>
    </w:p>
    <w:p w14:paraId="126584A6" w14:textId="77777777" w:rsidR="00B07F2B" w:rsidRPr="00696224" w:rsidRDefault="00000000" w:rsidP="00862383">
      <w:pPr>
        <w:numPr>
          <w:ilvl w:val="0"/>
          <w:numId w:val="4"/>
        </w:numPr>
        <w:spacing w:after="0" w:line="480" w:lineRule="auto"/>
        <w:rPr>
          <w:rFonts w:ascii="Times New Roman" w:hAnsi="Times New Roman" w:cs="Times New Roman"/>
          <w:lang w:val="en-CA"/>
        </w:rPr>
      </w:pPr>
      <w:r w:rsidRPr="00696224">
        <w:rPr>
          <w:rFonts w:ascii="Times New Roman" w:hAnsi="Times New Roman" w:cs="Times New Roman"/>
          <w:lang w:val="en-CA"/>
        </w:rPr>
        <w:t xml:space="preserve">First-person pronouns: </w:t>
      </w:r>
      <w:r w:rsidRPr="00696224">
        <w:rPr>
          <w:rFonts w:ascii="Times New Roman" w:hAnsi="Times New Roman" w:cs="Times New Roman"/>
          <w:i/>
          <w:iCs/>
          <w:lang w:val="en-CA"/>
        </w:rPr>
        <w:t>I</w:t>
      </w:r>
      <w:r w:rsidRPr="00696224">
        <w:rPr>
          <w:rFonts w:ascii="Times New Roman" w:hAnsi="Times New Roman" w:cs="Times New Roman"/>
          <w:lang w:val="en-CA"/>
        </w:rPr>
        <w:t xml:space="preserve">, </w:t>
      </w:r>
      <w:r w:rsidRPr="00696224">
        <w:rPr>
          <w:rFonts w:ascii="Times New Roman" w:hAnsi="Times New Roman" w:cs="Times New Roman"/>
          <w:i/>
          <w:iCs/>
          <w:lang w:val="en-CA"/>
        </w:rPr>
        <w:t>we</w:t>
      </w:r>
    </w:p>
    <w:p w14:paraId="5B9EA287" w14:textId="77777777" w:rsidR="00B07F2B" w:rsidRPr="00696224" w:rsidRDefault="00000000" w:rsidP="00862383">
      <w:pPr>
        <w:numPr>
          <w:ilvl w:val="0"/>
          <w:numId w:val="4"/>
        </w:numPr>
        <w:spacing w:after="0" w:line="480" w:lineRule="auto"/>
        <w:rPr>
          <w:rFonts w:ascii="Times New Roman" w:hAnsi="Times New Roman" w:cs="Times New Roman"/>
          <w:lang w:val="en-CA"/>
        </w:rPr>
      </w:pPr>
      <w:r w:rsidRPr="00696224">
        <w:rPr>
          <w:rFonts w:ascii="Times New Roman" w:hAnsi="Times New Roman" w:cs="Times New Roman"/>
          <w:lang w:val="en-CA"/>
        </w:rPr>
        <w:t xml:space="preserve">Second-person pronouns: </w:t>
      </w:r>
      <w:r w:rsidRPr="00696224">
        <w:rPr>
          <w:rFonts w:ascii="Times New Roman" w:hAnsi="Times New Roman" w:cs="Times New Roman"/>
          <w:i/>
          <w:iCs/>
          <w:lang w:val="en-CA"/>
        </w:rPr>
        <w:t>you</w:t>
      </w:r>
    </w:p>
    <w:p w14:paraId="6FCE0728" w14:textId="77777777" w:rsidR="00B07F2B" w:rsidRPr="00696224" w:rsidRDefault="00000000" w:rsidP="00862383">
      <w:pPr>
        <w:numPr>
          <w:ilvl w:val="0"/>
          <w:numId w:val="4"/>
        </w:numPr>
        <w:spacing w:after="0" w:line="480" w:lineRule="auto"/>
        <w:rPr>
          <w:rFonts w:ascii="Times New Roman" w:hAnsi="Times New Roman" w:cs="Times New Roman"/>
          <w:lang w:val="en-CA"/>
        </w:rPr>
      </w:pPr>
      <w:r w:rsidRPr="00696224">
        <w:rPr>
          <w:rFonts w:ascii="Times New Roman" w:hAnsi="Times New Roman" w:cs="Times New Roman"/>
          <w:lang w:val="en-CA"/>
        </w:rPr>
        <w:t xml:space="preserve">Third-person pronouns: </w:t>
      </w:r>
      <w:r w:rsidRPr="00696224">
        <w:rPr>
          <w:rFonts w:ascii="Times New Roman" w:hAnsi="Times New Roman" w:cs="Times New Roman"/>
          <w:i/>
          <w:iCs/>
          <w:lang w:val="en-CA"/>
        </w:rPr>
        <w:t>he</w:t>
      </w:r>
      <w:r w:rsidRPr="00696224">
        <w:rPr>
          <w:rFonts w:ascii="Times New Roman" w:hAnsi="Times New Roman" w:cs="Times New Roman"/>
          <w:lang w:val="en-CA"/>
        </w:rPr>
        <w:t xml:space="preserve">, </w:t>
      </w:r>
      <w:r w:rsidRPr="00696224">
        <w:rPr>
          <w:rFonts w:ascii="Times New Roman" w:hAnsi="Times New Roman" w:cs="Times New Roman"/>
          <w:i/>
          <w:iCs/>
          <w:lang w:val="en-CA"/>
        </w:rPr>
        <w:t>she</w:t>
      </w:r>
      <w:r w:rsidRPr="00696224">
        <w:rPr>
          <w:rFonts w:ascii="Times New Roman" w:hAnsi="Times New Roman" w:cs="Times New Roman"/>
          <w:lang w:val="en-CA"/>
        </w:rPr>
        <w:t xml:space="preserve">, singular </w:t>
      </w:r>
      <w:r w:rsidRPr="00696224">
        <w:rPr>
          <w:rFonts w:ascii="Times New Roman" w:hAnsi="Times New Roman" w:cs="Times New Roman"/>
          <w:i/>
          <w:iCs/>
          <w:lang w:val="en-CA"/>
        </w:rPr>
        <w:t>they</w:t>
      </w:r>
    </w:p>
    <w:p w14:paraId="4DF57BDF" w14:textId="77777777" w:rsidR="00B07F2B" w:rsidRPr="00696224" w:rsidRDefault="00000000" w:rsidP="00862383">
      <w:pPr>
        <w:numPr>
          <w:ilvl w:val="0"/>
          <w:numId w:val="4"/>
        </w:numPr>
        <w:spacing w:after="0" w:line="480" w:lineRule="auto"/>
        <w:rPr>
          <w:rFonts w:ascii="Times New Roman" w:hAnsi="Times New Roman" w:cs="Times New Roman"/>
          <w:lang w:val="en-CA"/>
        </w:rPr>
      </w:pPr>
      <w:r w:rsidRPr="00696224">
        <w:rPr>
          <w:rFonts w:ascii="Times New Roman" w:hAnsi="Times New Roman" w:cs="Times New Roman"/>
          <w:lang w:val="en-CA"/>
        </w:rPr>
        <w:t xml:space="preserve">The pronoun </w:t>
      </w:r>
      <w:r w:rsidRPr="00696224">
        <w:rPr>
          <w:rFonts w:ascii="Times New Roman" w:hAnsi="Times New Roman" w:cs="Times New Roman"/>
          <w:i/>
          <w:iCs/>
          <w:lang w:val="en-CA"/>
        </w:rPr>
        <w:t>one</w:t>
      </w:r>
    </w:p>
    <w:p w14:paraId="5D9DFAE4" w14:textId="77777777" w:rsidR="00B07F2B" w:rsidRPr="00696224" w:rsidRDefault="00000000" w:rsidP="00862383">
      <w:pPr>
        <w:numPr>
          <w:ilvl w:val="0"/>
          <w:numId w:val="4"/>
        </w:numPr>
        <w:spacing w:after="0" w:line="480" w:lineRule="auto"/>
        <w:rPr>
          <w:rFonts w:ascii="Times New Roman" w:hAnsi="Times New Roman" w:cs="Times New Roman"/>
          <w:lang w:val="en-CA"/>
        </w:rPr>
      </w:pPr>
      <w:r w:rsidRPr="00696224">
        <w:rPr>
          <w:rFonts w:ascii="Times New Roman" w:hAnsi="Times New Roman" w:cs="Times New Roman"/>
          <w:lang w:val="en-CA"/>
        </w:rPr>
        <w:t xml:space="preserve">The relative pronoun </w:t>
      </w:r>
      <w:r w:rsidRPr="00696224">
        <w:rPr>
          <w:rFonts w:ascii="Times New Roman" w:hAnsi="Times New Roman" w:cs="Times New Roman"/>
          <w:i/>
          <w:iCs/>
          <w:lang w:val="en-CA"/>
        </w:rPr>
        <w:t>who</w:t>
      </w:r>
      <w:r w:rsidRPr="00696224">
        <w:rPr>
          <w:rFonts w:ascii="Times New Roman" w:hAnsi="Times New Roman" w:cs="Times New Roman"/>
          <w:lang w:val="en-CA"/>
        </w:rPr>
        <w:t xml:space="preserve"> and interrogative pronouns </w:t>
      </w:r>
      <w:r w:rsidRPr="00696224">
        <w:rPr>
          <w:rFonts w:ascii="Times New Roman" w:hAnsi="Times New Roman" w:cs="Times New Roman"/>
          <w:i/>
          <w:iCs/>
          <w:lang w:val="en-CA"/>
        </w:rPr>
        <w:t>who</w:t>
      </w:r>
      <w:r w:rsidRPr="00696224">
        <w:rPr>
          <w:rFonts w:ascii="Times New Roman" w:hAnsi="Times New Roman" w:cs="Times New Roman"/>
          <w:lang w:val="en-CA"/>
        </w:rPr>
        <w:t xml:space="preserve"> and </w:t>
      </w:r>
      <w:r w:rsidRPr="00696224">
        <w:rPr>
          <w:rFonts w:ascii="Times New Roman" w:hAnsi="Times New Roman" w:cs="Times New Roman"/>
          <w:i/>
          <w:iCs/>
          <w:lang w:val="en-CA"/>
        </w:rPr>
        <w:t>whose</w:t>
      </w:r>
    </w:p>
    <w:p w14:paraId="10AEF7B7" w14:textId="77777777" w:rsidR="00B07F2B" w:rsidRPr="00696224" w:rsidRDefault="00000000" w:rsidP="00862383">
      <w:pPr>
        <w:numPr>
          <w:ilvl w:val="0"/>
          <w:numId w:val="4"/>
        </w:numPr>
        <w:spacing w:after="0" w:line="480" w:lineRule="auto"/>
        <w:rPr>
          <w:rFonts w:ascii="Times New Roman" w:hAnsi="Times New Roman" w:cs="Times New Roman"/>
          <w:lang w:val="en-CA"/>
        </w:rPr>
      </w:pPr>
      <w:r w:rsidRPr="00696224">
        <w:rPr>
          <w:rFonts w:ascii="Times New Roman" w:hAnsi="Times New Roman" w:cs="Times New Roman"/>
          <w:lang w:val="en-CA"/>
        </w:rPr>
        <w:t xml:space="preserve">The compound determinatives with </w:t>
      </w:r>
      <w:r w:rsidRPr="00696224">
        <w:rPr>
          <w:rFonts w:ascii="Times New Roman" w:hAnsi="Times New Roman" w:cs="Times New Roman"/>
          <w:i/>
          <w:iCs/>
          <w:lang w:val="en-CA"/>
        </w:rPr>
        <w:t>-body</w:t>
      </w:r>
      <w:r w:rsidRPr="00696224">
        <w:rPr>
          <w:rFonts w:ascii="Times New Roman" w:hAnsi="Times New Roman" w:cs="Times New Roman"/>
          <w:lang w:val="en-CA"/>
        </w:rPr>
        <w:t xml:space="preserve"> and </w:t>
      </w:r>
      <w:r w:rsidRPr="00696224">
        <w:rPr>
          <w:rFonts w:ascii="Times New Roman" w:hAnsi="Times New Roman" w:cs="Times New Roman"/>
          <w:i/>
          <w:iCs/>
          <w:lang w:val="en-CA"/>
        </w:rPr>
        <w:t>-one</w:t>
      </w:r>
      <w:r w:rsidRPr="00696224">
        <w:rPr>
          <w:rFonts w:ascii="Times New Roman" w:hAnsi="Times New Roman" w:cs="Times New Roman"/>
          <w:lang w:val="en-CA"/>
        </w:rPr>
        <w:t xml:space="preserve"> (e.g., </w:t>
      </w:r>
      <w:r w:rsidRPr="00696224">
        <w:rPr>
          <w:rFonts w:ascii="Times New Roman" w:hAnsi="Times New Roman" w:cs="Times New Roman"/>
          <w:i/>
          <w:iCs/>
          <w:lang w:val="en-CA"/>
        </w:rPr>
        <w:t>nobody</w:t>
      </w:r>
      <w:r w:rsidRPr="00696224">
        <w:rPr>
          <w:rFonts w:ascii="Times New Roman" w:hAnsi="Times New Roman" w:cs="Times New Roman"/>
          <w:lang w:val="en-CA"/>
        </w:rPr>
        <w:t xml:space="preserve">, </w:t>
      </w:r>
      <w:r w:rsidRPr="00696224">
        <w:rPr>
          <w:rFonts w:ascii="Times New Roman" w:hAnsi="Times New Roman" w:cs="Times New Roman"/>
          <w:i/>
          <w:iCs/>
          <w:lang w:val="en-CA"/>
        </w:rPr>
        <w:t>anyone</w:t>
      </w:r>
      <w:r w:rsidRPr="00696224">
        <w:rPr>
          <w:rFonts w:ascii="Times New Roman" w:hAnsi="Times New Roman" w:cs="Times New Roman"/>
          <w:lang w:val="en-CA"/>
        </w:rPr>
        <w:t>)</w:t>
      </w:r>
    </w:p>
    <w:p w14:paraId="2361D6C3" w14:textId="07D09D8B" w:rsidR="00B07F2B" w:rsidRPr="00696224" w:rsidRDefault="00BC5049" w:rsidP="00862383">
      <w:pPr>
        <w:pStyle w:val="Heading2"/>
        <w:spacing w:after="0" w:line="480" w:lineRule="auto"/>
        <w:rPr>
          <w:lang w:val="en-CA"/>
        </w:rPr>
      </w:pPr>
      <w:bookmarkStart w:id="19" w:name="epicene-versus-sexual-genders"/>
      <w:bookmarkEnd w:id="16"/>
      <w:bookmarkEnd w:id="18"/>
      <w:r w:rsidRPr="00696224">
        <w:rPr>
          <w:lang w:val="en-CA"/>
        </w:rPr>
        <w:t>3.5 Epicene versus sexual genders</w:t>
      </w:r>
    </w:p>
    <w:p w14:paraId="7B78C1EA"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The personal genders break down into </w:t>
      </w:r>
      <w:r w:rsidRPr="00696224">
        <w:rPr>
          <w:rFonts w:ascii="Times New Roman" w:hAnsi="Times New Roman" w:cs="Times New Roman"/>
          <w:smallCaps/>
          <w:lang w:val="en-CA"/>
        </w:rPr>
        <w:t>epicene</w:t>
      </w:r>
      <w:r w:rsidRPr="00696224">
        <w:rPr>
          <w:rFonts w:ascii="Times New Roman" w:hAnsi="Times New Roman" w:cs="Times New Roman"/>
          <w:lang w:val="en-CA"/>
        </w:rPr>
        <w:t xml:space="preserve"> and </w:t>
      </w:r>
      <w:r w:rsidRPr="00696224">
        <w:rPr>
          <w:rFonts w:ascii="Times New Roman" w:hAnsi="Times New Roman" w:cs="Times New Roman"/>
          <w:smallCaps/>
          <w:lang w:val="en-CA"/>
        </w:rPr>
        <w:t>sexual</w:t>
      </w:r>
      <w:r w:rsidRPr="00696224">
        <w:rPr>
          <w:rFonts w:ascii="Times New Roman" w:hAnsi="Times New Roman" w:cs="Times New Roman"/>
          <w:lang w:val="en-CA"/>
        </w:rPr>
        <w:t>. This distinction has sometimes been lost, perhaps because it appears to be confounded with the systems of person and number. First- and second-person singular pronouns can refer to any person, regardless of sex or social gender, as can all plural pronouns. Only third-person, singular pronouns distinguish between masculine and feminine.</w:t>
      </w:r>
    </w:p>
    <w:p w14:paraId="62B42E5C" w14:textId="77777777" w:rsidR="00B07F2B" w:rsidRPr="00696224" w:rsidRDefault="00000000" w:rsidP="001C4BCA">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But interrogative and relative </w:t>
      </w:r>
      <w:r w:rsidRPr="00696224">
        <w:rPr>
          <w:rFonts w:ascii="Times New Roman" w:hAnsi="Times New Roman" w:cs="Times New Roman"/>
          <w:i/>
          <w:iCs/>
          <w:lang w:val="en-CA"/>
        </w:rPr>
        <w:t>who</w:t>
      </w:r>
      <w:r w:rsidRPr="00696224">
        <w:rPr>
          <w:rFonts w:ascii="Times New Roman" w:hAnsi="Times New Roman" w:cs="Times New Roman"/>
          <w:lang w:val="en-CA"/>
        </w:rPr>
        <w:t xml:space="preserve"> are epicene, singular, third-person pronouns, showing that the difference can’t simply be left to the systems of person or number. The epicene pronouns, therefore, include </w:t>
      </w:r>
      <w:r w:rsidRPr="00696224">
        <w:rPr>
          <w:rFonts w:ascii="Times New Roman" w:hAnsi="Times New Roman" w:cs="Times New Roman"/>
          <w:i/>
          <w:iCs/>
          <w:lang w:val="en-CA"/>
        </w:rPr>
        <w:t>I</w:t>
      </w:r>
      <w:r w:rsidRPr="00696224">
        <w:rPr>
          <w:rFonts w:ascii="Times New Roman" w:hAnsi="Times New Roman" w:cs="Times New Roman"/>
          <w:lang w:val="en-CA"/>
        </w:rPr>
        <w:t xml:space="preserve">, </w:t>
      </w:r>
      <w:r w:rsidRPr="00696224">
        <w:rPr>
          <w:rFonts w:ascii="Times New Roman" w:hAnsi="Times New Roman" w:cs="Times New Roman"/>
          <w:i/>
          <w:iCs/>
          <w:lang w:val="en-CA"/>
        </w:rPr>
        <w:t>we</w:t>
      </w:r>
      <w:r w:rsidRPr="00696224">
        <w:rPr>
          <w:rFonts w:ascii="Times New Roman" w:hAnsi="Times New Roman" w:cs="Times New Roman"/>
          <w:lang w:val="en-CA"/>
        </w:rPr>
        <w:t xml:space="preserve">, </w:t>
      </w:r>
      <w:r w:rsidRPr="00696224">
        <w:rPr>
          <w:rFonts w:ascii="Times New Roman" w:hAnsi="Times New Roman" w:cs="Times New Roman"/>
          <w:i/>
          <w:iCs/>
          <w:lang w:val="en-CA"/>
        </w:rPr>
        <w:t>you</w:t>
      </w:r>
      <w:r w:rsidRPr="00696224">
        <w:rPr>
          <w:rFonts w:ascii="Times New Roman" w:hAnsi="Times New Roman" w:cs="Times New Roman"/>
          <w:lang w:val="en-CA"/>
        </w:rPr>
        <w:t xml:space="preserve">, singular </w:t>
      </w:r>
      <w:r w:rsidRPr="00696224">
        <w:rPr>
          <w:rFonts w:ascii="Times New Roman" w:hAnsi="Times New Roman" w:cs="Times New Roman"/>
          <w:i/>
          <w:iCs/>
          <w:lang w:val="en-CA"/>
        </w:rPr>
        <w:t>they</w:t>
      </w:r>
      <w:r w:rsidRPr="00696224">
        <w:rPr>
          <w:rFonts w:ascii="Times New Roman" w:hAnsi="Times New Roman" w:cs="Times New Roman"/>
          <w:lang w:val="en-CA"/>
        </w:rPr>
        <w:t xml:space="preserve">, </w:t>
      </w:r>
      <w:r w:rsidRPr="00696224">
        <w:rPr>
          <w:rFonts w:ascii="Times New Roman" w:hAnsi="Times New Roman" w:cs="Times New Roman"/>
          <w:i/>
          <w:iCs/>
          <w:lang w:val="en-CA"/>
        </w:rPr>
        <w:t>one</w:t>
      </w:r>
      <w:r w:rsidRPr="00696224">
        <w:rPr>
          <w:rFonts w:ascii="Times New Roman" w:hAnsi="Times New Roman" w:cs="Times New Roman"/>
          <w:lang w:val="en-CA"/>
        </w:rPr>
        <w:t xml:space="preserve">, </w:t>
      </w:r>
      <w:r w:rsidRPr="00696224">
        <w:rPr>
          <w:rFonts w:ascii="Times New Roman" w:hAnsi="Times New Roman" w:cs="Times New Roman"/>
          <w:i/>
          <w:iCs/>
          <w:lang w:val="en-CA"/>
        </w:rPr>
        <w:t>who</w:t>
      </w:r>
      <w:r w:rsidRPr="00696224">
        <w:rPr>
          <w:rFonts w:ascii="Times New Roman" w:hAnsi="Times New Roman" w:cs="Times New Roman"/>
          <w:lang w:val="en-CA"/>
        </w:rPr>
        <w:t xml:space="preserve">, </w:t>
      </w:r>
      <w:r w:rsidRPr="00696224">
        <w:rPr>
          <w:rFonts w:ascii="Times New Roman" w:hAnsi="Times New Roman" w:cs="Times New Roman"/>
          <w:i/>
          <w:iCs/>
          <w:lang w:val="en-CA"/>
        </w:rPr>
        <w:t>whom</w:t>
      </w:r>
      <w:r w:rsidRPr="00696224">
        <w:rPr>
          <w:rFonts w:ascii="Times New Roman" w:hAnsi="Times New Roman" w:cs="Times New Roman"/>
          <w:lang w:val="en-CA"/>
        </w:rPr>
        <w:t xml:space="preserve">, and interrogative – but not relative – </w:t>
      </w:r>
      <w:r w:rsidRPr="00696224">
        <w:rPr>
          <w:rFonts w:ascii="Times New Roman" w:hAnsi="Times New Roman" w:cs="Times New Roman"/>
          <w:i/>
          <w:iCs/>
          <w:lang w:val="en-CA"/>
        </w:rPr>
        <w:t>whose</w:t>
      </w:r>
      <w:r w:rsidRPr="00696224">
        <w:rPr>
          <w:rFonts w:ascii="Times New Roman" w:hAnsi="Times New Roman" w:cs="Times New Roman"/>
          <w:lang w:val="en-CA"/>
        </w:rPr>
        <w:t>.</w:t>
      </w:r>
    </w:p>
    <w:p w14:paraId="35635F1B" w14:textId="70FBD062" w:rsidR="00B07F2B" w:rsidRPr="00696224" w:rsidRDefault="001C4BCA" w:rsidP="001C4BCA">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tab/>
        <w:t xml:space="preserve">All of these pronouns are also used when non-humans are construed as personal. For example, there are many everyday interactions with pets using the second-person pronoun (e.g., </w:t>
      </w:r>
      <w:r w:rsidRPr="00696224">
        <w:rPr>
          <w:rFonts w:ascii="Times New Roman" w:hAnsi="Times New Roman" w:cs="Times New Roman"/>
          <w:i/>
          <w:iCs/>
          <w:lang w:val="en-CA"/>
        </w:rPr>
        <w:t>do you want to go for a walk?</w:t>
      </w:r>
      <w:r w:rsidRPr="00696224">
        <w:rPr>
          <w:rFonts w:ascii="Times New Roman" w:hAnsi="Times New Roman" w:cs="Times New Roman"/>
          <w:lang w:val="en-CA"/>
        </w:rPr>
        <w:t xml:space="preserve">). And </w:t>
      </w:r>
      <w:proofErr w:type="gramStart"/>
      <w:r w:rsidRPr="00696224">
        <w:rPr>
          <w:rFonts w:ascii="Times New Roman" w:hAnsi="Times New Roman" w:cs="Times New Roman"/>
          <w:lang w:val="en-CA"/>
        </w:rPr>
        <w:t>so</w:t>
      </w:r>
      <w:proofErr w:type="gramEnd"/>
      <w:r w:rsidRPr="00696224">
        <w:rPr>
          <w:rFonts w:ascii="Times New Roman" w:hAnsi="Times New Roman" w:cs="Times New Roman"/>
          <w:lang w:val="en-CA"/>
        </w:rPr>
        <w:t xml:space="preserve"> Wales (1996) goes too far when she claims that </w:t>
      </w:r>
      <w:r w:rsidRPr="00696224">
        <w:rPr>
          <w:rFonts w:ascii="Times New Roman" w:hAnsi="Times New Roman" w:cs="Times New Roman"/>
          <w:lang w:val="en-CA"/>
        </w:rPr>
        <w:lastRenderedPageBreak/>
        <w:t xml:space="preserve">“personification is really sexification” (147). The flexible nature of our ideas of persons also permeates the epicene gender. Even the pronoun </w:t>
      </w:r>
      <w:r w:rsidRPr="00696224">
        <w:rPr>
          <w:rFonts w:ascii="Times New Roman" w:hAnsi="Times New Roman" w:cs="Times New Roman"/>
          <w:i/>
          <w:iCs/>
          <w:lang w:val="en-CA"/>
        </w:rPr>
        <w:t>one</w:t>
      </w:r>
      <w:r w:rsidRPr="00696224">
        <w:rPr>
          <w:rFonts w:ascii="Times New Roman" w:hAnsi="Times New Roman" w:cs="Times New Roman"/>
          <w:lang w:val="en-CA"/>
        </w:rPr>
        <w:t xml:space="preserve"> can be used for non-human persons, as in (</w:t>
      </w:r>
      <w:hyperlink w:anchor="ex:one">
        <w:r w:rsidR="00BC5049" w:rsidRPr="00696224">
          <w:rPr>
            <w:rStyle w:val="Hyperlink"/>
            <w:rFonts w:ascii="Times New Roman" w:hAnsi="Times New Roman" w:cs="Times New Roman"/>
            <w:lang w:val="en-CA"/>
          </w:rPr>
          <w:t>9</w:t>
        </w:r>
      </w:hyperlink>
      <w:r w:rsidRPr="00696224">
        <w:rPr>
          <w:rFonts w:ascii="Times New Roman" w:hAnsi="Times New Roman" w:cs="Times New Roman"/>
          <w:lang w:val="en-CA"/>
        </w:rPr>
        <w:t>).</w:t>
      </w:r>
    </w:p>
    <w:p w14:paraId="227A6025" w14:textId="4BCFCA29" w:rsidR="00BC5049" w:rsidRPr="00696224" w:rsidRDefault="00BC5049" w:rsidP="00862383">
      <w:pPr>
        <w:spacing w:after="0" w:line="480" w:lineRule="auto"/>
        <w:ind w:left="1023" w:right="4" w:hanging="784"/>
        <w:rPr>
          <w:rFonts w:ascii="Times New Roman" w:hAnsi="Times New Roman" w:cs="Times New Roman"/>
          <w:lang w:val="en-CA"/>
        </w:rPr>
      </w:pPr>
      <w:r w:rsidRPr="00696224">
        <w:rPr>
          <w:rFonts w:ascii="Times New Roman" w:hAnsi="Times New Roman" w:cs="Times New Roman"/>
          <w:lang w:val="en-CA"/>
        </w:rPr>
        <w:t>(9)</w:t>
      </w:r>
      <w:r w:rsidRPr="00696224">
        <w:rPr>
          <w:rFonts w:ascii="Times New Roman" w:hAnsi="Times New Roman" w:cs="Times New Roman"/>
          <w:lang w:val="en-CA"/>
        </w:rPr>
        <w:tab/>
      </w:r>
      <w:r w:rsidRPr="00696224">
        <w:rPr>
          <w:rFonts w:ascii="Times New Roman" w:eastAsia="Times New Roman" w:hAnsi="Times New Roman" w:cs="Times New Roman"/>
          <w:i/>
          <w:lang w:val="en-CA"/>
        </w:rPr>
        <w:t>There appears to be a certain amount of learning in losing one’s tail; researchers in California found that once a young skink has had a close encounter of the near-fatal kind it seems to be more cautious.</w:t>
      </w:r>
      <w:r w:rsidRPr="00696224">
        <w:rPr>
          <w:rFonts w:ascii="Times New Roman" w:hAnsi="Times New Roman" w:cs="Times New Roman"/>
          <w:lang w:val="en-CA"/>
        </w:rPr>
        <w:t xml:space="preserve"> (</w:t>
      </w:r>
      <w:r w:rsidRPr="00696224">
        <w:rPr>
          <w:rFonts w:ascii="Times New Roman" w:hAnsi="Times New Roman" w:cs="Times New Roman"/>
          <w:color w:val="0000FF"/>
          <w:lang w:val="en-CA"/>
        </w:rPr>
        <w:t>Anderson 2008</w:t>
      </w:r>
      <w:r w:rsidRPr="00696224">
        <w:rPr>
          <w:rFonts w:ascii="Times New Roman" w:hAnsi="Times New Roman" w:cs="Times New Roman"/>
          <w:lang w:val="en-CA"/>
        </w:rPr>
        <w:t>)</w:t>
      </w:r>
    </w:p>
    <w:p w14:paraId="404466ED" w14:textId="095C99AC" w:rsidR="00B07F2B" w:rsidRPr="00696224" w:rsidRDefault="001C4BCA" w:rsidP="00862383">
      <w:pPr>
        <w:pStyle w:val="BodyText"/>
        <w:spacing w:after="0" w:line="480" w:lineRule="auto"/>
        <w:rPr>
          <w:rFonts w:ascii="Times New Roman" w:hAnsi="Times New Roman" w:cs="Times New Roman"/>
          <w:lang w:val="en-CA"/>
        </w:rPr>
      </w:pPr>
      <w:bookmarkStart w:id="20" w:name="ex:one"/>
      <w:bookmarkEnd w:id="20"/>
      <w:r w:rsidRPr="00696224">
        <w:rPr>
          <w:rFonts w:ascii="Times New Roman" w:hAnsi="Times New Roman" w:cs="Times New Roman"/>
          <w:lang w:val="en-CA"/>
        </w:rPr>
        <w:t xml:space="preserve">The determinative </w:t>
      </w:r>
      <w:r w:rsidRPr="00696224">
        <w:rPr>
          <w:rFonts w:ascii="Times New Roman" w:hAnsi="Times New Roman" w:cs="Times New Roman"/>
          <w:i/>
          <w:iCs/>
          <w:lang w:val="en-CA"/>
        </w:rPr>
        <w:t>one</w:t>
      </w:r>
      <w:r w:rsidRPr="00696224">
        <w:rPr>
          <w:rFonts w:ascii="Times New Roman" w:hAnsi="Times New Roman" w:cs="Times New Roman"/>
          <w:lang w:val="en-CA"/>
        </w:rPr>
        <w:t xml:space="preserve"> (e.g., </w:t>
      </w:r>
      <w:r w:rsidRPr="00696224">
        <w:rPr>
          <w:rFonts w:ascii="Times New Roman" w:hAnsi="Times New Roman" w:cs="Times New Roman"/>
          <w:i/>
          <w:iCs/>
          <w:lang w:val="en-CA"/>
        </w:rPr>
        <w:t>one boy</w:t>
      </w:r>
      <w:r w:rsidRPr="00696224">
        <w:rPr>
          <w:rFonts w:ascii="Times New Roman" w:hAnsi="Times New Roman" w:cs="Times New Roman"/>
          <w:lang w:val="en-CA"/>
        </w:rPr>
        <w:t>/</w:t>
      </w:r>
      <w:r w:rsidRPr="00696224">
        <w:rPr>
          <w:rFonts w:ascii="Times New Roman" w:hAnsi="Times New Roman" w:cs="Times New Roman"/>
          <w:i/>
          <w:iCs/>
          <w:lang w:val="en-CA"/>
        </w:rPr>
        <w:t>box</w:t>
      </w:r>
      <w:r w:rsidRPr="00696224">
        <w:rPr>
          <w:rFonts w:ascii="Times New Roman" w:hAnsi="Times New Roman" w:cs="Times New Roman"/>
          <w:lang w:val="en-CA"/>
        </w:rPr>
        <w:t xml:space="preserve">; </w:t>
      </w:r>
      <w:r w:rsidRPr="00696224">
        <w:rPr>
          <w:rFonts w:ascii="Times New Roman" w:hAnsi="Times New Roman" w:cs="Times New Roman"/>
          <w:i/>
          <w:iCs/>
          <w:lang w:val="en-CA"/>
        </w:rPr>
        <w:t>I have one</w:t>
      </w:r>
      <w:r w:rsidRPr="00696224">
        <w:rPr>
          <w:rFonts w:ascii="Times New Roman" w:hAnsi="Times New Roman" w:cs="Times New Roman"/>
          <w:lang w:val="en-CA"/>
        </w:rPr>
        <w:t>), unlike the pronoun, is gender neutral.</w:t>
      </w:r>
    </w:p>
    <w:p w14:paraId="1B2D5CF4" w14:textId="6EDB0ED8" w:rsidR="00B07F2B" w:rsidRPr="00696224" w:rsidRDefault="009D2EEA" w:rsidP="00862383">
      <w:pPr>
        <w:pStyle w:val="Heading2"/>
        <w:spacing w:after="0" w:line="480" w:lineRule="auto"/>
        <w:rPr>
          <w:lang w:val="en-CA"/>
        </w:rPr>
      </w:pPr>
      <w:bookmarkStart w:id="21" w:name="the-sexual-genders"/>
      <w:bookmarkEnd w:id="19"/>
      <w:r w:rsidRPr="00696224">
        <w:rPr>
          <w:lang w:val="en-CA"/>
        </w:rPr>
        <w:t>3.6 The sexual genders</w:t>
      </w:r>
    </w:p>
    <w:p w14:paraId="3653C1BA"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Finally, there are the sexual genders, </w:t>
      </w:r>
      <w:r w:rsidRPr="00696224">
        <w:rPr>
          <w:rFonts w:ascii="Times New Roman" w:hAnsi="Times New Roman" w:cs="Times New Roman"/>
          <w:smallCaps/>
          <w:lang w:val="en-CA"/>
        </w:rPr>
        <w:t>masculine</w:t>
      </w:r>
      <w:r w:rsidRPr="00696224">
        <w:rPr>
          <w:rFonts w:ascii="Times New Roman" w:hAnsi="Times New Roman" w:cs="Times New Roman"/>
          <w:lang w:val="en-CA"/>
        </w:rPr>
        <w:t xml:space="preserve"> and </w:t>
      </w:r>
      <w:r w:rsidRPr="00696224">
        <w:rPr>
          <w:rFonts w:ascii="Times New Roman" w:hAnsi="Times New Roman" w:cs="Times New Roman"/>
          <w:smallCaps/>
          <w:lang w:val="en-CA"/>
        </w:rPr>
        <w:t>feminine</w:t>
      </w:r>
      <w:r w:rsidRPr="00696224">
        <w:rPr>
          <w:rFonts w:ascii="Times New Roman" w:hAnsi="Times New Roman" w:cs="Times New Roman"/>
          <w:lang w:val="en-CA"/>
        </w:rPr>
        <w:t xml:space="preserve">, each with only one lexeme, the feminine pronoun </w:t>
      </w:r>
      <w:r w:rsidRPr="00696224">
        <w:rPr>
          <w:rFonts w:ascii="Times New Roman" w:hAnsi="Times New Roman" w:cs="Times New Roman"/>
          <w:i/>
          <w:iCs/>
          <w:lang w:val="en-CA"/>
        </w:rPr>
        <w:t>she</w:t>
      </w:r>
      <w:r w:rsidRPr="00696224">
        <w:rPr>
          <w:rFonts w:ascii="Times New Roman" w:hAnsi="Times New Roman" w:cs="Times New Roman"/>
          <w:lang w:val="en-CA"/>
        </w:rPr>
        <w:t xml:space="preserve">, and the masculine pronoun </w:t>
      </w:r>
      <w:r w:rsidRPr="00696224">
        <w:rPr>
          <w:rFonts w:ascii="Times New Roman" w:hAnsi="Times New Roman" w:cs="Times New Roman"/>
          <w:i/>
          <w:iCs/>
          <w:lang w:val="en-CA"/>
        </w:rPr>
        <w:t>he</w:t>
      </w:r>
      <w:r w:rsidRPr="00696224">
        <w:rPr>
          <w:rFonts w:ascii="Times New Roman" w:hAnsi="Times New Roman" w:cs="Times New Roman"/>
          <w:lang w:val="en-CA"/>
        </w:rPr>
        <w:t xml:space="preserve">. As established in Section </w:t>
      </w:r>
      <w:hyperlink w:anchor="sec:personhood">
        <w:r w:rsidR="00B07F2B" w:rsidRPr="00696224">
          <w:rPr>
            <w:rStyle w:val="Hyperlink"/>
            <w:rFonts w:ascii="Times New Roman" w:hAnsi="Times New Roman" w:cs="Times New Roman"/>
            <w:lang w:val="en-CA"/>
          </w:rPr>
          <w:t>2</w:t>
        </w:r>
      </w:hyperlink>
      <w:r w:rsidRPr="00696224">
        <w:rPr>
          <w:rFonts w:ascii="Times New Roman" w:hAnsi="Times New Roman" w:cs="Times New Roman"/>
          <w:lang w:val="en-CA"/>
        </w:rPr>
        <w:t xml:space="preserve">, the choice between masculine and feminine is based mostly on biological sex, though other factors come </w:t>
      </w:r>
      <w:proofErr w:type="gramStart"/>
      <w:r w:rsidRPr="00696224">
        <w:rPr>
          <w:rFonts w:ascii="Times New Roman" w:hAnsi="Times New Roman" w:cs="Times New Roman"/>
          <w:lang w:val="en-CA"/>
        </w:rPr>
        <w:t>in to</w:t>
      </w:r>
      <w:proofErr w:type="gramEnd"/>
      <w:r w:rsidRPr="00696224">
        <w:rPr>
          <w:rFonts w:ascii="Times New Roman" w:hAnsi="Times New Roman" w:cs="Times New Roman"/>
          <w:lang w:val="en-CA"/>
        </w:rPr>
        <w:t xml:space="preserve"> play. Sociocultural factors and related linguistic practices concerning gender-queer persons represent further relevant considerations (Zimman 2017).</w:t>
      </w:r>
    </w:p>
    <w:p w14:paraId="463BC22E" w14:textId="59145BAD" w:rsidR="00B07F2B" w:rsidRPr="00696224" w:rsidRDefault="009D2EEA" w:rsidP="00862383">
      <w:pPr>
        <w:pStyle w:val="Heading2"/>
        <w:spacing w:after="0" w:line="480" w:lineRule="auto"/>
        <w:rPr>
          <w:lang w:val="en-CA"/>
        </w:rPr>
      </w:pPr>
      <w:bookmarkStart w:id="22" w:name="summary-of-the-system"/>
      <w:bookmarkEnd w:id="21"/>
      <w:r w:rsidRPr="00696224">
        <w:rPr>
          <w:lang w:val="en-CA"/>
        </w:rPr>
        <w:t>3.7 Summary of the system</w:t>
      </w:r>
    </w:p>
    <w:p w14:paraId="7D952EBB"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To summarize, the English pro-form-gender system is hierarchically organized with the following levels:</w:t>
      </w:r>
    </w:p>
    <w:p w14:paraId="5F2EBBD6" w14:textId="77777777" w:rsidR="00B07F2B" w:rsidRPr="00696224" w:rsidRDefault="00000000" w:rsidP="00862383">
      <w:pPr>
        <w:numPr>
          <w:ilvl w:val="0"/>
          <w:numId w:val="5"/>
        </w:numPr>
        <w:spacing w:after="0" w:line="480" w:lineRule="auto"/>
        <w:rPr>
          <w:rFonts w:ascii="Times New Roman" w:hAnsi="Times New Roman" w:cs="Times New Roman"/>
          <w:lang w:val="en-CA"/>
        </w:rPr>
      </w:pPr>
      <w:r w:rsidRPr="00696224">
        <w:rPr>
          <w:rFonts w:ascii="Times New Roman" w:hAnsi="Times New Roman" w:cs="Times New Roman"/>
          <w:lang w:val="en-CA"/>
        </w:rPr>
        <w:t>Gender-neutral versus gender-sensitive pro-forms</w:t>
      </w:r>
    </w:p>
    <w:p w14:paraId="1EE8DCFB" w14:textId="77777777" w:rsidR="00B07F2B" w:rsidRPr="00696224" w:rsidRDefault="00000000" w:rsidP="00862383">
      <w:pPr>
        <w:numPr>
          <w:ilvl w:val="0"/>
          <w:numId w:val="5"/>
        </w:numPr>
        <w:spacing w:after="0" w:line="480" w:lineRule="auto"/>
        <w:rPr>
          <w:rFonts w:ascii="Times New Roman" w:hAnsi="Times New Roman" w:cs="Times New Roman"/>
          <w:lang w:val="en-CA"/>
        </w:rPr>
      </w:pPr>
      <w:r w:rsidRPr="00696224">
        <w:rPr>
          <w:rFonts w:ascii="Times New Roman" w:hAnsi="Times New Roman" w:cs="Times New Roman"/>
          <w:lang w:val="en-CA"/>
        </w:rPr>
        <w:t>Among gender-sensitive pro-forms: personal versus non-personal gender</w:t>
      </w:r>
    </w:p>
    <w:p w14:paraId="667253A9" w14:textId="77777777" w:rsidR="00B07F2B" w:rsidRPr="00696224" w:rsidRDefault="00000000" w:rsidP="00862383">
      <w:pPr>
        <w:numPr>
          <w:ilvl w:val="0"/>
          <w:numId w:val="5"/>
        </w:numPr>
        <w:spacing w:after="0" w:line="480" w:lineRule="auto"/>
        <w:rPr>
          <w:rFonts w:ascii="Times New Roman" w:hAnsi="Times New Roman" w:cs="Times New Roman"/>
          <w:lang w:val="en-CA"/>
        </w:rPr>
      </w:pPr>
      <w:r w:rsidRPr="00696224">
        <w:rPr>
          <w:rFonts w:ascii="Times New Roman" w:hAnsi="Times New Roman" w:cs="Times New Roman"/>
          <w:lang w:val="en-CA"/>
        </w:rPr>
        <w:t>Among personal pro-forms: epicene versus sexual gender</w:t>
      </w:r>
    </w:p>
    <w:p w14:paraId="4B00695D" w14:textId="77777777" w:rsidR="00B07F2B" w:rsidRPr="00696224" w:rsidRDefault="00000000" w:rsidP="00862383">
      <w:pPr>
        <w:numPr>
          <w:ilvl w:val="0"/>
          <w:numId w:val="5"/>
        </w:numPr>
        <w:spacing w:after="0" w:line="480" w:lineRule="auto"/>
        <w:rPr>
          <w:rFonts w:ascii="Times New Roman" w:hAnsi="Times New Roman" w:cs="Times New Roman"/>
          <w:lang w:val="en-CA"/>
        </w:rPr>
      </w:pPr>
      <w:r w:rsidRPr="00696224">
        <w:rPr>
          <w:rFonts w:ascii="Times New Roman" w:hAnsi="Times New Roman" w:cs="Times New Roman"/>
          <w:lang w:val="en-CA"/>
        </w:rPr>
        <w:t>Among sexual pro-forms: masculine versus feminine gender</w:t>
      </w:r>
    </w:p>
    <w:p w14:paraId="69D6EEFF" w14:textId="77777777" w:rsidR="00B07F2B" w:rsidRPr="00696224" w:rsidRDefault="00000000" w:rsidP="001C4BCA">
      <w:pPr>
        <w:pStyle w:val="FirstParagraph"/>
        <w:spacing w:after="0" w:line="480" w:lineRule="auto"/>
        <w:ind w:firstLine="360"/>
        <w:rPr>
          <w:rFonts w:ascii="Times New Roman" w:hAnsi="Times New Roman" w:cs="Times New Roman"/>
          <w:lang w:val="en-CA"/>
        </w:rPr>
      </w:pPr>
      <w:r w:rsidRPr="00696224">
        <w:rPr>
          <w:rFonts w:ascii="Times New Roman" w:hAnsi="Times New Roman" w:cs="Times New Roman"/>
          <w:lang w:val="en-CA"/>
        </w:rPr>
        <w:lastRenderedPageBreak/>
        <w:t>This system captures important generalizations about the distribution of pro-forms in English and provides a more accurate model of gender than the traditional masculine-feminine-neuter pronoun triad.</w:t>
      </w:r>
    </w:p>
    <w:p w14:paraId="759BA126" w14:textId="77777777" w:rsidR="00B07F2B" w:rsidRPr="00696224" w:rsidRDefault="00000000" w:rsidP="001C4BCA">
      <w:pPr>
        <w:pStyle w:val="BodyText"/>
        <w:spacing w:after="0" w:line="480" w:lineRule="auto"/>
        <w:ind w:firstLine="360"/>
        <w:rPr>
          <w:rFonts w:ascii="Times New Roman" w:hAnsi="Times New Roman" w:cs="Times New Roman"/>
          <w:lang w:val="en-CA"/>
        </w:rPr>
      </w:pPr>
      <w:r w:rsidRPr="00696224">
        <w:rPr>
          <w:rFonts w:ascii="Times New Roman" w:hAnsi="Times New Roman" w:cs="Times New Roman"/>
          <w:lang w:val="en-CA"/>
        </w:rPr>
        <w:t xml:space="preserve">Having established the semantic architecture of the system, the following sections examine how it is realized across different lexical categories. Section </w:t>
      </w:r>
      <w:hyperlink w:anchor="sec:pronouns">
        <w:r w:rsidR="00B07F2B" w:rsidRPr="00696224">
          <w:rPr>
            <w:rStyle w:val="Hyperlink"/>
            <w:rFonts w:ascii="Times New Roman" w:hAnsi="Times New Roman" w:cs="Times New Roman"/>
            <w:lang w:val="en-CA"/>
          </w:rPr>
          <w:t>4</w:t>
        </w:r>
      </w:hyperlink>
      <w:r w:rsidRPr="00696224">
        <w:rPr>
          <w:rFonts w:ascii="Times New Roman" w:hAnsi="Times New Roman" w:cs="Times New Roman"/>
          <w:lang w:val="en-CA"/>
        </w:rPr>
        <w:t xml:space="preserve"> begins with pronouns, the central exponents of the system; Section </w:t>
      </w:r>
      <w:hyperlink w:anchor="sec:determinatives">
        <w:r w:rsidR="00B07F2B" w:rsidRPr="00696224">
          <w:rPr>
            <w:rStyle w:val="Hyperlink"/>
            <w:rFonts w:ascii="Times New Roman" w:hAnsi="Times New Roman" w:cs="Times New Roman"/>
            <w:lang w:val="en-CA"/>
          </w:rPr>
          <w:t>5</w:t>
        </w:r>
      </w:hyperlink>
      <w:r w:rsidRPr="00696224">
        <w:rPr>
          <w:rFonts w:ascii="Times New Roman" w:hAnsi="Times New Roman" w:cs="Times New Roman"/>
          <w:lang w:val="en-CA"/>
        </w:rPr>
        <w:t xml:space="preserve"> turns to determinatives, which participate in gender when they function as pro-forms; and Section </w:t>
      </w:r>
      <w:hyperlink w:anchor="sec:pro-forms">
        <w:r w:rsidR="00B07F2B" w:rsidRPr="00696224">
          <w:rPr>
            <w:rStyle w:val="Hyperlink"/>
            <w:rFonts w:ascii="Times New Roman" w:hAnsi="Times New Roman" w:cs="Times New Roman"/>
            <w:lang w:val="en-CA"/>
          </w:rPr>
          <w:t>6</w:t>
        </w:r>
      </w:hyperlink>
      <w:r w:rsidRPr="00696224">
        <w:rPr>
          <w:rFonts w:ascii="Times New Roman" w:hAnsi="Times New Roman" w:cs="Times New Roman"/>
          <w:lang w:val="en-CA"/>
        </w:rPr>
        <w:t xml:space="preserve"> extends the analysis to other pro-forms, including prepositions and manner adverbs.</w:t>
      </w:r>
    </w:p>
    <w:p w14:paraId="6E8219F3" w14:textId="4FD8131E" w:rsidR="00B07F2B" w:rsidRPr="00696224" w:rsidRDefault="00A84DFD" w:rsidP="00862383">
      <w:pPr>
        <w:pStyle w:val="Heading1"/>
        <w:spacing w:after="0" w:line="480" w:lineRule="auto"/>
        <w:rPr>
          <w:lang w:val="en-CA"/>
        </w:rPr>
      </w:pPr>
      <w:bookmarkStart w:id="23" w:name="sec:pronouns"/>
      <w:bookmarkEnd w:id="9"/>
      <w:bookmarkEnd w:id="22"/>
      <w:r w:rsidRPr="00696224">
        <w:rPr>
          <w:lang w:val="en-CA"/>
        </w:rPr>
        <w:t>4 Pronouns in the gender system</w:t>
      </w:r>
    </w:p>
    <w:p w14:paraId="102A75BE"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Huddleston and Pullum (2002) emphasize pronouns as the primary exponents of English gender, and they are indeed central to the system, showing the clearest and most consistent patterns. Still, a wider examination reveals that the system extends beyond pronouns. Diachronic work also suggests that NP-external exponents lead change while NP-internal exponents lag behind (</w:t>
      </w:r>
      <w:proofErr w:type="spellStart"/>
      <w:r w:rsidRPr="00696224">
        <w:rPr>
          <w:rFonts w:ascii="Times New Roman" w:hAnsi="Times New Roman" w:cs="Times New Roman"/>
          <w:lang w:val="en-CA"/>
        </w:rPr>
        <w:t>Siemund</w:t>
      </w:r>
      <w:proofErr w:type="spellEnd"/>
      <w:r w:rsidRPr="00696224">
        <w:rPr>
          <w:rFonts w:ascii="Times New Roman" w:hAnsi="Times New Roman" w:cs="Times New Roman"/>
          <w:lang w:val="en-CA"/>
        </w:rPr>
        <w:t xml:space="preserve"> and Dolberg 2011), and cross-Germanic research shows pronoun-only systems tend to </w:t>
      </w:r>
      <w:proofErr w:type="spellStart"/>
      <w:r w:rsidRPr="00696224">
        <w:rPr>
          <w:rFonts w:ascii="Times New Roman" w:hAnsi="Times New Roman" w:cs="Times New Roman"/>
          <w:lang w:val="en-CA"/>
        </w:rPr>
        <w:t>resemanticize</w:t>
      </w:r>
      <w:proofErr w:type="spellEnd"/>
      <w:r w:rsidRPr="00696224">
        <w:rPr>
          <w:rFonts w:ascii="Times New Roman" w:hAnsi="Times New Roman" w:cs="Times New Roman"/>
          <w:lang w:val="en-CA"/>
        </w:rPr>
        <w:t xml:space="preserve"> over time (</w:t>
      </w:r>
      <w:proofErr w:type="spellStart"/>
      <w:r w:rsidRPr="00696224">
        <w:rPr>
          <w:rFonts w:ascii="Times New Roman" w:hAnsi="Times New Roman" w:cs="Times New Roman"/>
          <w:lang w:val="en-CA"/>
        </w:rPr>
        <w:t>Audring</w:t>
      </w:r>
      <w:proofErr w:type="spellEnd"/>
      <w:r w:rsidRPr="00696224">
        <w:rPr>
          <w:rFonts w:ascii="Times New Roman" w:hAnsi="Times New Roman" w:cs="Times New Roman"/>
          <w:lang w:val="en-CA"/>
        </w:rPr>
        <w:t xml:space="preserve"> 2009). This section examines the role of different pronoun types within the hierarchical gender framework established in Section </w:t>
      </w:r>
      <w:hyperlink w:anchor="sec:target-gender">
        <w:r w:rsidR="00B07F2B" w:rsidRPr="00696224">
          <w:rPr>
            <w:rStyle w:val="Hyperlink"/>
            <w:rFonts w:ascii="Times New Roman" w:hAnsi="Times New Roman" w:cs="Times New Roman"/>
            <w:lang w:val="en-CA"/>
          </w:rPr>
          <w:t>3</w:t>
        </w:r>
      </w:hyperlink>
      <w:r w:rsidRPr="00696224">
        <w:rPr>
          <w:rFonts w:ascii="Times New Roman" w:hAnsi="Times New Roman" w:cs="Times New Roman"/>
          <w:lang w:val="en-CA"/>
        </w:rPr>
        <w:t>.</w:t>
      </w:r>
    </w:p>
    <w:p w14:paraId="47F3B43E" w14:textId="212C2259" w:rsidR="00B07F2B" w:rsidRPr="00696224" w:rsidRDefault="001D5561" w:rsidP="00862383">
      <w:pPr>
        <w:pStyle w:val="Heading2"/>
        <w:spacing w:after="0" w:line="480" w:lineRule="auto"/>
        <w:rPr>
          <w:lang w:val="en-CA"/>
        </w:rPr>
      </w:pPr>
      <w:bookmarkStart w:id="24" w:name="personal-pronouns"/>
      <w:r w:rsidRPr="00696224">
        <w:rPr>
          <w:lang w:val="en-CA"/>
        </w:rPr>
        <w:t>4.1 Personal pronouns</w:t>
      </w:r>
    </w:p>
    <w:p w14:paraId="6B568D88"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Here, </w:t>
      </w:r>
      <w:proofErr w:type="spellStart"/>
      <w:r w:rsidRPr="00696224">
        <w:rPr>
          <w:rFonts w:ascii="Times New Roman" w:hAnsi="Times New Roman" w:cs="Times New Roman"/>
          <w:lang w:val="en-CA"/>
        </w:rPr>
        <w:t>extitperson</w:t>
      </w:r>
      <w:proofErr w:type="spellEnd"/>
      <w:r w:rsidRPr="00696224">
        <w:rPr>
          <w:rFonts w:ascii="Times New Roman" w:hAnsi="Times New Roman" w:cs="Times New Roman"/>
          <w:lang w:val="en-CA"/>
        </w:rPr>
        <w:t xml:space="preserve"> names the grammatical category (first/second/third), not personhood as a semantic construal of the referent; the two are independent dimensions.</w:t>
      </w:r>
    </w:p>
    <w:p w14:paraId="72808088" w14:textId="77777777" w:rsidR="00B07F2B" w:rsidRPr="00696224" w:rsidRDefault="00000000" w:rsidP="001C4BCA">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The term </w:t>
      </w:r>
      <w:r w:rsidRPr="00696224">
        <w:rPr>
          <w:rFonts w:ascii="Times New Roman" w:hAnsi="Times New Roman" w:cs="Times New Roman"/>
          <w:smallCaps/>
          <w:lang w:val="en-CA"/>
        </w:rPr>
        <w:t>personal pronoun</w:t>
      </w:r>
      <w:r w:rsidRPr="00696224">
        <w:rPr>
          <w:rFonts w:ascii="Times New Roman" w:hAnsi="Times New Roman" w:cs="Times New Roman"/>
          <w:lang w:val="en-CA"/>
        </w:rPr>
        <w:t xml:space="preserve"> typically refers to pronouns “with the principal function of distinguishing among individuals in terms of the deictic category of person” (Trask 1992, 206). </w:t>
      </w:r>
      <w:r w:rsidRPr="00696224">
        <w:rPr>
          <w:rFonts w:ascii="Times New Roman" w:hAnsi="Times New Roman" w:cs="Times New Roman"/>
          <w:lang w:val="en-CA"/>
        </w:rPr>
        <w:lastRenderedPageBreak/>
        <w:t xml:space="preserve">In English, this includes the first-person </w:t>
      </w:r>
      <w:r w:rsidRPr="00696224">
        <w:rPr>
          <w:rFonts w:ascii="Times New Roman" w:hAnsi="Times New Roman" w:cs="Times New Roman"/>
          <w:i/>
          <w:iCs/>
          <w:lang w:val="en-CA"/>
        </w:rPr>
        <w:t>I</w:t>
      </w:r>
      <w:r w:rsidRPr="00696224">
        <w:rPr>
          <w:rFonts w:ascii="Times New Roman" w:hAnsi="Times New Roman" w:cs="Times New Roman"/>
          <w:lang w:val="en-CA"/>
        </w:rPr>
        <w:t xml:space="preserve"> and </w:t>
      </w:r>
      <w:r w:rsidRPr="00696224">
        <w:rPr>
          <w:rFonts w:ascii="Times New Roman" w:hAnsi="Times New Roman" w:cs="Times New Roman"/>
          <w:i/>
          <w:iCs/>
          <w:lang w:val="en-CA"/>
        </w:rPr>
        <w:t>we</w:t>
      </w:r>
      <w:r w:rsidRPr="00696224">
        <w:rPr>
          <w:rFonts w:ascii="Times New Roman" w:hAnsi="Times New Roman" w:cs="Times New Roman"/>
          <w:lang w:val="en-CA"/>
        </w:rPr>
        <w:t xml:space="preserve">, </w:t>
      </w:r>
      <w:proofErr w:type="gramStart"/>
      <w:r w:rsidRPr="00696224">
        <w:rPr>
          <w:rFonts w:ascii="Times New Roman" w:hAnsi="Times New Roman" w:cs="Times New Roman"/>
          <w:lang w:val="en-CA"/>
        </w:rPr>
        <w:t>second-person</w:t>
      </w:r>
      <w:proofErr w:type="gramEnd"/>
      <w:r w:rsidRPr="00696224">
        <w:rPr>
          <w:rFonts w:ascii="Times New Roman" w:hAnsi="Times New Roman" w:cs="Times New Roman"/>
          <w:lang w:val="en-CA"/>
        </w:rPr>
        <w:t xml:space="preserve"> </w:t>
      </w:r>
      <w:r w:rsidRPr="00696224">
        <w:rPr>
          <w:rFonts w:ascii="Times New Roman" w:hAnsi="Times New Roman" w:cs="Times New Roman"/>
          <w:i/>
          <w:iCs/>
          <w:lang w:val="en-CA"/>
        </w:rPr>
        <w:t>you</w:t>
      </w:r>
      <w:r w:rsidRPr="00696224">
        <w:rPr>
          <w:rFonts w:ascii="Times New Roman" w:hAnsi="Times New Roman" w:cs="Times New Roman"/>
          <w:lang w:val="en-CA"/>
        </w:rPr>
        <w:t xml:space="preserve">, and </w:t>
      </w:r>
      <w:proofErr w:type="gramStart"/>
      <w:r w:rsidRPr="00696224">
        <w:rPr>
          <w:rFonts w:ascii="Times New Roman" w:hAnsi="Times New Roman" w:cs="Times New Roman"/>
          <w:lang w:val="en-CA"/>
        </w:rPr>
        <w:t>third-person</w:t>
      </w:r>
      <w:proofErr w:type="gramEnd"/>
      <w:r w:rsidRPr="00696224">
        <w:rPr>
          <w:rFonts w:ascii="Times New Roman" w:hAnsi="Times New Roman" w:cs="Times New Roman"/>
          <w:lang w:val="en-CA"/>
        </w:rPr>
        <w:t xml:space="preserve"> </w:t>
      </w:r>
      <w:r w:rsidRPr="00696224">
        <w:rPr>
          <w:rFonts w:ascii="Times New Roman" w:hAnsi="Times New Roman" w:cs="Times New Roman"/>
          <w:i/>
          <w:iCs/>
          <w:lang w:val="en-CA"/>
        </w:rPr>
        <w:t>he</w:t>
      </w:r>
      <w:r w:rsidRPr="00696224">
        <w:rPr>
          <w:rFonts w:ascii="Times New Roman" w:hAnsi="Times New Roman" w:cs="Times New Roman"/>
          <w:lang w:val="en-CA"/>
        </w:rPr>
        <w:t xml:space="preserve">, </w:t>
      </w:r>
      <w:r w:rsidRPr="00696224">
        <w:rPr>
          <w:rFonts w:ascii="Times New Roman" w:hAnsi="Times New Roman" w:cs="Times New Roman"/>
          <w:i/>
          <w:iCs/>
          <w:lang w:val="en-CA"/>
        </w:rPr>
        <w:t>she</w:t>
      </w:r>
      <w:r w:rsidRPr="00696224">
        <w:rPr>
          <w:rFonts w:ascii="Times New Roman" w:hAnsi="Times New Roman" w:cs="Times New Roman"/>
          <w:lang w:val="en-CA"/>
        </w:rPr>
        <w:t xml:space="preserve">, </w:t>
      </w:r>
      <w:r w:rsidRPr="00696224">
        <w:rPr>
          <w:rFonts w:ascii="Times New Roman" w:hAnsi="Times New Roman" w:cs="Times New Roman"/>
          <w:i/>
          <w:iCs/>
          <w:lang w:val="en-CA"/>
        </w:rPr>
        <w:t>they</w:t>
      </w:r>
      <w:r w:rsidRPr="00696224">
        <w:rPr>
          <w:rFonts w:ascii="Times New Roman" w:hAnsi="Times New Roman" w:cs="Times New Roman"/>
          <w:lang w:val="en-CA"/>
        </w:rPr>
        <w:t xml:space="preserve">, </w:t>
      </w:r>
      <w:r w:rsidRPr="00696224">
        <w:rPr>
          <w:rFonts w:ascii="Times New Roman" w:hAnsi="Times New Roman" w:cs="Times New Roman"/>
          <w:i/>
          <w:iCs/>
          <w:lang w:val="en-CA"/>
        </w:rPr>
        <w:t>it</w:t>
      </w:r>
      <w:r w:rsidRPr="00696224">
        <w:rPr>
          <w:rFonts w:ascii="Times New Roman" w:hAnsi="Times New Roman" w:cs="Times New Roman"/>
          <w:lang w:val="en-CA"/>
        </w:rPr>
        <w:t xml:space="preserve">, and </w:t>
      </w:r>
      <w:r w:rsidRPr="00696224">
        <w:rPr>
          <w:rFonts w:ascii="Times New Roman" w:hAnsi="Times New Roman" w:cs="Times New Roman"/>
          <w:i/>
          <w:iCs/>
          <w:lang w:val="en-CA"/>
        </w:rPr>
        <w:t>one</w:t>
      </w:r>
      <w:r w:rsidRPr="00696224">
        <w:rPr>
          <w:rFonts w:ascii="Times New Roman" w:hAnsi="Times New Roman" w:cs="Times New Roman"/>
          <w:lang w:val="en-CA"/>
        </w:rPr>
        <w:t>.</w:t>
      </w:r>
    </w:p>
    <w:p w14:paraId="46CFD16D" w14:textId="77777777" w:rsidR="00B07F2B" w:rsidRPr="00696224" w:rsidRDefault="00000000" w:rsidP="001C4BCA">
      <w:pPr>
        <w:pStyle w:val="BodyText"/>
        <w:spacing w:after="0" w:line="480" w:lineRule="auto"/>
        <w:ind w:firstLine="360"/>
        <w:rPr>
          <w:rFonts w:ascii="Times New Roman" w:hAnsi="Times New Roman" w:cs="Times New Roman"/>
          <w:lang w:val="en-CA"/>
        </w:rPr>
      </w:pPr>
      <w:r w:rsidRPr="00696224">
        <w:rPr>
          <w:rFonts w:ascii="Times New Roman" w:hAnsi="Times New Roman" w:cs="Times New Roman"/>
          <w:lang w:val="en-CA"/>
        </w:rPr>
        <w:t>Within the gender framework proposed here, these pronouns distribute across the categories as follows:</w:t>
      </w:r>
    </w:p>
    <w:p w14:paraId="2DA20B5B" w14:textId="77777777" w:rsidR="00B07F2B" w:rsidRPr="00696224" w:rsidRDefault="00000000" w:rsidP="00862383">
      <w:pPr>
        <w:numPr>
          <w:ilvl w:val="0"/>
          <w:numId w:val="6"/>
        </w:numPr>
        <w:spacing w:after="0" w:line="480" w:lineRule="auto"/>
        <w:rPr>
          <w:rFonts w:ascii="Times New Roman" w:hAnsi="Times New Roman" w:cs="Times New Roman"/>
          <w:lang w:val="en-CA"/>
        </w:rPr>
      </w:pPr>
      <w:r w:rsidRPr="00696224">
        <w:rPr>
          <w:rFonts w:ascii="Times New Roman" w:hAnsi="Times New Roman" w:cs="Times New Roman"/>
          <w:lang w:val="en-CA"/>
        </w:rPr>
        <w:t xml:space="preserve">Gender neutral: Plural </w:t>
      </w:r>
      <w:r w:rsidRPr="00696224">
        <w:rPr>
          <w:rFonts w:ascii="Times New Roman" w:hAnsi="Times New Roman" w:cs="Times New Roman"/>
          <w:i/>
          <w:iCs/>
          <w:lang w:val="en-CA"/>
        </w:rPr>
        <w:t>they</w:t>
      </w:r>
    </w:p>
    <w:p w14:paraId="3C9A63D9" w14:textId="77777777" w:rsidR="00B07F2B" w:rsidRPr="00696224" w:rsidRDefault="00000000" w:rsidP="00862383">
      <w:pPr>
        <w:numPr>
          <w:ilvl w:val="0"/>
          <w:numId w:val="6"/>
        </w:numPr>
        <w:spacing w:after="0" w:line="480" w:lineRule="auto"/>
        <w:rPr>
          <w:rFonts w:ascii="Times New Roman" w:hAnsi="Times New Roman" w:cs="Times New Roman"/>
          <w:lang w:val="en-CA"/>
        </w:rPr>
      </w:pPr>
      <w:r w:rsidRPr="00696224">
        <w:rPr>
          <w:rFonts w:ascii="Times New Roman" w:hAnsi="Times New Roman" w:cs="Times New Roman"/>
          <w:lang w:val="en-CA"/>
        </w:rPr>
        <w:t xml:space="preserve">Non-personal gender: </w:t>
      </w:r>
      <w:r w:rsidRPr="00696224">
        <w:rPr>
          <w:rFonts w:ascii="Times New Roman" w:hAnsi="Times New Roman" w:cs="Times New Roman"/>
          <w:i/>
          <w:iCs/>
          <w:lang w:val="en-CA"/>
        </w:rPr>
        <w:t>it</w:t>
      </w:r>
    </w:p>
    <w:p w14:paraId="09F541BE" w14:textId="77777777" w:rsidR="00B07F2B" w:rsidRPr="00696224" w:rsidRDefault="00000000" w:rsidP="00862383">
      <w:pPr>
        <w:numPr>
          <w:ilvl w:val="0"/>
          <w:numId w:val="6"/>
        </w:numPr>
        <w:spacing w:after="0" w:line="480" w:lineRule="auto"/>
        <w:rPr>
          <w:rFonts w:ascii="Times New Roman" w:hAnsi="Times New Roman" w:cs="Times New Roman"/>
          <w:lang w:val="en-CA"/>
        </w:rPr>
      </w:pPr>
      <w:r w:rsidRPr="00696224">
        <w:rPr>
          <w:rFonts w:ascii="Times New Roman" w:hAnsi="Times New Roman" w:cs="Times New Roman"/>
          <w:lang w:val="en-CA"/>
        </w:rPr>
        <w:t xml:space="preserve">Personal-epicene gender: </w:t>
      </w:r>
      <w:r w:rsidRPr="00696224">
        <w:rPr>
          <w:rFonts w:ascii="Times New Roman" w:hAnsi="Times New Roman" w:cs="Times New Roman"/>
          <w:i/>
          <w:iCs/>
          <w:lang w:val="en-CA"/>
        </w:rPr>
        <w:t>I</w:t>
      </w:r>
      <w:r w:rsidRPr="00696224">
        <w:rPr>
          <w:rFonts w:ascii="Times New Roman" w:hAnsi="Times New Roman" w:cs="Times New Roman"/>
          <w:lang w:val="en-CA"/>
        </w:rPr>
        <w:t xml:space="preserve">, </w:t>
      </w:r>
      <w:r w:rsidRPr="00696224">
        <w:rPr>
          <w:rFonts w:ascii="Times New Roman" w:hAnsi="Times New Roman" w:cs="Times New Roman"/>
          <w:i/>
          <w:iCs/>
          <w:lang w:val="en-CA"/>
        </w:rPr>
        <w:t>we</w:t>
      </w:r>
      <w:r w:rsidRPr="00696224">
        <w:rPr>
          <w:rFonts w:ascii="Times New Roman" w:hAnsi="Times New Roman" w:cs="Times New Roman"/>
          <w:lang w:val="en-CA"/>
        </w:rPr>
        <w:t xml:space="preserve">, </w:t>
      </w:r>
      <w:r w:rsidRPr="00696224">
        <w:rPr>
          <w:rFonts w:ascii="Times New Roman" w:hAnsi="Times New Roman" w:cs="Times New Roman"/>
          <w:i/>
          <w:iCs/>
          <w:lang w:val="en-CA"/>
        </w:rPr>
        <w:t>you</w:t>
      </w:r>
      <w:r w:rsidRPr="00696224">
        <w:rPr>
          <w:rFonts w:ascii="Times New Roman" w:hAnsi="Times New Roman" w:cs="Times New Roman"/>
          <w:lang w:val="en-CA"/>
        </w:rPr>
        <w:t xml:space="preserve">, singular </w:t>
      </w:r>
      <w:r w:rsidRPr="00696224">
        <w:rPr>
          <w:rFonts w:ascii="Times New Roman" w:hAnsi="Times New Roman" w:cs="Times New Roman"/>
          <w:i/>
          <w:iCs/>
          <w:lang w:val="en-CA"/>
        </w:rPr>
        <w:t>they</w:t>
      </w:r>
      <w:r w:rsidRPr="00696224">
        <w:rPr>
          <w:rFonts w:ascii="Times New Roman" w:hAnsi="Times New Roman" w:cs="Times New Roman"/>
          <w:lang w:val="en-CA"/>
        </w:rPr>
        <w:t xml:space="preserve">, </w:t>
      </w:r>
      <w:r w:rsidRPr="00696224">
        <w:rPr>
          <w:rFonts w:ascii="Times New Roman" w:hAnsi="Times New Roman" w:cs="Times New Roman"/>
          <w:i/>
          <w:iCs/>
          <w:lang w:val="en-CA"/>
        </w:rPr>
        <w:t>one</w:t>
      </w:r>
    </w:p>
    <w:p w14:paraId="20E7DB8F" w14:textId="77777777" w:rsidR="00B07F2B" w:rsidRPr="00696224" w:rsidRDefault="00000000" w:rsidP="00862383">
      <w:pPr>
        <w:numPr>
          <w:ilvl w:val="0"/>
          <w:numId w:val="6"/>
        </w:numPr>
        <w:spacing w:after="0" w:line="480" w:lineRule="auto"/>
        <w:rPr>
          <w:rFonts w:ascii="Times New Roman" w:hAnsi="Times New Roman" w:cs="Times New Roman"/>
          <w:lang w:val="en-CA"/>
        </w:rPr>
      </w:pPr>
      <w:r w:rsidRPr="00696224">
        <w:rPr>
          <w:rFonts w:ascii="Times New Roman" w:hAnsi="Times New Roman" w:cs="Times New Roman"/>
          <w:lang w:val="en-CA"/>
        </w:rPr>
        <w:t xml:space="preserve">Personal-sexual-masculine gender: </w:t>
      </w:r>
      <w:r w:rsidRPr="00696224">
        <w:rPr>
          <w:rFonts w:ascii="Times New Roman" w:hAnsi="Times New Roman" w:cs="Times New Roman"/>
          <w:i/>
          <w:iCs/>
          <w:lang w:val="en-CA"/>
        </w:rPr>
        <w:t>he</w:t>
      </w:r>
    </w:p>
    <w:p w14:paraId="79DEC600" w14:textId="77777777" w:rsidR="00B07F2B" w:rsidRPr="00696224" w:rsidRDefault="00000000" w:rsidP="00862383">
      <w:pPr>
        <w:numPr>
          <w:ilvl w:val="0"/>
          <w:numId w:val="6"/>
        </w:numPr>
        <w:spacing w:after="0" w:line="480" w:lineRule="auto"/>
        <w:rPr>
          <w:rFonts w:ascii="Times New Roman" w:hAnsi="Times New Roman" w:cs="Times New Roman"/>
          <w:lang w:val="en-CA"/>
        </w:rPr>
      </w:pPr>
      <w:r w:rsidRPr="00696224">
        <w:rPr>
          <w:rFonts w:ascii="Times New Roman" w:hAnsi="Times New Roman" w:cs="Times New Roman"/>
          <w:lang w:val="en-CA"/>
        </w:rPr>
        <w:t xml:space="preserve">Personal-sexual-feminine gender: </w:t>
      </w:r>
      <w:r w:rsidRPr="00696224">
        <w:rPr>
          <w:rFonts w:ascii="Times New Roman" w:hAnsi="Times New Roman" w:cs="Times New Roman"/>
          <w:i/>
          <w:iCs/>
          <w:lang w:val="en-CA"/>
        </w:rPr>
        <w:t>she</w:t>
      </w:r>
    </w:p>
    <w:p w14:paraId="725EF205" w14:textId="516AA3B6" w:rsidR="00B07F2B" w:rsidRPr="00696224" w:rsidRDefault="00492692" w:rsidP="00862383">
      <w:pPr>
        <w:pStyle w:val="Heading3"/>
        <w:spacing w:after="0" w:line="480" w:lineRule="auto"/>
        <w:rPr>
          <w:lang w:val="en-CA"/>
        </w:rPr>
      </w:pPr>
      <w:bookmarkStart w:id="25" w:name="first-and-second-person"/>
      <w:r w:rsidRPr="00696224">
        <w:rPr>
          <w:lang w:val="en-CA"/>
        </w:rPr>
        <w:t>4.1.1 First and second person</w:t>
      </w:r>
    </w:p>
    <w:p w14:paraId="3F77ABF8"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The first-person pronouns </w:t>
      </w:r>
      <w:r w:rsidRPr="00696224">
        <w:rPr>
          <w:rFonts w:ascii="Times New Roman" w:hAnsi="Times New Roman" w:cs="Times New Roman"/>
          <w:i/>
          <w:iCs/>
          <w:lang w:val="en-CA"/>
        </w:rPr>
        <w:t>I</w:t>
      </w:r>
      <w:r w:rsidRPr="00696224">
        <w:rPr>
          <w:rFonts w:ascii="Times New Roman" w:hAnsi="Times New Roman" w:cs="Times New Roman"/>
          <w:lang w:val="en-CA"/>
        </w:rPr>
        <w:t xml:space="preserve"> and </w:t>
      </w:r>
      <w:r w:rsidRPr="00696224">
        <w:rPr>
          <w:rFonts w:ascii="Times New Roman" w:hAnsi="Times New Roman" w:cs="Times New Roman"/>
          <w:i/>
          <w:iCs/>
          <w:lang w:val="en-CA"/>
        </w:rPr>
        <w:t>we</w:t>
      </w:r>
      <w:r w:rsidRPr="00696224">
        <w:rPr>
          <w:rFonts w:ascii="Times New Roman" w:hAnsi="Times New Roman" w:cs="Times New Roman"/>
          <w:lang w:val="en-CA"/>
        </w:rPr>
        <w:t xml:space="preserve"> and the second-person pronoun </w:t>
      </w:r>
      <w:r w:rsidRPr="00696224">
        <w:rPr>
          <w:rFonts w:ascii="Times New Roman" w:hAnsi="Times New Roman" w:cs="Times New Roman"/>
          <w:i/>
          <w:iCs/>
          <w:lang w:val="en-CA"/>
        </w:rPr>
        <w:t>you</w:t>
      </w:r>
      <w:r w:rsidRPr="00696224">
        <w:rPr>
          <w:rFonts w:ascii="Times New Roman" w:hAnsi="Times New Roman" w:cs="Times New Roman"/>
          <w:lang w:val="en-CA"/>
        </w:rPr>
        <w:t xml:space="preserve"> are always epicene in gender. They refer to persons regardless of sex or gender identity, and they can only designate entities construed as personal.</w:t>
      </w:r>
    </w:p>
    <w:p w14:paraId="41D831ED" w14:textId="11D05BF0" w:rsidR="00492692" w:rsidRPr="00696224" w:rsidRDefault="003E1F0F" w:rsidP="00862383">
      <w:pPr>
        <w:tabs>
          <w:tab w:val="left" w:pos="742"/>
          <w:tab w:val="right" w:pos="9356"/>
        </w:tabs>
        <w:spacing w:after="0" w:line="480" w:lineRule="auto"/>
        <w:ind w:left="142" w:right="4"/>
        <w:rPr>
          <w:rFonts w:ascii="Times New Roman" w:eastAsia="Times New Roman" w:hAnsi="Times New Roman" w:cs="Times New Roman"/>
          <w:iCs/>
          <w:lang w:val="en-CA"/>
        </w:rPr>
      </w:pPr>
      <w:r w:rsidRPr="00696224">
        <w:rPr>
          <w:rFonts w:ascii="Times New Roman" w:eastAsia="Times New Roman" w:hAnsi="Times New Roman" w:cs="Times New Roman"/>
          <w:iCs/>
          <w:lang w:val="en-CA"/>
        </w:rPr>
        <w:t>(1</w:t>
      </w:r>
      <w:r w:rsidR="00DD7CF9" w:rsidRPr="00696224">
        <w:rPr>
          <w:rFonts w:ascii="Times New Roman" w:eastAsia="Times New Roman" w:hAnsi="Times New Roman" w:cs="Times New Roman"/>
          <w:iCs/>
          <w:lang w:val="en-CA"/>
        </w:rPr>
        <w:t>0</w:t>
      </w:r>
      <w:r w:rsidRPr="00696224">
        <w:rPr>
          <w:rFonts w:ascii="Times New Roman" w:eastAsia="Times New Roman" w:hAnsi="Times New Roman" w:cs="Times New Roman"/>
          <w:iCs/>
          <w:lang w:val="en-CA"/>
        </w:rPr>
        <w:t>)</w:t>
      </w:r>
      <w:r w:rsidRPr="00696224">
        <w:rPr>
          <w:rFonts w:ascii="Times New Roman" w:eastAsia="Times New Roman" w:hAnsi="Times New Roman" w:cs="Times New Roman"/>
          <w:iCs/>
          <w:lang w:val="en-CA"/>
        </w:rPr>
        <w:tab/>
      </w:r>
      <w:r w:rsidR="00492692" w:rsidRPr="00696224">
        <w:rPr>
          <w:rFonts w:ascii="Times New Roman" w:eastAsia="Times New Roman" w:hAnsi="Times New Roman" w:cs="Times New Roman"/>
          <w:i/>
          <w:lang w:val="en-CA"/>
        </w:rPr>
        <w:t>The rock claimed, “I’m ancient.”</w:t>
      </w:r>
      <w:r w:rsidR="00492692" w:rsidRPr="00696224">
        <w:rPr>
          <w:rFonts w:ascii="Times New Roman" w:eastAsia="Times New Roman" w:hAnsi="Times New Roman" w:cs="Times New Roman"/>
          <w:iCs/>
          <w:lang w:val="en-CA"/>
        </w:rPr>
        <w:tab/>
        <w:t>[requires personification]</w:t>
      </w:r>
    </w:p>
    <w:p w14:paraId="6D0D1033" w14:textId="25B4E9B3" w:rsidR="00B07F2B" w:rsidRPr="00696224" w:rsidRDefault="00000000" w:rsidP="00862383">
      <w:pPr>
        <w:pStyle w:val="BodyText"/>
        <w:spacing w:after="0" w:line="480" w:lineRule="auto"/>
        <w:rPr>
          <w:rFonts w:ascii="Times New Roman" w:hAnsi="Times New Roman" w:cs="Times New Roman"/>
          <w:lang w:val="en-CA"/>
        </w:rPr>
      </w:pPr>
      <w:bookmarkStart w:id="26" w:name="ex:person1"/>
      <w:bookmarkEnd w:id="26"/>
      <w:r w:rsidRPr="00696224">
        <w:rPr>
          <w:rFonts w:ascii="Times New Roman" w:hAnsi="Times New Roman" w:cs="Times New Roman"/>
          <w:lang w:val="en-CA"/>
        </w:rPr>
        <w:t>Example (</w:t>
      </w:r>
      <w:hyperlink w:anchor="ex:person1">
        <w:r w:rsidR="007D1C32" w:rsidRPr="00696224">
          <w:rPr>
            <w:rStyle w:val="Hyperlink"/>
            <w:rFonts w:ascii="Times New Roman" w:hAnsi="Times New Roman" w:cs="Times New Roman"/>
            <w:lang w:val="en-CA"/>
          </w:rPr>
          <w:t>10</w:t>
        </w:r>
      </w:hyperlink>
      <w:r w:rsidRPr="00696224">
        <w:rPr>
          <w:rFonts w:ascii="Times New Roman" w:hAnsi="Times New Roman" w:cs="Times New Roman"/>
          <w:lang w:val="en-CA"/>
        </w:rPr>
        <w:t>) illustrates that using such pronouns for non-persons requires personification.</w:t>
      </w:r>
    </w:p>
    <w:p w14:paraId="29335CD4" w14:textId="45B0FCB0" w:rsidR="00B07F2B" w:rsidRPr="00696224" w:rsidRDefault="00000000" w:rsidP="001C4BCA">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Occasionally, first- and second-person pronouns appear to designate non-persons, as in (</w:t>
      </w:r>
      <w:hyperlink w:anchor="ex:person2">
        <w:r w:rsidR="003E1F0F" w:rsidRPr="00696224">
          <w:rPr>
            <w:rStyle w:val="Hyperlink"/>
            <w:rFonts w:ascii="Times New Roman" w:hAnsi="Times New Roman" w:cs="Times New Roman"/>
            <w:lang w:val="en-CA"/>
          </w:rPr>
          <w:t>11</w:t>
        </w:r>
      </w:hyperlink>
      <w:r w:rsidRPr="00696224">
        <w:rPr>
          <w:rFonts w:ascii="Times New Roman" w:hAnsi="Times New Roman" w:cs="Times New Roman"/>
          <w:lang w:val="en-CA"/>
        </w:rPr>
        <w:t>):</w:t>
      </w:r>
    </w:p>
    <w:p w14:paraId="1E5809F7" w14:textId="787DCB97" w:rsidR="003E1F0F" w:rsidRPr="00696224" w:rsidRDefault="003E1F0F" w:rsidP="00862383">
      <w:pPr>
        <w:spacing w:after="0" w:line="480" w:lineRule="auto"/>
        <w:ind w:left="142" w:right="308"/>
        <w:rPr>
          <w:rFonts w:ascii="Times New Roman" w:hAnsi="Times New Roman" w:cs="Times New Roman"/>
          <w:lang w:val="en-CA"/>
        </w:rPr>
      </w:pPr>
      <w:r w:rsidRPr="00696224">
        <w:rPr>
          <w:rFonts w:ascii="Times New Roman" w:eastAsia="Times New Roman" w:hAnsi="Times New Roman" w:cs="Times New Roman"/>
          <w:iCs/>
          <w:lang w:val="en-CA"/>
        </w:rPr>
        <w:t>(11)</w:t>
      </w:r>
      <w:r w:rsidRPr="00696224">
        <w:rPr>
          <w:rFonts w:ascii="Times New Roman" w:eastAsia="Times New Roman" w:hAnsi="Times New Roman" w:cs="Times New Roman"/>
          <w:iCs/>
          <w:lang w:val="en-CA"/>
        </w:rPr>
        <w:tab/>
      </w:r>
      <w:r w:rsidRPr="00696224">
        <w:rPr>
          <w:rFonts w:ascii="Times New Roman" w:eastAsia="Times New Roman" w:hAnsi="Times New Roman" w:cs="Times New Roman"/>
          <w:i/>
          <w:lang w:val="en-CA"/>
        </w:rPr>
        <w:t>You stupid printer! Why won’t you work?</w:t>
      </w:r>
    </w:p>
    <w:p w14:paraId="327D04DD" w14:textId="224B8E7F" w:rsidR="00B07F2B" w:rsidRPr="00696224" w:rsidRDefault="00000000" w:rsidP="001C4BCA">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But these are cases of anthropomorphism or personification – the speaker is temporarily treating the printer or rocks as if they were persons capable of understanding and responding. This isn’t a counterexample to the personal gender of these pronouns but rather evidence of our flexible attribution of personhood, as discussed in Section </w:t>
      </w:r>
      <w:hyperlink w:anchor="sec:personhood">
        <w:r w:rsidR="00B07F2B" w:rsidRPr="00696224">
          <w:rPr>
            <w:rStyle w:val="Hyperlink"/>
            <w:rFonts w:ascii="Times New Roman" w:hAnsi="Times New Roman" w:cs="Times New Roman"/>
            <w:lang w:val="en-CA"/>
          </w:rPr>
          <w:t>2</w:t>
        </w:r>
      </w:hyperlink>
      <w:r w:rsidRPr="00696224">
        <w:rPr>
          <w:rFonts w:ascii="Times New Roman" w:hAnsi="Times New Roman" w:cs="Times New Roman"/>
          <w:lang w:val="en-CA"/>
        </w:rPr>
        <w:t>.</w:t>
      </w:r>
    </w:p>
    <w:p w14:paraId="01304F95" w14:textId="004B6122" w:rsidR="00B07F2B" w:rsidRPr="00696224" w:rsidRDefault="009F0D5B" w:rsidP="00862383">
      <w:pPr>
        <w:pStyle w:val="Heading3"/>
        <w:spacing w:after="0" w:line="480" w:lineRule="auto"/>
        <w:rPr>
          <w:lang w:val="en-CA"/>
        </w:rPr>
      </w:pPr>
      <w:bookmarkStart w:id="27" w:name="third-person-pronouns"/>
      <w:bookmarkEnd w:id="25"/>
      <w:r w:rsidRPr="00696224">
        <w:rPr>
          <w:lang w:val="en-CA"/>
        </w:rPr>
        <w:lastRenderedPageBreak/>
        <w:t>4.1.2 Third-person pronouns</w:t>
      </w:r>
    </w:p>
    <w:p w14:paraId="3569AA92"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The third-person pronouns show the most varied gender distributions:</w:t>
      </w:r>
    </w:p>
    <w:p w14:paraId="31C179A9" w14:textId="77777777" w:rsidR="00B07F2B" w:rsidRPr="00696224" w:rsidRDefault="00000000" w:rsidP="00862383">
      <w:pPr>
        <w:numPr>
          <w:ilvl w:val="0"/>
          <w:numId w:val="7"/>
        </w:numPr>
        <w:spacing w:after="0" w:line="480" w:lineRule="auto"/>
        <w:rPr>
          <w:rFonts w:ascii="Times New Roman" w:hAnsi="Times New Roman" w:cs="Times New Roman"/>
          <w:lang w:val="en-CA"/>
        </w:rPr>
      </w:pPr>
      <w:r w:rsidRPr="00696224">
        <w:rPr>
          <w:rFonts w:ascii="Times New Roman" w:hAnsi="Times New Roman" w:cs="Times New Roman"/>
          <w:i/>
          <w:iCs/>
          <w:lang w:val="en-CA"/>
        </w:rPr>
        <w:t>It</w:t>
      </w:r>
      <w:r w:rsidRPr="00696224">
        <w:rPr>
          <w:rFonts w:ascii="Times New Roman" w:hAnsi="Times New Roman" w:cs="Times New Roman"/>
          <w:lang w:val="en-CA"/>
        </w:rPr>
        <w:t xml:space="preserve"> is default non-personal. It can still be used for human designata when person-status is withheld or backgrounded (e.g. infants, dehumanizing contexts).</w:t>
      </w:r>
    </w:p>
    <w:p w14:paraId="6665066F" w14:textId="77777777" w:rsidR="00B07F2B" w:rsidRPr="00696224" w:rsidRDefault="00000000" w:rsidP="00862383">
      <w:pPr>
        <w:numPr>
          <w:ilvl w:val="0"/>
          <w:numId w:val="7"/>
        </w:numPr>
        <w:spacing w:after="0" w:line="480" w:lineRule="auto"/>
        <w:rPr>
          <w:rFonts w:ascii="Times New Roman" w:hAnsi="Times New Roman" w:cs="Times New Roman"/>
          <w:lang w:val="en-CA"/>
        </w:rPr>
      </w:pPr>
      <w:r w:rsidRPr="00696224">
        <w:rPr>
          <w:rFonts w:ascii="Times New Roman" w:hAnsi="Times New Roman" w:cs="Times New Roman"/>
          <w:i/>
          <w:iCs/>
          <w:lang w:val="en-CA"/>
        </w:rPr>
        <w:t>He</w:t>
      </w:r>
      <w:r w:rsidRPr="00696224">
        <w:rPr>
          <w:rFonts w:ascii="Times New Roman" w:hAnsi="Times New Roman" w:cs="Times New Roman"/>
          <w:lang w:val="en-CA"/>
        </w:rPr>
        <w:t xml:space="preserve"> and </w:t>
      </w:r>
      <w:r w:rsidRPr="00696224">
        <w:rPr>
          <w:rFonts w:ascii="Times New Roman" w:hAnsi="Times New Roman" w:cs="Times New Roman"/>
          <w:i/>
          <w:iCs/>
          <w:lang w:val="en-CA"/>
        </w:rPr>
        <w:t>she</w:t>
      </w:r>
      <w:r w:rsidRPr="00696224">
        <w:rPr>
          <w:rFonts w:ascii="Times New Roman" w:hAnsi="Times New Roman" w:cs="Times New Roman"/>
          <w:lang w:val="en-CA"/>
        </w:rPr>
        <w:t xml:space="preserve"> are personal-sexual, designating persons of masculine and feminine gender respectively.</w:t>
      </w:r>
    </w:p>
    <w:p w14:paraId="4CB4B973" w14:textId="77777777" w:rsidR="00B07F2B" w:rsidRPr="00696224" w:rsidRDefault="00000000" w:rsidP="00862383">
      <w:pPr>
        <w:numPr>
          <w:ilvl w:val="0"/>
          <w:numId w:val="7"/>
        </w:numPr>
        <w:spacing w:after="0" w:line="480" w:lineRule="auto"/>
        <w:rPr>
          <w:rFonts w:ascii="Times New Roman" w:hAnsi="Times New Roman" w:cs="Times New Roman"/>
          <w:lang w:val="en-CA"/>
        </w:rPr>
      </w:pPr>
      <w:r w:rsidRPr="00696224">
        <w:rPr>
          <w:rFonts w:ascii="Times New Roman" w:hAnsi="Times New Roman" w:cs="Times New Roman"/>
          <w:lang w:val="en-CA"/>
        </w:rPr>
        <w:t xml:space="preserve">Singular </w:t>
      </w:r>
      <w:r w:rsidRPr="00696224">
        <w:rPr>
          <w:rFonts w:ascii="Times New Roman" w:hAnsi="Times New Roman" w:cs="Times New Roman"/>
          <w:i/>
          <w:iCs/>
          <w:lang w:val="en-CA"/>
        </w:rPr>
        <w:t>they</w:t>
      </w:r>
      <w:r w:rsidRPr="00696224">
        <w:rPr>
          <w:rFonts w:ascii="Times New Roman" w:hAnsi="Times New Roman" w:cs="Times New Roman"/>
          <w:lang w:val="en-CA"/>
        </w:rPr>
        <w:t xml:space="preserve"> and </w:t>
      </w:r>
      <w:r w:rsidRPr="00696224">
        <w:rPr>
          <w:rFonts w:ascii="Times New Roman" w:hAnsi="Times New Roman" w:cs="Times New Roman"/>
          <w:i/>
          <w:iCs/>
          <w:lang w:val="en-CA"/>
        </w:rPr>
        <w:t>one</w:t>
      </w:r>
      <w:r w:rsidRPr="00696224">
        <w:rPr>
          <w:rFonts w:ascii="Times New Roman" w:hAnsi="Times New Roman" w:cs="Times New Roman"/>
          <w:lang w:val="en-CA"/>
        </w:rPr>
        <w:t xml:space="preserve"> are </w:t>
      </w:r>
      <w:proofErr w:type="gramStart"/>
      <w:r w:rsidRPr="00696224">
        <w:rPr>
          <w:rFonts w:ascii="Times New Roman" w:hAnsi="Times New Roman" w:cs="Times New Roman"/>
          <w:lang w:val="en-CA"/>
        </w:rPr>
        <w:t>personal-epicene</w:t>
      </w:r>
      <w:proofErr w:type="gramEnd"/>
      <w:r w:rsidRPr="00696224">
        <w:rPr>
          <w:rFonts w:ascii="Times New Roman" w:hAnsi="Times New Roman" w:cs="Times New Roman"/>
          <w:lang w:val="en-CA"/>
        </w:rPr>
        <w:t>, designating persons regardless of gender.</w:t>
      </w:r>
    </w:p>
    <w:p w14:paraId="4C3B448C" w14:textId="77777777" w:rsidR="00B07F2B" w:rsidRPr="00696224" w:rsidRDefault="00000000" w:rsidP="00862383">
      <w:pPr>
        <w:numPr>
          <w:ilvl w:val="0"/>
          <w:numId w:val="7"/>
        </w:numPr>
        <w:spacing w:after="0" w:line="480" w:lineRule="auto"/>
        <w:rPr>
          <w:rFonts w:ascii="Times New Roman" w:hAnsi="Times New Roman" w:cs="Times New Roman"/>
          <w:lang w:val="en-CA"/>
        </w:rPr>
      </w:pPr>
      <w:r w:rsidRPr="00696224">
        <w:rPr>
          <w:rFonts w:ascii="Times New Roman" w:hAnsi="Times New Roman" w:cs="Times New Roman"/>
          <w:lang w:val="en-CA"/>
        </w:rPr>
        <w:t xml:space="preserve">Plural </w:t>
      </w:r>
      <w:r w:rsidRPr="00696224">
        <w:rPr>
          <w:rFonts w:ascii="Times New Roman" w:hAnsi="Times New Roman" w:cs="Times New Roman"/>
          <w:i/>
          <w:iCs/>
          <w:lang w:val="en-CA"/>
        </w:rPr>
        <w:t>they</w:t>
      </w:r>
      <w:r w:rsidRPr="00696224">
        <w:rPr>
          <w:rFonts w:ascii="Times New Roman" w:hAnsi="Times New Roman" w:cs="Times New Roman"/>
          <w:lang w:val="en-CA"/>
        </w:rPr>
        <w:t xml:space="preserve"> </w:t>
      </w:r>
      <w:proofErr w:type="gramStart"/>
      <w:r w:rsidRPr="00696224">
        <w:rPr>
          <w:rFonts w:ascii="Times New Roman" w:hAnsi="Times New Roman" w:cs="Times New Roman"/>
          <w:lang w:val="en-CA"/>
        </w:rPr>
        <w:t>is</w:t>
      </w:r>
      <w:proofErr w:type="gramEnd"/>
      <w:r w:rsidRPr="00696224">
        <w:rPr>
          <w:rFonts w:ascii="Times New Roman" w:hAnsi="Times New Roman" w:cs="Times New Roman"/>
          <w:lang w:val="en-CA"/>
        </w:rPr>
        <w:t xml:space="preserve"> gender-neutral, designating both persons and non-persons.</w:t>
      </w:r>
    </w:p>
    <w:p w14:paraId="18C18B8C" w14:textId="77777777" w:rsidR="00B07F2B" w:rsidRPr="00696224" w:rsidRDefault="00000000" w:rsidP="001C4BCA">
      <w:pPr>
        <w:pStyle w:val="FirstParagraph"/>
        <w:spacing w:after="0" w:line="480" w:lineRule="auto"/>
        <w:ind w:firstLine="360"/>
        <w:rPr>
          <w:rFonts w:ascii="Times New Roman" w:hAnsi="Times New Roman" w:cs="Times New Roman"/>
          <w:lang w:val="en-CA"/>
        </w:rPr>
      </w:pPr>
      <w:r w:rsidRPr="00696224">
        <w:rPr>
          <w:rFonts w:ascii="Times New Roman" w:hAnsi="Times New Roman" w:cs="Times New Roman"/>
          <w:lang w:val="en-CA"/>
        </w:rPr>
        <w:t xml:space="preserve">The pronoun </w:t>
      </w:r>
      <w:r w:rsidRPr="00696224">
        <w:rPr>
          <w:rFonts w:ascii="Times New Roman" w:hAnsi="Times New Roman" w:cs="Times New Roman"/>
          <w:i/>
          <w:iCs/>
          <w:lang w:val="en-CA"/>
        </w:rPr>
        <w:t>it</w:t>
      </w:r>
      <w:r w:rsidRPr="00696224">
        <w:rPr>
          <w:rFonts w:ascii="Times New Roman" w:hAnsi="Times New Roman" w:cs="Times New Roman"/>
          <w:lang w:val="en-CA"/>
        </w:rPr>
        <w:t xml:space="preserve"> shows an interesting contrast with the other third-person pronouns. Consider:</w:t>
      </w:r>
    </w:p>
    <w:tbl>
      <w:tblPr>
        <w:tblStyle w:val="TableGrid"/>
        <w:tblW w:w="9236" w:type="dxa"/>
        <w:tblInd w:w="120" w:type="dxa"/>
        <w:tblLook w:val="04A0" w:firstRow="1" w:lastRow="0" w:firstColumn="1" w:lastColumn="0" w:noHBand="0" w:noVBand="1"/>
      </w:tblPr>
      <w:tblGrid>
        <w:gridCol w:w="688"/>
        <w:gridCol w:w="340"/>
        <w:gridCol w:w="5373"/>
        <w:gridCol w:w="2835"/>
      </w:tblGrid>
      <w:tr w:rsidR="000B1304" w:rsidRPr="00696224" w14:paraId="6361C28F" w14:textId="77777777" w:rsidTr="00D6674B">
        <w:trPr>
          <w:trHeight w:val="373"/>
        </w:trPr>
        <w:tc>
          <w:tcPr>
            <w:tcW w:w="688" w:type="dxa"/>
            <w:tcBorders>
              <w:top w:val="nil"/>
              <w:left w:val="nil"/>
              <w:bottom w:val="nil"/>
              <w:right w:val="nil"/>
            </w:tcBorders>
          </w:tcPr>
          <w:p w14:paraId="5F2E2139" w14:textId="77777777" w:rsidR="000B1304" w:rsidRPr="00696224" w:rsidRDefault="000B1304" w:rsidP="00862383">
            <w:pPr>
              <w:spacing w:line="480" w:lineRule="auto"/>
              <w:rPr>
                <w:rFonts w:ascii="Times New Roman" w:hAnsi="Times New Roman" w:cs="Times New Roman"/>
              </w:rPr>
            </w:pPr>
            <w:r w:rsidRPr="00696224">
              <w:rPr>
                <w:rFonts w:ascii="Times New Roman" w:hAnsi="Times New Roman" w:cs="Times New Roman"/>
              </w:rPr>
              <w:t>(12)</w:t>
            </w:r>
          </w:p>
        </w:tc>
        <w:tc>
          <w:tcPr>
            <w:tcW w:w="340" w:type="dxa"/>
            <w:tcBorders>
              <w:top w:val="nil"/>
              <w:left w:val="nil"/>
              <w:bottom w:val="nil"/>
              <w:right w:val="nil"/>
            </w:tcBorders>
          </w:tcPr>
          <w:p w14:paraId="07BD6D17" w14:textId="77777777" w:rsidR="000B1304" w:rsidRPr="00696224" w:rsidRDefault="000B1304" w:rsidP="00862383">
            <w:pPr>
              <w:spacing w:line="480" w:lineRule="auto"/>
              <w:ind w:left="13"/>
              <w:rPr>
                <w:rFonts w:ascii="Times New Roman" w:hAnsi="Times New Roman" w:cs="Times New Roman"/>
              </w:rPr>
            </w:pPr>
            <w:r w:rsidRPr="00696224">
              <w:rPr>
                <w:rFonts w:ascii="Times New Roman" w:hAnsi="Times New Roman" w:cs="Times New Roman"/>
              </w:rPr>
              <w:t>a.</w:t>
            </w:r>
          </w:p>
        </w:tc>
        <w:tc>
          <w:tcPr>
            <w:tcW w:w="5373" w:type="dxa"/>
            <w:tcBorders>
              <w:top w:val="nil"/>
              <w:left w:val="nil"/>
              <w:bottom w:val="nil"/>
              <w:right w:val="nil"/>
            </w:tcBorders>
          </w:tcPr>
          <w:p w14:paraId="090EB59E" w14:textId="77777777" w:rsidR="000B1304" w:rsidRPr="00696224" w:rsidRDefault="000B1304" w:rsidP="00862383">
            <w:pPr>
              <w:spacing w:line="480" w:lineRule="auto"/>
              <w:rPr>
                <w:rFonts w:ascii="Times New Roman" w:hAnsi="Times New Roman" w:cs="Times New Roman"/>
              </w:rPr>
            </w:pPr>
            <w:r w:rsidRPr="00696224">
              <w:rPr>
                <w:rFonts w:ascii="Times New Roman" w:eastAsia="Times New Roman" w:hAnsi="Times New Roman" w:cs="Times New Roman"/>
                <w:i/>
              </w:rPr>
              <w:t>The baby was crying because it was hungry.</w:t>
            </w:r>
          </w:p>
        </w:tc>
        <w:tc>
          <w:tcPr>
            <w:tcW w:w="2835" w:type="dxa"/>
            <w:tcBorders>
              <w:top w:val="nil"/>
              <w:left w:val="nil"/>
              <w:bottom w:val="nil"/>
              <w:right w:val="nil"/>
            </w:tcBorders>
          </w:tcPr>
          <w:p w14:paraId="145A32F6" w14:textId="77777777" w:rsidR="000B1304" w:rsidRPr="00696224" w:rsidRDefault="000B1304" w:rsidP="00862383">
            <w:pPr>
              <w:spacing w:line="480" w:lineRule="auto"/>
              <w:jc w:val="right"/>
              <w:rPr>
                <w:rFonts w:ascii="Times New Roman" w:hAnsi="Times New Roman" w:cs="Times New Roman"/>
              </w:rPr>
            </w:pPr>
            <w:r w:rsidRPr="00696224">
              <w:rPr>
                <w:rFonts w:ascii="Times New Roman" w:hAnsi="Times New Roman" w:cs="Times New Roman"/>
              </w:rPr>
              <w:t>[non-personal]</w:t>
            </w:r>
          </w:p>
        </w:tc>
      </w:tr>
      <w:tr w:rsidR="000B1304" w:rsidRPr="00696224" w14:paraId="1C019158" w14:textId="77777777" w:rsidTr="00D6674B">
        <w:trPr>
          <w:trHeight w:val="528"/>
        </w:trPr>
        <w:tc>
          <w:tcPr>
            <w:tcW w:w="688" w:type="dxa"/>
            <w:tcBorders>
              <w:top w:val="nil"/>
              <w:left w:val="nil"/>
              <w:bottom w:val="nil"/>
              <w:right w:val="nil"/>
            </w:tcBorders>
          </w:tcPr>
          <w:p w14:paraId="3871D4D2" w14:textId="77777777" w:rsidR="000B1304" w:rsidRPr="00696224" w:rsidRDefault="000B1304" w:rsidP="00862383">
            <w:pPr>
              <w:spacing w:line="480" w:lineRule="auto"/>
              <w:rPr>
                <w:rFonts w:ascii="Times New Roman" w:hAnsi="Times New Roman" w:cs="Times New Roman"/>
              </w:rPr>
            </w:pPr>
          </w:p>
        </w:tc>
        <w:tc>
          <w:tcPr>
            <w:tcW w:w="340" w:type="dxa"/>
            <w:tcBorders>
              <w:top w:val="nil"/>
              <w:left w:val="nil"/>
              <w:bottom w:val="nil"/>
              <w:right w:val="nil"/>
            </w:tcBorders>
            <w:vAlign w:val="center"/>
          </w:tcPr>
          <w:p w14:paraId="01FE5336" w14:textId="77777777" w:rsidR="000B1304" w:rsidRPr="00696224" w:rsidRDefault="000B1304" w:rsidP="00862383">
            <w:pPr>
              <w:spacing w:line="480" w:lineRule="auto"/>
              <w:rPr>
                <w:rFonts w:ascii="Times New Roman" w:hAnsi="Times New Roman" w:cs="Times New Roman"/>
              </w:rPr>
            </w:pPr>
            <w:r w:rsidRPr="00696224">
              <w:rPr>
                <w:rFonts w:ascii="Times New Roman" w:hAnsi="Times New Roman" w:cs="Times New Roman"/>
              </w:rPr>
              <w:t>b.</w:t>
            </w:r>
          </w:p>
        </w:tc>
        <w:tc>
          <w:tcPr>
            <w:tcW w:w="5373" w:type="dxa"/>
            <w:tcBorders>
              <w:top w:val="nil"/>
              <w:left w:val="nil"/>
              <w:bottom w:val="nil"/>
              <w:right w:val="nil"/>
            </w:tcBorders>
            <w:vAlign w:val="center"/>
          </w:tcPr>
          <w:p w14:paraId="14CAE6B5" w14:textId="77777777" w:rsidR="000B1304" w:rsidRPr="00696224" w:rsidRDefault="000B1304" w:rsidP="00862383">
            <w:pPr>
              <w:spacing w:line="480" w:lineRule="auto"/>
              <w:rPr>
                <w:rFonts w:ascii="Times New Roman" w:hAnsi="Times New Roman" w:cs="Times New Roman"/>
              </w:rPr>
            </w:pPr>
            <w:r w:rsidRPr="00696224">
              <w:rPr>
                <w:rFonts w:ascii="Times New Roman" w:eastAsia="Times New Roman" w:hAnsi="Times New Roman" w:cs="Times New Roman"/>
                <w:i/>
              </w:rPr>
              <w:t>The baby was crying because she was hungry.</w:t>
            </w:r>
          </w:p>
        </w:tc>
        <w:tc>
          <w:tcPr>
            <w:tcW w:w="2835" w:type="dxa"/>
            <w:tcBorders>
              <w:top w:val="nil"/>
              <w:left w:val="nil"/>
              <w:bottom w:val="nil"/>
              <w:right w:val="nil"/>
            </w:tcBorders>
            <w:vAlign w:val="center"/>
          </w:tcPr>
          <w:p w14:paraId="4701680D" w14:textId="77777777" w:rsidR="000B1304" w:rsidRPr="00696224" w:rsidRDefault="000B1304" w:rsidP="00862383">
            <w:pPr>
              <w:spacing w:line="480" w:lineRule="auto"/>
              <w:jc w:val="right"/>
              <w:rPr>
                <w:rFonts w:ascii="Times New Roman" w:hAnsi="Times New Roman" w:cs="Times New Roman"/>
              </w:rPr>
            </w:pPr>
            <w:r w:rsidRPr="00696224">
              <w:rPr>
                <w:rFonts w:ascii="Times New Roman" w:hAnsi="Times New Roman" w:cs="Times New Roman"/>
              </w:rPr>
              <w:t>[personal-feminine]</w:t>
            </w:r>
          </w:p>
        </w:tc>
      </w:tr>
      <w:tr w:rsidR="000B1304" w:rsidRPr="00696224" w14:paraId="581179A3" w14:textId="77777777" w:rsidTr="00D6674B">
        <w:trPr>
          <w:trHeight w:val="373"/>
        </w:trPr>
        <w:tc>
          <w:tcPr>
            <w:tcW w:w="688" w:type="dxa"/>
            <w:tcBorders>
              <w:top w:val="nil"/>
              <w:left w:val="nil"/>
              <w:bottom w:val="nil"/>
              <w:right w:val="nil"/>
            </w:tcBorders>
          </w:tcPr>
          <w:p w14:paraId="03318F8D" w14:textId="77777777" w:rsidR="000B1304" w:rsidRPr="00696224" w:rsidRDefault="000B1304" w:rsidP="00862383">
            <w:pPr>
              <w:spacing w:line="480" w:lineRule="auto"/>
              <w:rPr>
                <w:rFonts w:ascii="Times New Roman" w:hAnsi="Times New Roman" w:cs="Times New Roman"/>
              </w:rPr>
            </w:pPr>
          </w:p>
        </w:tc>
        <w:tc>
          <w:tcPr>
            <w:tcW w:w="340" w:type="dxa"/>
            <w:tcBorders>
              <w:top w:val="nil"/>
              <w:left w:val="nil"/>
              <w:bottom w:val="nil"/>
              <w:right w:val="nil"/>
            </w:tcBorders>
            <w:vAlign w:val="bottom"/>
          </w:tcPr>
          <w:p w14:paraId="1F5CB8A4" w14:textId="77777777" w:rsidR="000B1304" w:rsidRPr="00696224" w:rsidRDefault="000B1304" w:rsidP="00862383">
            <w:pPr>
              <w:spacing w:line="480" w:lineRule="auto"/>
              <w:ind w:left="13"/>
              <w:rPr>
                <w:rFonts w:ascii="Times New Roman" w:hAnsi="Times New Roman" w:cs="Times New Roman"/>
              </w:rPr>
            </w:pPr>
            <w:r w:rsidRPr="00696224">
              <w:rPr>
                <w:rFonts w:ascii="Times New Roman" w:hAnsi="Times New Roman" w:cs="Times New Roman"/>
              </w:rPr>
              <w:t>c.</w:t>
            </w:r>
          </w:p>
        </w:tc>
        <w:tc>
          <w:tcPr>
            <w:tcW w:w="5373" w:type="dxa"/>
            <w:tcBorders>
              <w:top w:val="nil"/>
              <w:left w:val="nil"/>
              <w:bottom w:val="nil"/>
              <w:right w:val="nil"/>
            </w:tcBorders>
            <w:vAlign w:val="bottom"/>
          </w:tcPr>
          <w:p w14:paraId="432429B2" w14:textId="77777777" w:rsidR="000B1304" w:rsidRPr="00696224" w:rsidRDefault="000B1304" w:rsidP="00862383">
            <w:pPr>
              <w:spacing w:line="480" w:lineRule="auto"/>
              <w:rPr>
                <w:rFonts w:ascii="Times New Roman" w:hAnsi="Times New Roman" w:cs="Times New Roman"/>
              </w:rPr>
            </w:pPr>
            <w:r w:rsidRPr="00696224">
              <w:rPr>
                <w:rFonts w:ascii="Times New Roman" w:eastAsia="Times New Roman" w:hAnsi="Times New Roman" w:cs="Times New Roman"/>
                <w:i/>
              </w:rPr>
              <w:t>The baby was crying because they were hungry.</w:t>
            </w:r>
          </w:p>
        </w:tc>
        <w:tc>
          <w:tcPr>
            <w:tcW w:w="2835" w:type="dxa"/>
            <w:tcBorders>
              <w:top w:val="nil"/>
              <w:left w:val="nil"/>
              <w:bottom w:val="nil"/>
              <w:right w:val="nil"/>
            </w:tcBorders>
            <w:vAlign w:val="bottom"/>
          </w:tcPr>
          <w:p w14:paraId="5D607265" w14:textId="77777777" w:rsidR="000B1304" w:rsidRPr="00696224" w:rsidRDefault="000B1304" w:rsidP="00862383">
            <w:pPr>
              <w:spacing w:line="480" w:lineRule="auto"/>
              <w:ind w:left="120"/>
              <w:jc w:val="right"/>
              <w:rPr>
                <w:rFonts w:ascii="Times New Roman" w:hAnsi="Times New Roman" w:cs="Times New Roman"/>
              </w:rPr>
            </w:pPr>
            <w:r w:rsidRPr="00696224">
              <w:rPr>
                <w:rFonts w:ascii="Times New Roman" w:hAnsi="Times New Roman" w:cs="Times New Roman"/>
              </w:rPr>
              <w:t>[</w:t>
            </w:r>
            <w:proofErr w:type="gramStart"/>
            <w:r w:rsidRPr="00696224">
              <w:rPr>
                <w:rFonts w:ascii="Times New Roman" w:hAnsi="Times New Roman" w:cs="Times New Roman"/>
              </w:rPr>
              <w:t>personal-epicene</w:t>
            </w:r>
            <w:proofErr w:type="gramEnd"/>
            <w:r w:rsidRPr="00696224">
              <w:rPr>
                <w:rFonts w:ascii="Times New Roman" w:hAnsi="Times New Roman" w:cs="Times New Roman"/>
              </w:rPr>
              <w:t>]</w:t>
            </w:r>
          </w:p>
        </w:tc>
      </w:tr>
    </w:tbl>
    <w:p w14:paraId="541347C9" w14:textId="6E6A0B95" w:rsidR="00B07F2B" w:rsidRPr="00696224" w:rsidRDefault="00000000" w:rsidP="00862383">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t>Examples (</w:t>
      </w:r>
      <w:hyperlink w:anchor="ex:it">
        <w:r w:rsidR="000B1304" w:rsidRPr="00696224">
          <w:rPr>
            <w:rStyle w:val="Hyperlink"/>
            <w:rFonts w:ascii="Times New Roman" w:hAnsi="Times New Roman" w:cs="Times New Roman"/>
            <w:lang w:val="en-CA"/>
          </w:rPr>
          <w:t>12</w:t>
        </w:r>
      </w:hyperlink>
      <w:r w:rsidRPr="00696224">
        <w:rPr>
          <w:rFonts w:ascii="Times New Roman" w:hAnsi="Times New Roman" w:cs="Times New Roman"/>
          <w:lang w:val="en-CA"/>
        </w:rPr>
        <w:t xml:space="preserve">a–c) show that the same referent – a baby – can be conceptualized either as a person (with </w:t>
      </w:r>
      <w:r w:rsidRPr="00696224">
        <w:rPr>
          <w:rFonts w:ascii="Times New Roman" w:hAnsi="Times New Roman" w:cs="Times New Roman"/>
          <w:i/>
          <w:iCs/>
          <w:lang w:val="en-CA"/>
        </w:rPr>
        <w:t>she</w:t>
      </w:r>
      <w:r w:rsidRPr="00696224">
        <w:rPr>
          <w:rFonts w:ascii="Times New Roman" w:hAnsi="Times New Roman" w:cs="Times New Roman"/>
          <w:lang w:val="en-CA"/>
        </w:rPr>
        <w:t xml:space="preserve"> or singular </w:t>
      </w:r>
      <w:r w:rsidRPr="00696224">
        <w:rPr>
          <w:rFonts w:ascii="Times New Roman" w:hAnsi="Times New Roman" w:cs="Times New Roman"/>
          <w:i/>
          <w:iCs/>
          <w:lang w:val="en-CA"/>
        </w:rPr>
        <w:t>they</w:t>
      </w:r>
      <w:r w:rsidRPr="00696224">
        <w:rPr>
          <w:rFonts w:ascii="Times New Roman" w:hAnsi="Times New Roman" w:cs="Times New Roman"/>
          <w:lang w:val="en-CA"/>
        </w:rPr>
        <w:t xml:space="preserve">) or as a non-person (with </w:t>
      </w:r>
      <w:r w:rsidRPr="00696224">
        <w:rPr>
          <w:rFonts w:ascii="Times New Roman" w:hAnsi="Times New Roman" w:cs="Times New Roman"/>
          <w:i/>
          <w:iCs/>
          <w:lang w:val="en-CA"/>
        </w:rPr>
        <w:t>it</w:t>
      </w:r>
      <w:r w:rsidRPr="00696224">
        <w:rPr>
          <w:rFonts w:ascii="Times New Roman" w:hAnsi="Times New Roman" w:cs="Times New Roman"/>
          <w:lang w:val="en-CA"/>
        </w:rPr>
        <w:t>). This flexibility aligns with the idea that personhood attributions are graded and context-sensitive; it’s not a claim about infants’ moral status.</w:t>
      </w:r>
    </w:p>
    <w:p w14:paraId="02B5C044" w14:textId="77777777" w:rsidR="00B07F2B" w:rsidRPr="00696224" w:rsidRDefault="00000000" w:rsidP="001C4BCA">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The fact that </w:t>
      </w:r>
      <w:r w:rsidRPr="00696224">
        <w:rPr>
          <w:rFonts w:ascii="Times New Roman" w:hAnsi="Times New Roman" w:cs="Times New Roman"/>
          <w:i/>
          <w:iCs/>
          <w:lang w:val="en-CA"/>
        </w:rPr>
        <w:t>it</w:t>
      </w:r>
      <w:r w:rsidRPr="00696224">
        <w:rPr>
          <w:rFonts w:ascii="Times New Roman" w:hAnsi="Times New Roman" w:cs="Times New Roman"/>
          <w:lang w:val="en-CA"/>
        </w:rPr>
        <w:t xml:space="preserve"> is non-personal rather than “neutral” is presumably why it hasn’t enjoyed use as a “non-binary pronoun” and thus why singular </w:t>
      </w:r>
      <w:r w:rsidRPr="00696224">
        <w:rPr>
          <w:rFonts w:ascii="Times New Roman" w:hAnsi="Times New Roman" w:cs="Times New Roman"/>
          <w:i/>
          <w:iCs/>
          <w:lang w:val="en-CA"/>
        </w:rPr>
        <w:t>they</w:t>
      </w:r>
      <w:r w:rsidRPr="00696224">
        <w:rPr>
          <w:rFonts w:ascii="Times New Roman" w:hAnsi="Times New Roman" w:cs="Times New Roman"/>
          <w:lang w:val="en-CA"/>
        </w:rPr>
        <w:t xml:space="preserve"> </w:t>
      </w:r>
      <w:proofErr w:type="gramStart"/>
      <w:r w:rsidRPr="00696224">
        <w:rPr>
          <w:rFonts w:ascii="Times New Roman" w:hAnsi="Times New Roman" w:cs="Times New Roman"/>
          <w:lang w:val="en-CA"/>
        </w:rPr>
        <w:t>has</w:t>
      </w:r>
      <w:proofErr w:type="gramEnd"/>
      <w:r w:rsidRPr="00696224">
        <w:rPr>
          <w:rFonts w:ascii="Times New Roman" w:hAnsi="Times New Roman" w:cs="Times New Roman"/>
          <w:lang w:val="en-CA"/>
        </w:rPr>
        <w:t>.</w:t>
      </w:r>
    </w:p>
    <w:p w14:paraId="6814E5DB" w14:textId="01693CE5" w:rsidR="00B07F2B" w:rsidRPr="00696224" w:rsidRDefault="00000000" w:rsidP="00862383">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t xml:space="preserve">The pronoun </w:t>
      </w:r>
      <w:r w:rsidRPr="00696224">
        <w:rPr>
          <w:rFonts w:ascii="Times New Roman" w:hAnsi="Times New Roman" w:cs="Times New Roman"/>
          <w:i/>
          <w:iCs/>
          <w:lang w:val="en-CA"/>
        </w:rPr>
        <w:t>one</w:t>
      </w:r>
      <w:r w:rsidRPr="00696224">
        <w:rPr>
          <w:rFonts w:ascii="Times New Roman" w:hAnsi="Times New Roman" w:cs="Times New Roman"/>
          <w:lang w:val="en-CA"/>
        </w:rPr>
        <w:t xml:space="preserve"> deserves special mention as it functions as a generic personal pronoun. Unlike most other pronouns, it typically lacks a specific referent. In (</w:t>
      </w:r>
      <w:hyperlink w:anchor="ex:one2">
        <w:r w:rsidR="006A3800" w:rsidRPr="00696224">
          <w:rPr>
            <w:rStyle w:val="Hyperlink"/>
            <w:rFonts w:ascii="Times New Roman" w:hAnsi="Times New Roman" w:cs="Times New Roman"/>
            <w:lang w:val="en-CA"/>
          </w:rPr>
          <w:t>13</w:t>
        </w:r>
      </w:hyperlink>
      <w:r w:rsidRPr="00696224">
        <w:rPr>
          <w:rFonts w:ascii="Times New Roman" w:hAnsi="Times New Roman" w:cs="Times New Roman"/>
          <w:lang w:val="en-CA"/>
        </w:rPr>
        <w:t xml:space="preserve">), for instance, </w:t>
      </w:r>
      <w:r w:rsidRPr="00696224">
        <w:rPr>
          <w:rFonts w:ascii="Times New Roman" w:hAnsi="Times New Roman" w:cs="Times New Roman"/>
          <w:i/>
          <w:iCs/>
          <w:lang w:val="en-CA"/>
        </w:rPr>
        <w:t>one</w:t>
      </w:r>
      <w:r w:rsidRPr="00696224">
        <w:rPr>
          <w:rFonts w:ascii="Times New Roman" w:hAnsi="Times New Roman" w:cs="Times New Roman"/>
          <w:lang w:val="en-CA"/>
        </w:rPr>
        <w:t xml:space="preserve"> designates persons in general.</w:t>
      </w:r>
    </w:p>
    <w:p w14:paraId="0994FF27" w14:textId="77777777" w:rsidR="00CB6FC0" w:rsidRPr="00696224" w:rsidRDefault="00CB6FC0" w:rsidP="00862383">
      <w:pPr>
        <w:tabs>
          <w:tab w:val="center" w:pos="2407"/>
        </w:tabs>
        <w:spacing w:after="0" w:line="480" w:lineRule="auto"/>
        <w:ind w:left="142"/>
        <w:rPr>
          <w:rFonts w:ascii="Times New Roman" w:hAnsi="Times New Roman" w:cs="Times New Roman"/>
          <w:lang w:val="en-CA"/>
        </w:rPr>
      </w:pPr>
      <w:r w:rsidRPr="00696224">
        <w:rPr>
          <w:rFonts w:ascii="Times New Roman" w:hAnsi="Times New Roman" w:cs="Times New Roman"/>
          <w:lang w:val="en-CA"/>
        </w:rPr>
        <w:t>(13)</w:t>
      </w:r>
      <w:r w:rsidRPr="00696224">
        <w:rPr>
          <w:rFonts w:ascii="Times New Roman" w:hAnsi="Times New Roman" w:cs="Times New Roman"/>
          <w:lang w:val="en-CA"/>
        </w:rPr>
        <w:tab/>
      </w:r>
      <w:r w:rsidRPr="00696224">
        <w:rPr>
          <w:rFonts w:ascii="Times New Roman" w:eastAsia="Times New Roman" w:hAnsi="Times New Roman" w:cs="Times New Roman"/>
          <w:i/>
          <w:lang w:val="en-CA"/>
        </w:rPr>
        <w:t>One should always be polite.</w:t>
      </w:r>
    </w:p>
    <w:p w14:paraId="04C2FC2C" w14:textId="77C96416" w:rsidR="00B07F2B" w:rsidRPr="00696224" w:rsidRDefault="00415040" w:rsidP="00862383">
      <w:pPr>
        <w:pStyle w:val="Heading2"/>
        <w:spacing w:after="0" w:line="480" w:lineRule="auto"/>
        <w:rPr>
          <w:lang w:val="en-CA"/>
        </w:rPr>
      </w:pPr>
      <w:bookmarkStart w:id="28" w:name="Xe6d1922d33c3002bdc6516246b46af88d29f8fc"/>
      <w:bookmarkEnd w:id="24"/>
      <w:bookmarkEnd w:id="27"/>
      <w:r w:rsidRPr="00696224">
        <w:rPr>
          <w:lang w:val="en-CA"/>
        </w:rPr>
        <w:lastRenderedPageBreak/>
        <w:t>4.2 Genitive pronouns as source-driven pro-forms</w:t>
      </w:r>
    </w:p>
    <w:p w14:paraId="4750CFE4"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Genitive pronouns provide particularly clear evidence for the source-driven nature of the pro-form gender system. Unlike some languages (such as French) where genitive pronouns agree with the syntactic head noun, English genitive pro-forms agree exclusively with their semantic source – the possessor:</w:t>
      </w:r>
    </w:p>
    <w:tbl>
      <w:tblPr>
        <w:tblStyle w:val="TableGrid"/>
        <w:tblW w:w="9236" w:type="dxa"/>
        <w:tblInd w:w="120" w:type="dxa"/>
        <w:tblLook w:val="04A0" w:firstRow="1" w:lastRow="0" w:firstColumn="1" w:lastColumn="0" w:noHBand="0" w:noVBand="1"/>
      </w:tblPr>
      <w:tblGrid>
        <w:gridCol w:w="688"/>
        <w:gridCol w:w="605"/>
        <w:gridCol w:w="3832"/>
        <w:gridCol w:w="992"/>
        <w:gridCol w:w="3119"/>
      </w:tblGrid>
      <w:tr w:rsidR="00315D7A" w:rsidRPr="00696224" w14:paraId="2CF43ABA" w14:textId="77777777" w:rsidTr="00CA1B57">
        <w:trPr>
          <w:trHeight w:val="373"/>
        </w:trPr>
        <w:tc>
          <w:tcPr>
            <w:tcW w:w="688" w:type="dxa"/>
            <w:tcBorders>
              <w:top w:val="nil"/>
              <w:left w:val="nil"/>
              <w:bottom w:val="nil"/>
              <w:right w:val="nil"/>
            </w:tcBorders>
          </w:tcPr>
          <w:p w14:paraId="30DCDC0C" w14:textId="77777777" w:rsidR="00315D7A" w:rsidRPr="00696224" w:rsidRDefault="00315D7A" w:rsidP="00862383">
            <w:pPr>
              <w:spacing w:line="480" w:lineRule="auto"/>
              <w:rPr>
                <w:rFonts w:ascii="Times New Roman" w:hAnsi="Times New Roman" w:cs="Times New Roman"/>
              </w:rPr>
            </w:pPr>
            <w:bookmarkStart w:id="29" w:name="ex:genitive"/>
            <w:bookmarkStart w:id="30" w:name="ex:French"/>
            <w:bookmarkEnd w:id="29"/>
            <w:bookmarkEnd w:id="30"/>
            <w:r w:rsidRPr="00696224">
              <w:rPr>
                <w:rFonts w:ascii="Times New Roman" w:hAnsi="Times New Roman" w:cs="Times New Roman"/>
              </w:rPr>
              <w:t>(14)</w:t>
            </w:r>
          </w:p>
        </w:tc>
        <w:tc>
          <w:tcPr>
            <w:tcW w:w="605" w:type="dxa"/>
            <w:tcBorders>
              <w:top w:val="nil"/>
              <w:left w:val="nil"/>
              <w:bottom w:val="nil"/>
              <w:right w:val="nil"/>
            </w:tcBorders>
          </w:tcPr>
          <w:p w14:paraId="23F28ADC" w14:textId="77777777" w:rsidR="00315D7A" w:rsidRPr="00696224" w:rsidRDefault="00315D7A" w:rsidP="00862383">
            <w:pPr>
              <w:spacing w:line="480" w:lineRule="auto"/>
              <w:ind w:left="13"/>
              <w:rPr>
                <w:rFonts w:ascii="Times New Roman" w:hAnsi="Times New Roman" w:cs="Times New Roman"/>
              </w:rPr>
            </w:pPr>
            <w:r w:rsidRPr="00696224">
              <w:rPr>
                <w:rFonts w:ascii="Times New Roman" w:hAnsi="Times New Roman" w:cs="Times New Roman"/>
              </w:rPr>
              <w:t>a.</w:t>
            </w:r>
          </w:p>
        </w:tc>
        <w:tc>
          <w:tcPr>
            <w:tcW w:w="3832" w:type="dxa"/>
            <w:tcBorders>
              <w:top w:val="nil"/>
              <w:left w:val="nil"/>
              <w:bottom w:val="nil"/>
              <w:right w:val="nil"/>
            </w:tcBorders>
          </w:tcPr>
          <w:p w14:paraId="2AC5CCE0" w14:textId="77777777" w:rsidR="00315D7A" w:rsidRPr="00696224" w:rsidRDefault="00315D7A" w:rsidP="00862383">
            <w:pPr>
              <w:spacing w:line="480" w:lineRule="auto"/>
              <w:rPr>
                <w:rFonts w:ascii="Times New Roman" w:hAnsi="Times New Roman" w:cs="Times New Roman"/>
              </w:rPr>
            </w:pPr>
            <w:r w:rsidRPr="00696224">
              <w:rPr>
                <w:rFonts w:ascii="Times New Roman" w:eastAsia="Times New Roman" w:hAnsi="Times New Roman" w:cs="Times New Roman"/>
                <w:i/>
              </w:rPr>
              <w:t>It fell on its owner.</w:t>
            </w:r>
          </w:p>
        </w:tc>
        <w:tc>
          <w:tcPr>
            <w:tcW w:w="4111" w:type="dxa"/>
            <w:gridSpan w:val="2"/>
            <w:tcBorders>
              <w:top w:val="nil"/>
              <w:left w:val="nil"/>
              <w:bottom w:val="nil"/>
              <w:right w:val="nil"/>
            </w:tcBorders>
          </w:tcPr>
          <w:p w14:paraId="015174A3" w14:textId="77777777" w:rsidR="00315D7A" w:rsidRPr="00696224" w:rsidRDefault="00315D7A" w:rsidP="00862383">
            <w:pPr>
              <w:spacing w:line="480" w:lineRule="auto"/>
              <w:jc w:val="right"/>
              <w:rPr>
                <w:rFonts w:ascii="Times New Roman" w:hAnsi="Times New Roman" w:cs="Times New Roman"/>
              </w:rPr>
            </w:pPr>
            <w:r w:rsidRPr="00696224">
              <w:rPr>
                <w:rFonts w:ascii="Times New Roman" w:hAnsi="Times New Roman" w:cs="Times New Roman"/>
              </w:rPr>
              <w:t>[non-pers source, pers head]</w:t>
            </w:r>
          </w:p>
        </w:tc>
      </w:tr>
      <w:tr w:rsidR="00315D7A" w:rsidRPr="00696224" w14:paraId="1C624D60" w14:textId="77777777" w:rsidTr="00CA1B57">
        <w:trPr>
          <w:trHeight w:val="373"/>
        </w:trPr>
        <w:tc>
          <w:tcPr>
            <w:tcW w:w="688" w:type="dxa"/>
            <w:tcBorders>
              <w:top w:val="nil"/>
              <w:left w:val="nil"/>
              <w:bottom w:val="nil"/>
              <w:right w:val="nil"/>
            </w:tcBorders>
          </w:tcPr>
          <w:p w14:paraId="307DBD2D" w14:textId="77777777" w:rsidR="00315D7A" w:rsidRPr="00696224" w:rsidRDefault="00315D7A" w:rsidP="00862383">
            <w:pPr>
              <w:spacing w:line="480" w:lineRule="auto"/>
              <w:rPr>
                <w:rFonts w:ascii="Times New Roman" w:hAnsi="Times New Roman" w:cs="Times New Roman"/>
              </w:rPr>
            </w:pPr>
          </w:p>
        </w:tc>
        <w:tc>
          <w:tcPr>
            <w:tcW w:w="605" w:type="dxa"/>
            <w:tcBorders>
              <w:top w:val="nil"/>
              <w:left w:val="nil"/>
              <w:bottom w:val="nil"/>
              <w:right w:val="nil"/>
            </w:tcBorders>
            <w:vAlign w:val="bottom"/>
          </w:tcPr>
          <w:p w14:paraId="62CF30E3" w14:textId="77777777" w:rsidR="00315D7A" w:rsidRPr="00696224" w:rsidRDefault="00315D7A" w:rsidP="00862383">
            <w:pPr>
              <w:spacing w:line="480" w:lineRule="auto"/>
              <w:rPr>
                <w:rFonts w:ascii="Times New Roman" w:hAnsi="Times New Roman" w:cs="Times New Roman"/>
              </w:rPr>
            </w:pPr>
            <w:r w:rsidRPr="00696224">
              <w:rPr>
                <w:rFonts w:ascii="Times New Roman" w:hAnsi="Times New Roman" w:cs="Times New Roman"/>
              </w:rPr>
              <w:t>b.</w:t>
            </w:r>
          </w:p>
        </w:tc>
        <w:tc>
          <w:tcPr>
            <w:tcW w:w="3832" w:type="dxa"/>
            <w:tcBorders>
              <w:top w:val="nil"/>
              <w:left w:val="nil"/>
              <w:bottom w:val="nil"/>
              <w:right w:val="nil"/>
            </w:tcBorders>
            <w:vAlign w:val="bottom"/>
          </w:tcPr>
          <w:p w14:paraId="41936C3D" w14:textId="77777777" w:rsidR="00315D7A" w:rsidRPr="00696224" w:rsidRDefault="00315D7A" w:rsidP="00862383">
            <w:pPr>
              <w:spacing w:line="480" w:lineRule="auto"/>
              <w:rPr>
                <w:rFonts w:ascii="Times New Roman" w:hAnsi="Times New Roman" w:cs="Times New Roman"/>
              </w:rPr>
            </w:pPr>
            <w:r w:rsidRPr="00696224">
              <w:rPr>
                <w:rFonts w:ascii="Times New Roman" w:eastAsia="Times New Roman" w:hAnsi="Times New Roman" w:cs="Times New Roman"/>
                <w:i/>
              </w:rPr>
              <w:t>Her brother is younger.</w:t>
            </w:r>
          </w:p>
        </w:tc>
        <w:tc>
          <w:tcPr>
            <w:tcW w:w="4111" w:type="dxa"/>
            <w:gridSpan w:val="2"/>
            <w:tcBorders>
              <w:top w:val="nil"/>
              <w:left w:val="nil"/>
              <w:bottom w:val="nil"/>
              <w:right w:val="nil"/>
            </w:tcBorders>
            <w:vAlign w:val="bottom"/>
          </w:tcPr>
          <w:p w14:paraId="4FAC3461" w14:textId="77777777" w:rsidR="00315D7A" w:rsidRPr="00696224" w:rsidRDefault="00315D7A" w:rsidP="00862383">
            <w:pPr>
              <w:spacing w:line="480" w:lineRule="auto"/>
              <w:jc w:val="right"/>
              <w:rPr>
                <w:rFonts w:ascii="Times New Roman" w:hAnsi="Times New Roman" w:cs="Times New Roman"/>
              </w:rPr>
            </w:pPr>
            <w:r w:rsidRPr="00696224">
              <w:rPr>
                <w:rFonts w:ascii="Times New Roman" w:hAnsi="Times New Roman" w:cs="Times New Roman"/>
              </w:rPr>
              <w:t xml:space="preserve">[fem source, </w:t>
            </w:r>
            <w:proofErr w:type="spellStart"/>
            <w:r w:rsidRPr="00696224">
              <w:rPr>
                <w:rFonts w:ascii="Times New Roman" w:hAnsi="Times New Roman" w:cs="Times New Roman"/>
              </w:rPr>
              <w:t>masc</w:t>
            </w:r>
            <w:proofErr w:type="spellEnd"/>
            <w:r w:rsidRPr="00696224">
              <w:rPr>
                <w:rFonts w:ascii="Times New Roman" w:hAnsi="Times New Roman" w:cs="Times New Roman"/>
              </w:rPr>
              <w:t xml:space="preserve"> head]</w:t>
            </w:r>
          </w:p>
        </w:tc>
      </w:tr>
      <w:tr w:rsidR="001C4BCA" w:rsidRPr="00696224" w14:paraId="5E40062C" w14:textId="77777777" w:rsidTr="00D6674B">
        <w:trPr>
          <w:trHeight w:val="373"/>
        </w:trPr>
        <w:tc>
          <w:tcPr>
            <w:tcW w:w="688" w:type="dxa"/>
            <w:tcBorders>
              <w:top w:val="nil"/>
              <w:left w:val="nil"/>
              <w:bottom w:val="nil"/>
              <w:right w:val="nil"/>
            </w:tcBorders>
          </w:tcPr>
          <w:p w14:paraId="0955B67C" w14:textId="77777777" w:rsidR="001C4BCA" w:rsidRPr="00696224" w:rsidRDefault="001C4BCA" w:rsidP="00D6674B">
            <w:pPr>
              <w:spacing w:line="480" w:lineRule="auto"/>
              <w:rPr>
                <w:rFonts w:ascii="Times New Roman" w:hAnsi="Times New Roman" w:cs="Times New Roman"/>
              </w:rPr>
            </w:pPr>
            <w:r w:rsidRPr="00696224">
              <w:rPr>
                <w:rFonts w:ascii="Times New Roman" w:hAnsi="Times New Roman" w:cs="Times New Roman"/>
              </w:rPr>
              <w:t>(15)</w:t>
            </w:r>
          </w:p>
        </w:tc>
        <w:tc>
          <w:tcPr>
            <w:tcW w:w="605" w:type="dxa"/>
            <w:tcBorders>
              <w:top w:val="nil"/>
              <w:left w:val="nil"/>
              <w:bottom w:val="nil"/>
              <w:right w:val="nil"/>
            </w:tcBorders>
          </w:tcPr>
          <w:p w14:paraId="3846701D" w14:textId="4E487598" w:rsidR="001C4BCA" w:rsidRPr="00696224" w:rsidRDefault="001C4BCA" w:rsidP="00D6674B">
            <w:pPr>
              <w:spacing w:line="480" w:lineRule="auto"/>
              <w:ind w:left="13"/>
              <w:rPr>
                <w:rFonts w:ascii="Times New Roman" w:hAnsi="Times New Roman" w:cs="Times New Roman"/>
              </w:rPr>
            </w:pPr>
          </w:p>
        </w:tc>
        <w:tc>
          <w:tcPr>
            <w:tcW w:w="4824" w:type="dxa"/>
            <w:gridSpan w:val="2"/>
            <w:tcBorders>
              <w:top w:val="nil"/>
              <w:left w:val="nil"/>
              <w:bottom w:val="nil"/>
              <w:right w:val="nil"/>
            </w:tcBorders>
          </w:tcPr>
          <w:p w14:paraId="0147E3CD" w14:textId="77777777" w:rsidR="001C4BCA" w:rsidRPr="00696224" w:rsidRDefault="001C4BCA" w:rsidP="00D6674B">
            <w:pPr>
              <w:tabs>
                <w:tab w:val="left" w:pos="660"/>
                <w:tab w:val="left" w:pos="1640"/>
                <w:tab w:val="left" w:pos="2326"/>
                <w:tab w:val="left" w:pos="2872"/>
              </w:tabs>
              <w:spacing w:line="480" w:lineRule="auto"/>
              <w:rPr>
                <w:rFonts w:ascii="Times New Roman" w:hAnsi="Times New Roman" w:cs="Times New Roman"/>
              </w:rPr>
            </w:pPr>
            <w:r w:rsidRPr="00696224">
              <w:rPr>
                <w:rFonts w:ascii="Times New Roman" w:eastAsia="Times New Roman" w:hAnsi="Times New Roman" w:cs="Times New Roman"/>
                <w:i/>
              </w:rPr>
              <w:t>Son</w:t>
            </w:r>
            <w:r w:rsidRPr="00696224">
              <w:rPr>
                <w:rFonts w:ascii="Times New Roman" w:eastAsia="Times New Roman" w:hAnsi="Times New Roman" w:cs="Times New Roman"/>
                <w:i/>
              </w:rPr>
              <w:tab/>
              <w:t>frère</w:t>
            </w:r>
            <w:r w:rsidRPr="00696224">
              <w:rPr>
                <w:rFonts w:ascii="Times New Roman" w:eastAsia="Times New Roman" w:hAnsi="Times New Roman" w:cs="Times New Roman"/>
                <w:i/>
              </w:rPr>
              <w:tab/>
              <w:t>est</w:t>
            </w:r>
            <w:r w:rsidRPr="00696224">
              <w:rPr>
                <w:rFonts w:ascii="Times New Roman" w:eastAsia="Times New Roman" w:hAnsi="Times New Roman" w:cs="Times New Roman"/>
                <w:i/>
              </w:rPr>
              <w:tab/>
              <w:t>plus</w:t>
            </w:r>
            <w:r w:rsidRPr="00696224">
              <w:rPr>
                <w:rFonts w:ascii="Times New Roman" w:eastAsia="Times New Roman" w:hAnsi="Times New Roman" w:cs="Times New Roman"/>
                <w:i/>
              </w:rPr>
              <w:tab/>
              <w:t>jeune</w:t>
            </w:r>
            <w:r w:rsidRPr="00696224">
              <w:rPr>
                <w:rFonts w:ascii="Times New Roman" w:hAnsi="Times New Roman" w:cs="Times New Roman"/>
              </w:rPr>
              <w:t xml:space="preserve">. </w:t>
            </w:r>
            <w:r w:rsidRPr="00696224">
              <w:rPr>
                <w:rFonts w:ascii="Times New Roman" w:hAnsi="Times New Roman" w:cs="Times New Roman"/>
              </w:rPr>
              <w:br/>
            </w:r>
            <w:proofErr w:type="spellStart"/>
            <w:r w:rsidRPr="00696224">
              <w:rPr>
                <w:rFonts w:ascii="Times New Roman" w:hAnsi="Times New Roman" w:cs="Times New Roman"/>
              </w:rPr>
              <w:t>gen.m</w:t>
            </w:r>
            <w:proofErr w:type="spellEnd"/>
            <w:r w:rsidRPr="00696224">
              <w:rPr>
                <w:rFonts w:ascii="Times New Roman" w:hAnsi="Times New Roman" w:cs="Times New Roman"/>
              </w:rPr>
              <w:t xml:space="preserve"> </w:t>
            </w:r>
            <w:proofErr w:type="spellStart"/>
            <w:r w:rsidRPr="00696224">
              <w:rPr>
                <w:rFonts w:ascii="Times New Roman" w:hAnsi="Times New Roman" w:cs="Times New Roman"/>
              </w:rPr>
              <w:t>brother.m</w:t>
            </w:r>
            <w:proofErr w:type="spellEnd"/>
            <w:r w:rsidRPr="00696224">
              <w:rPr>
                <w:rFonts w:ascii="Times New Roman" w:hAnsi="Times New Roman" w:cs="Times New Roman"/>
              </w:rPr>
              <w:t xml:space="preserve"> be.3sg </w:t>
            </w:r>
            <w:proofErr w:type="gramStart"/>
            <w:r w:rsidRPr="00696224">
              <w:rPr>
                <w:rFonts w:ascii="Times New Roman" w:hAnsi="Times New Roman" w:cs="Times New Roman"/>
              </w:rPr>
              <w:t>more young</w:t>
            </w:r>
            <w:proofErr w:type="gramEnd"/>
            <w:r w:rsidRPr="00696224">
              <w:rPr>
                <w:rFonts w:ascii="Times New Roman" w:hAnsi="Times New Roman" w:cs="Times New Roman"/>
              </w:rPr>
              <w:br/>
            </w:r>
            <w:r w:rsidRPr="00696224">
              <w:rPr>
                <w:rFonts w:ascii="Times New Roman" w:eastAsia="Times New Roman" w:hAnsi="Times New Roman" w:cs="Times New Roman"/>
                <w:i/>
              </w:rPr>
              <w:t>Her brother is younger.</w:t>
            </w:r>
          </w:p>
        </w:tc>
        <w:tc>
          <w:tcPr>
            <w:tcW w:w="3119" w:type="dxa"/>
            <w:tcBorders>
              <w:top w:val="nil"/>
              <w:left w:val="nil"/>
              <w:bottom w:val="nil"/>
              <w:right w:val="nil"/>
            </w:tcBorders>
            <w:vAlign w:val="bottom"/>
          </w:tcPr>
          <w:p w14:paraId="3DFAEC17" w14:textId="77777777" w:rsidR="001C4BCA" w:rsidRPr="00696224" w:rsidRDefault="001C4BCA" w:rsidP="00D6674B">
            <w:pPr>
              <w:spacing w:line="480" w:lineRule="auto"/>
              <w:jc w:val="right"/>
              <w:rPr>
                <w:rFonts w:ascii="Times New Roman" w:hAnsi="Times New Roman" w:cs="Times New Roman"/>
              </w:rPr>
            </w:pPr>
            <w:r w:rsidRPr="00696224">
              <w:rPr>
                <w:rFonts w:ascii="Times New Roman" w:hAnsi="Times New Roman" w:cs="Times New Roman"/>
              </w:rPr>
              <w:t xml:space="preserve">[fem source, </w:t>
            </w:r>
            <w:proofErr w:type="spellStart"/>
            <w:r w:rsidRPr="00696224">
              <w:rPr>
                <w:rFonts w:ascii="Times New Roman" w:hAnsi="Times New Roman" w:cs="Times New Roman"/>
              </w:rPr>
              <w:t>masc</w:t>
            </w:r>
            <w:proofErr w:type="spellEnd"/>
            <w:r w:rsidRPr="00696224">
              <w:rPr>
                <w:rFonts w:ascii="Times New Roman" w:hAnsi="Times New Roman" w:cs="Times New Roman"/>
              </w:rPr>
              <w:t xml:space="preserve"> head]</w:t>
            </w:r>
          </w:p>
        </w:tc>
      </w:tr>
    </w:tbl>
    <w:p w14:paraId="10A20F92" w14:textId="22590553" w:rsidR="00B07F2B" w:rsidRPr="00696224" w:rsidRDefault="00000000" w:rsidP="00862383">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t>In (</w:t>
      </w:r>
      <w:hyperlink w:anchor="ex:genitive">
        <w:r w:rsidR="00A71227" w:rsidRPr="00696224">
          <w:rPr>
            <w:rStyle w:val="Hyperlink"/>
            <w:rFonts w:ascii="Times New Roman" w:hAnsi="Times New Roman" w:cs="Times New Roman"/>
            <w:lang w:val="en-CA"/>
          </w:rPr>
          <w:t>14</w:t>
        </w:r>
      </w:hyperlink>
      <w:r w:rsidRPr="00696224">
        <w:rPr>
          <w:rFonts w:ascii="Times New Roman" w:hAnsi="Times New Roman" w:cs="Times New Roman"/>
          <w:lang w:val="en-CA"/>
        </w:rPr>
        <w:t>), the genitive pro-forms (</w:t>
      </w:r>
      <w:r w:rsidRPr="00696224">
        <w:rPr>
          <w:rFonts w:ascii="Times New Roman" w:hAnsi="Times New Roman" w:cs="Times New Roman"/>
          <w:i/>
          <w:iCs/>
          <w:lang w:val="en-CA"/>
        </w:rPr>
        <w:t>its</w:t>
      </w:r>
      <w:r w:rsidRPr="00696224">
        <w:rPr>
          <w:rFonts w:ascii="Times New Roman" w:hAnsi="Times New Roman" w:cs="Times New Roman"/>
          <w:lang w:val="en-CA"/>
        </w:rPr>
        <w:t xml:space="preserve">, </w:t>
      </w:r>
      <w:r w:rsidRPr="00696224">
        <w:rPr>
          <w:rFonts w:ascii="Times New Roman" w:hAnsi="Times New Roman" w:cs="Times New Roman"/>
          <w:i/>
          <w:iCs/>
          <w:lang w:val="en-CA"/>
        </w:rPr>
        <w:t>her</w:t>
      </w:r>
      <w:r w:rsidRPr="00696224">
        <w:rPr>
          <w:rFonts w:ascii="Times New Roman" w:hAnsi="Times New Roman" w:cs="Times New Roman"/>
          <w:lang w:val="en-CA"/>
        </w:rPr>
        <w:t>) derive their gender values entirely from their sources (the possessors), regardless of the gender of the head noun. This pattern holds across all genitive forms in English and provides strong evidence for the directional relationship between source and pro-form posited in this analysis.</w:t>
      </w:r>
      <w:r w:rsidRPr="00696224">
        <w:rPr>
          <w:rStyle w:val="FootnoteReference"/>
          <w:rFonts w:ascii="Times New Roman" w:hAnsi="Times New Roman" w:cs="Times New Roman"/>
          <w:lang w:val="en-CA"/>
        </w:rPr>
        <w:footnoteReference w:id="4"/>
      </w:r>
    </w:p>
    <w:p w14:paraId="343BFC6E" w14:textId="3C3D270B" w:rsidR="00B07F2B" w:rsidRPr="00696224" w:rsidRDefault="00000000" w:rsidP="00EC7BD8">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In the French (</w:t>
      </w:r>
      <w:hyperlink w:anchor="ex:French">
        <w:r w:rsidR="00B13164" w:rsidRPr="00696224">
          <w:rPr>
            <w:rStyle w:val="Hyperlink"/>
            <w:rFonts w:ascii="Times New Roman" w:hAnsi="Times New Roman" w:cs="Times New Roman"/>
            <w:lang w:val="en-CA"/>
          </w:rPr>
          <w:t>15</w:t>
        </w:r>
      </w:hyperlink>
      <w:r w:rsidRPr="00696224">
        <w:rPr>
          <w:rFonts w:ascii="Times New Roman" w:hAnsi="Times New Roman" w:cs="Times New Roman"/>
          <w:lang w:val="en-CA"/>
        </w:rPr>
        <w:t xml:space="preserve">), </w:t>
      </w:r>
      <w:r w:rsidRPr="00696224">
        <w:rPr>
          <w:rFonts w:ascii="Times New Roman" w:hAnsi="Times New Roman" w:cs="Times New Roman"/>
          <w:i/>
          <w:iCs/>
          <w:lang w:val="en-CA"/>
        </w:rPr>
        <w:t>son</w:t>
      </w:r>
      <w:r w:rsidRPr="00696224">
        <w:rPr>
          <w:rFonts w:ascii="Times New Roman" w:hAnsi="Times New Roman" w:cs="Times New Roman"/>
          <w:lang w:val="en-CA"/>
        </w:rPr>
        <w:t xml:space="preserve"> agrees with the masculine head noun </w:t>
      </w:r>
      <w:r w:rsidRPr="00696224">
        <w:rPr>
          <w:rFonts w:ascii="Times New Roman" w:hAnsi="Times New Roman" w:cs="Times New Roman"/>
          <w:i/>
          <w:iCs/>
          <w:lang w:val="en-CA"/>
        </w:rPr>
        <w:t>frère</w:t>
      </w:r>
      <w:r w:rsidRPr="00696224">
        <w:rPr>
          <w:rFonts w:ascii="Times New Roman" w:hAnsi="Times New Roman" w:cs="Times New Roman"/>
          <w:lang w:val="en-CA"/>
        </w:rPr>
        <w:t xml:space="preserve"> (‘brother’), despite referring to a female possessor, contrasting with English </w:t>
      </w:r>
      <w:r w:rsidRPr="00696224">
        <w:rPr>
          <w:rFonts w:ascii="Times New Roman" w:hAnsi="Times New Roman" w:cs="Times New Roman"/>
          <w:i/>
          <w:iCs/>
          <w:lang w:val="en-CA"/>
        </w:rPr>
        <w:t>her</w:t>
      </w:r>
      <w:r w:rsidRPr="00696224">
        <w:rPr>
          <w:rFonts w:ascii="Times New Roman" w:hAnsi="Times New Roman" w:cs="Times New Roman"/>
          <w:lang w:val="en-CA"/>
        </w:rPr>
        <w:t>, which reflects the possessor’s gender.</w:t>
      </w:r>
    </w:p>
    <w:p w14:paraId="7C4FCEC4" w14:textId="6151B1BD" w:rsidR="00B07F2B" w:rsidRPr="00696224" w:rsidRDefault="00033D02" w:rsidP="00862383">
      <w:pPr>
        <w:pStyle w:val="Heading2"/>
        <w:spacing w:after="0" w:line="480" w:lineRule="auto"/>
        <w:rPr>
          <w:lang w:val="en-CA"/>
        </w:rPr>
      </w:pPr>
      <w:bookmarkStart w:id="31" w:name="sec:relative-pronouns"/>
      <w:bookmarkEnd w:id="28"/>
      <w:r w:rsidRPr="00696224">
        <w:rPr>
          <w:lang w:val="en-CA"/>
        </w:rPr>
        <w:t>4.3 Relative pronouns</w:t>
      </w:r>
    </w:p>
    <w:p w14:paraId="1CBC27FF"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The relative pronouns in English display a clear division along the personal–non-personal line:</w:t>
      </w:r>
    </w:p>
    <w:p w14:paraId="79571F99" w14:textId="77777777" w:rsidR="00B07F2B" w:rsidRPr="00696224" w:rsidRDefault="00000000" w:rsidP="00862383">
      <w:pPr>
        <w:numPr>
          <w:ilvl w:val="0"/>
          <w:numId w:val="8"/>
        </w:numPr>
        <w:spacing w:after="0" w:line="480" w:lineRule="auto"/>
        <w:rPr>
          <w:rFonts w:ascii="Times New Roman" w:hAnsi="Times New Roman" w:cs="Times New Roman"/>
          <w:lang w:val="en-CA"/>
        </w:rPr>
      </w:pPr>
      <w:r w:rsidRPr="00696224">
        <w:rPr>
          <w:rFonts w:ascii="Times New Roman" w:hAnsi="Times New Roman" w:cs="Times New Roman"/>
          <w:i/>
          <w:iCs/>
          <w:lang w:val="en-CA"/>
        </w:rPr>
        <w:t>Who</w:t>
      </w:r>
      <w:r w:rsidRPr="00696224">
        <w:rPr>
          <w:rFonts w:ascii="Times New Roman" w:hAnsi="Times New Roman" w:cs="Times New Roman"/>
          <w:lang w:val="en-CA"/>
        </w:rPr>
        <w:t xml:space="preserve"> and </w:t>
      </w:r>
      <w:r w:rsidRPr="00696224">
        <w:rPr>
          <w:rFonts w:ascii="Times New Roman" w:hAnsi="Times New Roman" w:cs="Times New Roman"/>
          <w:i/>
          <w:iCs/>
          <w:lang w:val="en-CA"/>
        </w:rPr>
        <w:t>whom</w:t>
      </w:r>
      <w:r w:rsidRPr="00696224">
        <w:rPr>
          <w:rFonts w:ascii="Times New Roman" w:hAnsi="Times New Roman" w:cs="Times New Roman"/>
          <w:lang w:val="en-CA"/>
        </w:rPr>
        <w:t xml:space="preserve"> have personal gender</w:t>
      </w:r>
    </w:p>
    <w:p w14:paraId="1E64391B" w14:textId="77777777" w:rsidR="00B07F2B" w:rsidRPr="00696224" w:rsidRDefault="00000000" w:rsidP="00862383">
      <w:pPr>
        <w:numPr>
          <w:ilvl w:val="0"/>
          <w:numId w:val="8"/>
        </w:numPr>
        <w:spacing w:after="0" w:line="480" w:lineRule="auto"/>
        <w:rPr>
          <w:rFonts w:ascii="Times New Roman" w:hAnsi="Times New Roman" w:cs="Times New Roman"/>
          <w:lang w:val="en-CA"/>
        </w:rPr>
      </w:pPr>
      <w:r w:rsidRPr="00696224">
        <w:rPr>
          <w:rFonts w:ascii="Times New Roman" w:hAnsi="Times New Roman" w:cs="Times New Roman"/>
          <w:i/>
          <w:iCs/>
          <w:lang w:val="en-CA"/>
        </w:rPr>
        <w:lastRenderedPageBreak/>
        <w:t>Which</w:t>
      </w:r>
      <w:r w:rsidRPr="00696224">
        <w:rPr>
          <w:rFonts w:ascii="Times New Roman" w:hAnsi="Times New Roman" w:cs="Times New Roman"/>
          <w:lang w:val="en-CA"/>
        </w:rPr>
        <w:t xml:space="preserve"> and </w:t>
      </w:r>
      <w:r w:rsidRPr="00696224">
        <w:rPr>
          <w:rFonts w:ascii="Times New Roman" w:hAnsi="Times New Roman" w:cs="Times New Roman"/>
          <w:i/>
          <w:iCs/>
          <w:lang w:val="en-CA"/>
        </w:rPr>
        <w:t>what</w:t>
      </w:r>
      <w:r w:rsidRPr="00696224">
        <w:rPr>
          <w:rStyle w:val="FootnoteReference"/>
          <w:rFonts w:ascii="Times New Roman" w:hAnsi="Times New Roman" w:cs="Times New Roman"/>
          <w:lang w:val="en-CA"/>
        </w:rPr>
        <w:footnoteReference w:id="5"/>
      </w:r>
      <w:r w:rsidRPr="00696224">
        <w:rPr>
          <w:rFonts w:ascii="Times New Roman" w:hAnsi="Times New Roman" w:cs="Times New Roman"/>
          <w:lang w:val="en-CA"/>
        </w:rPr>
        <w:t xml:space="preserve"> have non-personal gender</w:t>
      </w:r>
    </w:p>
    <w:p w14:paraId="05EF7257" w14:textId="5A1BE1EB" w:rsidR="00B07F2B" w:rsidRPr="00696224" w:rsidRDefault="00000000" w:rsidP="00862383">
      <w:pPr>
        <w:numPr>
          <w:ilvl w:val="0"/>
          <w:numId w:val="8"/>
        </w:numPr>
        <w:spacing w:after="0" w:line="480" w:lineRule="auto"/>
        <w:rPr>
          <w:rFonts w:ascii="Times New Roman" w:hAnsi="Times New Roman" w:cs="Times New Roman"/>
          <w:lang w:val="en-CA"/>
        </w:rPr>
      </w:pPr>
      <w:r w:rsidRPr="00696224">
        <w:rPr>
          <w:rFonts w:ascii="Times New Roman" w:hAnsi="Times New Roman" w:cs="Times New Roman"/>
          <w:i/>
          <w:iCs/>
          <w:lang w:val="en-CA"/>
        </w:rPr>
        <w:t>Whose</w:t>
      </w:r>
      <w:r w:rsidRPr="00696224">
        <w:rPr>
          <w:rFonts w:ascii="Times New Roman" w:hAnsi="Times New Roman" w:cs="Times New Roman"/>
          <w:lang w:val="en-CA"/>
        </w:rPr>
        <w:t xml:space="preserve"> is gender-neutral, as in (</w:t>
      </w:r>
      <w:hyperlink w:anchor="ex:whose-cover">
        <w:r w:rsidR="00033D02" w:rsidRPr="00696224">
          <w:rPr>
            <w:rStyle w:val="Hyperlink"/>
            <w:rFonts w:ascii="Times New Roman" w:hAnsi="Times New Roman" w:cs="Times New Roman"/>
            <w:lang w:val="en-CA"/>
          </w:rPr>
          <w:t>16</w:t>
        </w:r>
      </w:hyperlink>
      <w:r w:rsidRPr="00696224">
        <w:rPr>
          <w:rFonts w:ascii="Times New Roman" w:hAnsi="Times New Roman" w:cs="Times New Roman"/>
          <w:lang w:val="en-CA"/>
        </w:rPr>
        <w:t>)</w:t>
      </w:r>
    </w:p>
    <w:p w14:paraId="2AC907A1" w14:textId="77777777" w:rsidR="00033D02" w:rsidRPr="00696224" w:rsidRDefault="00033D02" w:rsidP="00862383">
      <w:pPr>
        <w:tabs>
          <w:tab w:val="left" w:pos="851"/>
          <w:tab w:val="center" w:pos="3068"/>
        </w:tabs>
        <w:spacing w:after="0" w:line="480" w:lineRule="auto"/>
        <w:ind w:left="142"/>
        <w:rPr>
          <w:rFonts w:ascii="Times New Roman" w:hAnsi="Times New Roman" w:cs="Times New Roman"/>
          <w:lang w:val="en-CA"/>
        </w:rPr>
      </w:pPr>
      <w:bookmarkStart w:id="32" w:name="ex:whose-cover"/>
      <w:bookmarkEnd w:id="32"/>
      <w:r w:rsidRPr="00696224">
        <w:rPr>
          <w:rFonts w:ascii="Times New Roman" w:hAnsi="Times New Roman" w:cs="Times New Roman"/>
          <w:lang w:val="en-CA"/>
        </w:rPr>
        <w:t>(16)</w:t>
      </w:r>
      <w:r w:rsidRPr="00696224">
        <w:rPr>
          <w:rFonts w:ascii="Times New Roman" w:hAnsi="Times New Roman" w:cs="Times New Roman"/>
          <w:lang w:val="en-CA"/>
        </w:rPr>
        <w:tab/>
      </w:r>
      <w:r w:rsidRPr="00696224">
        <w:rPr>
          <w:rFonts w:ascii="Times New Roman" w:eastAsia="Times New Roman" w:hAnsi="Times New Roman" w:cs="Times New Roman"/>
          <w:i/>
          <w:lang w:val="en-CA"/>
        </w:rPr>
        <w:t>the person</w:t>
      </w:r>
      <w:r w:rsidRPr="00696224">
        <w:rPr>
          <w:rFonts w:ascii="Times New Roman" w:hAnsi="Times New Roman" w:cs="Times New Roman"/>
          <w:lang w:val="en-CA"/>
        </w:rPr>
        <w:t>/</w:t>
      </w:r>
      <w:r w:rsidRPr="00696224">
        <w:rPr>
          <w:rFonts w:ascii="Times New Roman" w:eastAsia="Times New Roman" w:hAnsi="Times New Roman" w:cs="Times New Roman"/>
          <w:i/>
          <w:lang w:val="en-CA"/>
        </w:rPr>
        <w:t>book whose story is well known</w:t>
      </w:r>
    </w:p>
    <w:p w14:paraId="1EB96697" w14:textId="77777777" w:rsidR="001E4C5B" w:rsidRPr="00696224" w:rsidRDefault="00000000" w:rsidP="00EC7BD8">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The contrast between </w:t>
      </w:r>
      <w:r w:rsidRPr="00696224">
        <w:rPr>
          <w:rFonts w:ascii="Times New Roman" w:hAnsi="Times New Roman" w:cs="Times New Roman"/>
          <w:i/>
          <w:iCs/>
          <w:lang w:val="en-CA"/>
        </w:rPr>
        <w:t>who</w:t>
      </w:r>
      <w:r w:rsidRPr="00696224">
        <w:rPr>
          <w:rFonts w:ascii="Times New Roman" w:hAnsi="Times New Roman" w:cs="Times New Roman"/>
          <w:lang w:val="en-CA"/>
        </w:rPr>
        <w:t xml:space="preserve"> and </w:t>
      </w:r>
      <w:r w:rsidRPr="00696224">
        <w:rPr>
          <w:rFonts w:ascii="Times New Roman" w:hAnsi="Times New Roman" w:cs="Times New Roman"/>
          <w:i/>
          <w:iCs/>
          <w:lang w:val="en-CA"/>
        </w:rPr>
        <w:t>which</w:t>
      </w:r>
      <w:r w:rsidRPr="00696224">
        <w:rPr>
          <w:rFonts w:ascii="Times New Roman" w:hAnsi="Times New Roman" w:cs="Times New Roman"/>
          <w:lang w:val="en-CA"/>
        </w:rPr>
        <w:t xml:space="preserve"> provides perhaps the clearest evidence for the personal–non-personal distinction in English grammar:</w:t>
      </w:r>
    </w:p>
    <w:tbl>
      <w:tblPr>
        <w:tblStyle w:val="TableGrid"/>
        <w:tblW w:w="9236" w:type="dxa"/>
        <w:tblInd w:w="120" w:type="dxa"/>
        <w:tblLook w:val="04A0" w:firstRow="1" w:lastRow="0" w:firstColumn="1" w:lastColumn="0" w:noHBand="0" w:noVBand="1"/>
      </w:tblPr>
      <w:tblGrid>
        <w:gridCol w:w="688"/>
        <w:gridCol w:w="605"/>
        <w:gridCol w:w="6250"/>
        <w:gridCol w:w="1693"/>
      </w:tblGrid>
      <w:tr w:rsidR="001E4C5B" w:rsidRPr="00696224" w14:paraId="18082763" w14:textId="77777777" w:rsidTr="001E4C5B">
        <w:trPr>
          <w:trHeight w:val="373"/>
        </w:trPr>
        <w:tc>
          <w:tcPr>
            <w:tcW w:w="688" w:type="dxa"/>
            <w:tcBorders>
              <w:top w:val="nil"/>
              <w:left w:val="nil"/>
              <w:bottom w:val="nil"/>
              <w:right w:val="nil"/>
            </w:tcBorders>
          </w:tcPr>
          <w:p w14:paraId="49A170CB" w14:textId="77777777" w:rsidR="001E4C5B" w:rsidRPr="00696224" w:rsidRDefault="001E4C5B" w:rsidP="00862383">
            <w:pPr>
              <w:spacing w:line="480" w:lineRule="auto"/>
              <w:rPr>
                <w:rFonts w:ascii="Times New Roman" w:hAnsi="Times New Roman" w:cs="Times New Roman"/>
              </w:rPr>
            </w:pPr>
            <w:r w:rsidRPr="00696224">
              <w:rPr>
                <w:rFonts w:ascii="Times New Roman" w:hAnsi="Times New Roman" w:cs="Times New Roman"/>
              </w:rPr>
              <w:t>(17)</w:t>
            </w:r>
          </w:p>
        </w:tc>
        <w:tc>
          <w:tcPr>
            <w:tcW w:w="605" w:type="dxa"/>
            <w:tcBorders>
              <w:top w:val="nil"/>
              <w:left w:val="nil"/>
              <w:bottom w:val="nil"/>
              <w:right w:val="nil"/>
            </w:tcBorders>
          </w:tcPr>
          <w:p w14:paraId="5170EF97" w14:textId="77777777" w:rsidR="001E4C5B" w:rsidRPr="00696224" w:rsidRDefault="001E4C5B" w:rsidP="00862383">
            <w:pPr>
              <w:spacing w:line="480" w:lineRule="auto"/>
              <w:ind w:left="13"/>
              <w:rPr>
                <w:rFonts w:ascii="Times New Roman" w:hAnsi="Times New Roman" w:cs="Times New Roman"/>
              </w:rPr>
            </w:pPr>
            <w:r w:rsidRPr="00696224">
              <w:rPr>
                <w:rFonts w:ascii="Times New Roman" w:hAnsi="Times New Roman" w:cs="Times New Roman"/>
              </w:rPr>
              <w:t>a.</w:t>
            </w:r>
          </w:p>
        </w:tc>
        <w:tc>
          <w:tcPr>
            <w:tcW w:w="6250" w:type="dxa"/>
            <w:tcBorders>
              <w:top w:val="nil"/>
              <w:left w:val="nil"/>
              <w:bottom w:val="nil"/>
              <w:right w:val="nil"/>
            </w:tcBorders>
          </w:tcPr>
          <w:p w14:paraId="74A45782" w14:textId="77777777" w:rsidR="001E4C5B" w:rsidRPr="00696224" w:rsidRDefault="001E4C5B" w:rsidP="00862383">
            <w:pPr>
              <w:spacing w:line="480" w:lineRule="auto"/>
              <w:rPr>
                <w:rFonts w:ascii="Times New Roman" w:hAnsi="Times New Roman" w:cs="Times New Roman"/>
              </w:rPr>
            </w:pPr>
            <w:r w:rsidRPr="00696224">
              <w:rPr>
                <w:rFonts w:ascii="Times New Roman" w:eastAsia="Times New Roman" w:hAnsi="Times New Roman" w:cs="Times New Roman"/>
                <w:i/>
              </w:rPr>
              <w:t>The woman who</w:t>
            </w:r>
            <w:r w:rsidRPr="00696224">
              <w:rPr>
                <w:rFonts w:ascii="Times New Roman" w:hAnsi="Times New Roman" w:cs="Times New Roman"/>
              </w:rPr>
              <w:t>/*</w:t>
            </w:r>
            <w:r w:rsidRPr="00696224">
              <w:rPr>
                <w:rFonts w:ascii="Times New Roman" w:eastAsia="Times New Roman" w:hAnsi="Times New Roman" w:cs="Times New Roman"/>
                <w:i/>
              </w:rPr>
              <w:t>which lives there is a doctor.</w:t>
            </w:r>
          </w:p>
        </w:tc>
        <w:tc>
          <w:tcPr>
            <w:tcW w:w="1693" w:type="dxa"/>
            <w:tcBorders>
              <w:top w:val="nil"/>
              <w:left w:val="nil"/>
              <w:bottom w:val="nil"/>
              <w:right w:val="nil"/>
            </w:tcBorders>
          </w:tcPr>
          <w:p w14:paraId="5FBE0665" w14:textId="77777777" w:rsidR="001E4C5B" w:rsidRPr="00696224" w:rsidRDefault="001E4C5B" w:rsidP="00862383">
            <w:pPr>
              <w:spacing w:line="480" w:lineRule="auto"/>
              <w:jc w:val="right"/>
              <w:rPr>
                <w:rFonts w:ascii="Times New Roman" w:hAnsi="Times New Roman" w:cs="Times New Roman"/>
              </w:rPr>
            </w:pPr>
            <w:r w:rsidRPr="00696224">
              <w:rPr>
                <w:rFonts w:ascii="Times New Roman" w:hAnsi="Times New Roman" w:cs="Times New Roman"/>
              </w:rPr>
              <w:t>[personal]</w:t>
            </w:r>
          </w:p>
        </w:tc>
      </w:tr>
      <w:tr w:rsidR="001E4C5B" w:rsidRPr="00696224" w14:paraId="2BD03AD8" w14:textId="77777777" w:rsidTr="001E4C5B">
        <w:trPr>
          <w:trHeight w:val="373"/>
        </w:trPr>
        <w:tc>
          <w:tcPr>
            <w:tcW w:w="688" w:type="dxa"/>
            <w:tcBorders>
              <w:top w:val="nil"/>
              <w:left w:val="nil"/>
              <w:bottom w:val="nil"/>
              <w:right w:val="nil"/>
            </w:tcBorders>
          </w:tcPr>
          <w:p w14:paraId="0BDBBA83" w14:textId="77777777" w:rsidR="001E4C5B" w:rsidRPr="00696224" w:rsidRDefault="001E4C5B" w:rsidP="00862383">
            <w:pPr>
              <w:spacing w:line="480" w:lineRule="auto"/>
              <w:rPr>
                <w:rFonts w:ascii="Times New Roman" w:hAnsi="Times New Roman" w:cs="Times New Roman"/>
              </w:rPr>
            </w:pPr>
          </w:p>
        </w:tc>
        <w:tc>
          <w:tcPr>
            <w:tcW w:w="605" w:type="dxa"/>
            <w:tcBorders>
              <w:top w:val="nil"/>
              <w:left w:val="nil"/>
              <w:bottom w:val="nil"/>
              <w:right w:val="nil"/>
            </w:tcBorders>
            <w:vAlign w:val="bottom"/>
          </w:tcPr>
          <w:p w14:paraId="078EFA40" w14:textId="77777777" w:rsidR="001E4C5B" w:rsidRPr="00696224" w:rsidRDefault="001E4C5B" w:rsidP="00862383">
            <w:pPr>
              <w:spacing w:line="480" w:lineRule="auto"/>
              <w:rPr>
                <w:rFonts w:ascii="Times New Roman" w:hAnsi="Times New Roman" w:cs="Times New Roman"/>
              </w:rPr>
            </w:pPr>
            <w:r w:rsidRPr="00696224">
              <w:rPr>
                <w:rFonts w:ascii="Times New Roman" w:hAnsi="Times New Roman" w:cs="Times New Roman"/>
              </w:rPr>
              <w:t>b.</w:t>
            </w:r>
          </w:p>
        </w:tc>
        <w:tc>
          <w:tcPr>
            <w:tcW w:w="6250" w:type="dxa"/>
            <w:tcBorders>
              <w:top w:val="nil"/>
              <w:left w:val="nil"/>
              <w:bottom w:val="nil"/>
              <w:right w:val="nil"/>
            </w:tcBorders>
            <w:vAlign w:val="bottom"/>
          </w:tcPr>
          <w:p w14:paraId="132327BE" w14:textId="77777777" w:rsidR="001E4C5B" w:rsidRPr="00696224" w:rsidRDefault="001E4C5B" w:rsidP="00862383">
            <w:pPr>
              <w:spacing w:line="480" w:lineRule="auto"/>
              <w:rPr>
                <w:rFonts w:ascii="Times New Roman" w:hAnsi="Times New Roman" w:cs="Times New Roman"/>
              </w:rPr>
            </w:pPr>
            <w:r w:rsidRPr="00696224">
              <w:rPr>
                <w:rFonts w:ascii="Times New Roman" w:eastAsia="Times New Roman" w:hAnsi="Times New Roman" w:cs="Times New Roman"/>
                <w:i/>
              </w:rPr>
              <w:t>The tree which</w:t>
            </w:r>
            <w:r w:rsidRPr="00696224">
              <w:rPr>
                <w:rFonts w:ascii="Times New Roman" w:hAnsi="Times New Roman" w:cs="Times New Roman"/>
              </w:rPr>
              <w:t>/*</w:t>
            </w:r>
            <w:r w:rsidRPr="00696224">
              <w:rPr>
                <w:rFonts w:ascii="Times New Roman" w:eastAsia="Times New Roman" w:hAnsi="Times New Roman" w:cs="Times New Roman"/>
                <w:i/>
              </w:rPr>
              <w:t>who stands there is an oak.</w:t>
            </w:r>
          </w:p>
        </w:tc>
        <w:tc>
          <w:tcPr>
            <w:tcW w:w="1693" w:type="dxa"/>
            <w:tcBorders>
              <w:top w:val="nil"/>
              <w:left w:val="nil"/>
              <w:bottom w:val="nil"/>
              <w:right w:val="nil"/>
            </w:tcBorders>
            <w:vAlign w:val="bottom"/>
          </w:tcPr>
          <w:p w14:paraId="46B86A3B" w14:textId="77777777" w:rsidR="001E4C5B" w:rsidRPr="00696224" w:rsidRDefault="001E4C5B" w:rsidP="00862383">
            <w:pPr>
              <w:spacing w:line="480" w:lineRule="auto"/>
              <w:jc w:val="right"/>
              <w:rPr>
                <w:rFonts w:ascii="Times New Roman" w:hAnsi="Times New Roman" w:cs="Times New Roman"/>
              </w:rPr>
            </w:pPr>
            <w:r w:rsidRPr="00696224">
              <w:rPr>
                <w:rFonts w:ascii="Times New Roman" w:hAnsi="Times New Roman" w:cs="Times New Roman"/>
              </w:rPr>
              <w:t>[non-personal]</w:t>
            </w:r>
          </w:p>
        </w:tc>
      </w:tr>
    </w:tbl>
    <w:p w14:paraId="751E63C0" w14:textId="3DE59BB7" w:rsidR="00B07F2B" w:rsidRPr="00696224" w:rsidRDefault="00000000" w:rsidP="00862383">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t xml:space="preserve">The ungrammaticality of </w:t>
      </w:r>
      <w:r w:rsidRPr="00696224">
        <w:rPr>
          <w:rFonts w:ascii="Times New Roman" w:hAnsi="Times New Roman" w:cs="Times New Roman"/>
          <w:i/>
          <w:iCs/>
          <w:lang w:val="en-CA"/>
        </w:rPr>
        <w:t>which</w:t>
      </w:r>
      <w:r w:rsidRPr="00696224">
        <w:rPr>
          <w:rFonts w:ascii="Times New Roman" w:hAnsi="Times New Roman" w:cs="Times New Roman"/>
          <w:lang w:val="en-CA"/>
        </w:rPr>
        <w:t xml:space="preserve"> in (</w:t>
      </w:r>
      <w:hyperlink w:anchor="ex:relative">
        <w:r w:rsidR="00FB7A94" w:rsidRPr="00696224">
          <w:rPr>
            <w:rStyle w:val="Hyperlink"/>
            <w:rFonts w:ascii="Times New Roman" w:hAnsi="Times New Roman" w:cs="Times New Roman"/>
            <w:lang w:val="en-CA"/>
          </w:rPr>
          <w:t>17</w:t>
        </w:r>
      </w:hyperlink>
      <w:r w:rsidRPr="00696224">
        <w:rPr>
          <w:rFonts w:ascii="Times New Roman" w:hAnsi="Times New Roman" w:cs="Times New Roman"/>
          <w:lang w:val="en-CA"/>
        </w:rPr>
        <w:t xml:space="preserve">a) and </w:t>
      </w:r>
      <w:r w:rsidRPr="00696224">
        <w:rPr>
          <w:rFonts w:ascii="Times New Roman" w:hAnsi="Times New Roman" w:cs="Times New Roman"/>
          <w:i/>
          <w:iCs/>
          <w:lang w:val="en-CA"/>
        </w:rPr>
        <w:t>who</w:t>
      </w:r>
      <w:r w:rsidRPr="00696224">
        <w:rPr>
          <w:rFonts w:ascii="Times New Roman" w:hAnsi="Times New Roman" w:cs="Times New Roman"/>
          <w:lang w:val="en-CA"/>
        </w:rPr>
        <w:t xml:space="preserve"> in (</w:t>
      </w:r>
      <w:hyperlink w:anchor="ex:relative">
        <w:r w:rsidR="00FB7A94" w:rsidRPr="00696224">
          <w:rPr>
            <w:rStyle w:val="Hyperlink"/>
            <w:rFonts w:ascii="Times New Roman" w:hAnsi="Times New Roman" w:cs="Times New Roman"/>
            <w:lang w:val="en-CA"/>
          </w:rPr>
          <w:t>17</w:t>
        </w:r>
      </w:hyperlink>
      <w:r w:rsidRPr="00696224">
        <w:rPr>
          <w:rFonts w:ascii="Times New Roman" w:hAnsi="Times New Roman" w:cs="Times New Roman"/>
          <w:lang w:val="en-CA"/>
        </w:rPr>
        <w:t>b) demonstrates that these relative pro-forms are sensitive to the personal status of their sources. These aren’t lexical idiosyncrasies but the visible edges of the personal/non-personal partition.</w:t>
      </w:r>
    </w:p>
    <w:p w14:paraId="29E5BDB4" w14:textId="77777777" w:rsidR="00B07F2B" w:rsidRPr="00696224" w:rsidRDefault="00000000" w:rsidP="00EC7BD8">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There are, however, some complex cases involving </w:t>
      </w:r>
      <w:r w:rsidRPr="00696224">
        <w:rPr>
          <w:rFonts w:ascii="Times New Roman" w:hAnsi="Times New Roman" w:cs="Times New Roman"/>
          <w:i/>
          <w:iCs/>
          <w:lang w:val="en-CA"/>
        </w:rPr>
        <w:t>which</w:t>
      </w:r>
      <w:r w:rsidRPr="00696224">
        <w:rPr>
          <w:rFonts w:ascii="Times New Roman" w:hAnsi="Times New Roman" w:cs="Times New Roman"/>
          <w:lang w:val="en-CA"/>
        </w:rPr>
        <w:t xml:space="preserve"> or </w:t>
      </w:r>
      <w:r w:rsidRPr="00696224">
        <w:rPr>
          <w:rFonts w:ascii="Times New Roman" w:hAnsi="Times New Roman" w:cs="Times New Roman"/>
          <w:i/>
          <w:iCs/>
          <w:lang w:val="en-CA"/>
        </w:rPr>
        <w:t>who</w:t>
      </w:r>
      <w:r w:rsidRPr="00696224">
        <w:rPr>
          <w:rFonts w:ascii="Times New Roman" w:hAnsi="Times New Roman" w:cs="Times New Roman"/>
          <w:lang w:val="en-CA"/>
        </w:rPr>
        <w:t xml:space="preserve"> that warrant closer examination:</w:t>
      </w:r>
    </w:p>
    <w:p w14:paraId="2EFF82A9" w14:textId="4A45BA4E" w:rsidR="00FB7A94" w:rsidRPr="00696224" w:rsidRDefault="00FB7A94" w:rsidP="00862383">
      <w:pPr>
        <w:spacing w:after="0" w:line="480" w:lineRule="auto"/>
        <w:ind w:right="308" w:firstLine="142"/>
        <w:rPr>
          <w:rFonts w:ascii="Times New Roman" w:hAnsi="Times New Roman" w:cs="Times New Roman"/>
          <w:lang w:val="en-CA"/>
        </w:rPr>
      </w:pPr>
      <w:r w:rsidRPr="00696224">
        <w:rPr>
          <w:rFonts w:ascii="Times New Roman" w:hAnsi="Times New Roman" w:cs="Times New Roman"/>
          <w:lang w:val="en-CA"/>
        </w:rPr>
        <w:t>(18)</w:t>
      </w:r>
      <w:r w:rsidRPr="00696224">
        <w:rPr>
          <w:rFonts w:ascii="Times New Roman" w:hAnsi="Times New Roman" w:cs="Times New Roman"/>
          <w:lang w:val="en-CA"/>
        </w:rPr>
        <w:tab/>
        <w:t>a.</w:t>
      </w:r>
      <w:r w:rsidRPr="00696224">
        <w:rPr>
          <w:rFonts w:ascii="Times New Roman" w:hAnsi="Times New Roman" w:cs="Times New Roman"/>
          <w:lang w:val="en-CA"/>
        </w:rPr>
        <w:tab/>
      </w:r>
      <w:r w:rsidRPr="00696224">
        <w:rPr>
          <w:rFonts w:ascii="Times New Roman" w:eastAsia="Times New Roman" w:hAnsi="Times New Roman" w:cs="Times New Roman"/>
          <w:i/>
          <w:lang w:val="en-CA"/>
        </w:rPr>
        <w:t>That’s the dog</w:t>
      </w:r>
      <w:r w:rsidRPr="00696224">
        <w:rPr>
          <w:rFonts w:ascii="Times New Roman" w:hAnsi="Times New Roman" w:cs="Times New Roman"/>
          <w:vertAlign w:val="subscript"/>
          <w:lang w:val="en-CA"/>
        </w:rPr>
        <w:t xml:space="preserve">i </w:t>
      </w:r>
      <w:proofErr w:type="spellStart"/>
      <w:r w:rsidRPr="00696224">
        <w:rPr>
          <w:rFonts w:ascii="Times New Roman" w:eastAsia="Times New Roman" w:hAnsi="Times New Roman" w:cs="Times New Roman"/>
          <w:i/>
          <w:lang w:val="en-CA"/>
        </w:rPr>
        <w:t>who</w:t>
      </w:r>
      <w:r w:rsidRPr="00696224">
        <w:rPr>
          <w:rFonts w:ascii="Times New Roman" w:hAnsi="Times New Roman" w:cs="Times New Roman"/>
          <w:vertAlign w:val="subscript"/>
          <w:lang w:val="en-CA"/>
        </w:rPr>
        <w:t>i</w:t>
      </w:r>
      <w:proofErr w:type="spellEnd"/>
      <w:r w:rsidRPr="00696224">
        <w:rPr>
          <w:rFonts w:ascii="Times New Roman" w:hAnsi="Times New Roman" w:cs="Times New Roman"/>
          <w:vertAlign w:val="subscript"/>
          <w:lang w:val="en-CA"/>
        </w:rPr>
        <w:t xml:space="preserve"> </w:t>
      </w:r>
      <w:r w:rsidRPr="00696224">
        <w:rPr>
          <w:rFonts w:ascii="Times New Roman" w:eastAsia="Times New Roman" w:hAnsi="Times New Roman" w:cs="Times New Roman"/>
          <w:i/>
          <w:lang w:val="en-CA"/>
        </w:rPr>
        <w:t xml:space="preserve">attacked </w:t>
      </w:r>
      <w:proofErr w:type="spellStart"/>
      <w:r w:rsidRPr="00696224">
        <w:rPr>
          <w:rFonts w:ascii="Times New Roman" w:eastAsia="Times New Roman" w:hAnsi="Times New Roman" w:cs="Times New Roman"/>
          <w:i/>
          <w:lang w:val="en-CA"/>
        </w:rPr>
        <w:t>his</w:t>
      </w:r>
      <w:r w:rsidRPr="00696224">
        <w:rPr>
          <w:rFonts w:ascii="Times New Roman" w:hAnsi="Times New Roman" w:cs="Times New Roman"/>
          <w:vertAlign w:val="subscript"/>
          <w:lang w:val="en-CA"/>
        </w:rPr>
        <w:t>i</w:t>
      </w:r>
      <w:proofErr w:type="spellEnd"/>
      <w:r w:rsidRPr="00696224">
        <w:rPr>
          <w:rFonts w:ascii="Times New Roman" w:hAnsi="Times New Roman" w:cs="Times New Roman"/>
          <w:vertAlign w:val="subscript"/>
          <w:lang w:val="en-CA"/>
        </w:rPr>
        <w:t xml:space="preserve"> </w:t>
      </w:r>
      <w:r w:rsidRPr="00696224">
        <w:rPr>
          <w:rFonts w:ascii="Times New Roman" w:eastAsia="Times New Roman" w:hAnsi="Times New Roman" w:cs="Times New Roman"/>
          <w:i/>
          <w:lang w:val="en-CA"/>
        </w:rPr>
        <w:t>owner.</w:t>
      </w:r>
    </w:p>
    <w:p w14:paraId="1B445F72" w14:textId="72412C2B" w:rsidR="00FB7A94" w:rsidRPr="00696224" w:rsidRDefault="00FB7A94" w:rsidP="00862383">
      <w:pPr>
        <w:spacing w:after="0" w:line="480" w:lineRule="auto"/>
        <w:ind w:right="308"/>
        <w:rPr>
          <w:rFonts w:ascii="Times New Roman" w:hAnsi="Times New Roman" w:cs="Times New Roman"/>
          <w:lang w:val="en-CA"/>
        </w:rPr>
      </w:pPr>
      <w:r w:rsidRPr="00696224">
        <w:rPr>
          <w:rFonts w:ascii="Times New Roman" w:eastAsia="Times New Roman" w:hAnsi="Times New Roman" w:cs="Times New Roman"/>
          <w:iCs/>
          <w:lang w:val="en-CA"/>
        </w:rPr>
        <w:tab/>
        <w:t>b.</w:t>
      </w:r>
      <w:r w:rsidRPr="00696224">
        <w:rPr>
          <w:rFonts w:ascii="Times New Roman" w:eastAsia="Times New Roman" w:hAnsi="Times New Roman" w:cs="Times New Roman"/>
          <w:i/>
          <w:lang w:val="en-CA"/>
        </w:rPr>
        <w:tab/>
        <w:t>That’s the dog</w:t>
      </w:r>
      <w:r w:rsidRPr="00696224">
        <w:rPr>
          <w:rFonts w:ascii="Times New Roman" w:hAnsi="Times New Roman" w:cs="Times New Roman"/>
          <w:vertAlign w:val="subscript"/>
          <w:lang w:val="en-CA"/>
        </w:rPr>
        <w:t xml:space="preserve">i </w:t>
      </w:r>
      <w:proofErr w:type="spellStart"/>
      <w:r w:rsidRPr="00696224">
        <w:rPr>
          <w:rFonts w:ascii="Times New Roman" w:eastAsia="Times New Roman" w:hAnsi="Times New Roman" w:cs="Times New Roman"/>
          <w:i/>
          <w:lang w:val="en-CA"/>
        </w:rPr>
        <w:t>which</w:t>
      </w:r>
      <w:r w:rsidRPr="00696224">
        <w:rPr>
          <w:rFonts w:ascii="Times New Roman" w:hAnsi="Times New Roman" w:cs="Times New Roman"/>
          <w:vertAlign w:val="subscript"/>
          <w:lang w:val="en-CA"/>
        </w:rPr>
        <w:t>i</w:t>
      </w:r>
      <w:proofErr w:type="spellEnd"/>
      <w:r w:rsidRPr="00696224">
        <w:rPr>
          <w:rFonts w:ascii="Times New Roman" w:hAnsi="Times New Roman" w:cs="Times New Roman"/>
          <w:vertAlign w:val="subscript"/>
          <w:lang w:val="en-CA"/>
        </w:rPr>
        <w:t xml:space="preserve"> </w:t>
      </w:r>
      <w:r w:rsidRPr="00696224">
        <w:rPr>
          <w:rFonts w:ascii="Times New Roman" w:eastAsia="Times New Roman" w:hAnsi="Times New Roman" w:cs="Times New Roman"/>
          <w:i/>
          <w:lang w:val="en-CA"/>
        </w:rPr>
        <w:t xml:space="preserve">attacked </w:t>
      </w:r>
      <w:proofErr w:type="spellStart"/>
      <w:r w:rsidRPr="00696224">
        <w:rPr>
          <w:rFonts w:ascii="Times New Roman" w:eastAsia="Times New Roman" w:hAnsi="Times New Roman" w:cs="Times New Roman"/>
          <w:i/>
          <w:lang w:val="en-CA"/>
        </w:rPr>
        <w:t>its</w:t>
      </w:r>
      <w:r w:rsidRPr="00696224">
        <w:rPr>
          <w:rFonts w:ascii="Times New Roman" w:hAnsi="Times New Roman" w:cs="Times New Roman"/>
          <w:vertAlign w:val="subscript"/>
          <w:lang w:val="en-CA"/>
        </w:rPr>
        <w:t>i</w:t>
      </w:r>
      <w:proofErr w:type="spellEnd"/>
      <w:r w:rsidRPr="00696224">
        <w:rPr>
          <w:rFonts w:ascii="Times New Roman" w:hAnsi="Times New Roman" w:cs="Times New Roman"/>
          <w:vertAlign w:val="subscript"/>
          <w:lang w:val="en-CA"/>
        </w:rPr>
        <w:t xml:space="preserve"> </w:t>
      </w:r>
      <w:r w:rsidRPr="00696224">
        <w:rPr>
          <w:rFonts w:ascii="Times New Roman" w:eastAsia="Times New Roman" w:hAnsi="Times New Roman" w:cs="Times New Roman"/>
          <w:i/>
          <w:lang w:val="en-CA"/>
        </w:rPr>
        <w:t>owner.</w:t>
      </w:r>
    </w:p>
    <w:p w14:paraId="290E47EC" w14:textId="47E566A3" w:rsidR="00FB7A94" w:rsidRPr="00696224" w:rsidRDefault="00FB7A94" w:rsidP="00862383">
      <w:pPr>
        <w:spacing w:after="0" w:line="480" w:lineRule="auto"/>
        <w:ind w:right="308"/>
        <w:rPr>
          <w:rFonts w:ascii="Times New Roman" w:hAnsi="Times New Roman" w:cs="Times New Roman"/>
          <w:lang w:val="en-CA"/>
        </w:rPr>
      </w:pPr>
      <w:r w:rsidRPr="00696224">
        <w:rPr>
          <w:rFonts w:ascii="Times New Roman" w:eastAsia="Times New Roman" w:hAnsi="Times New Roman" w:cs="Times New Roman"/>
          <w:iCs/>
          <w:lang w:val="en-CA"/>
        </w:rPr>
        <w:tab/>
        <w:t>c.</w:t>
      </w:r>
      <w:r w:rsidRPr="00696224">
        <w:rPr>
          <w:rFonts w:ascii="Times New Roman" w:eastAsia="Times New Roman" w:hAnsi="Times New Roman" w:cs="Times New Roman"/>
          <w:i/>
          <w:lang w:val="en-CA"/>
        </w:rPr>
        <w:tab/>
      </w:r>
      <w:r w:rsidRPr="00696224">
        <w:rPr>
          <w:rFonts w:ascii="Times New Roman" w:hAnsi="Times New Roman" w:cs="Times New Roman"/>
          <w:vertAlign w:val="superscript"/>
          <w:lang w:val="en-CA"/>
        </w:rPr>
        <w:t xml:space="preserve">? </w:t>
      </w:r>
      <w:r w:rsidRPr="00696224">
        <w:rPr>
          <w:rFonts w:ascii="Times New Roman" w:eastAsia="Times New Roman" w:hAnsi="Times New Roman" w:cs="Times New Roman"/>
          <w:i/>
          <w:lang w:val="en-CA"/>
        </w:rPr>
        <w:t>That’s the dog</w:t>
      </w:r>
      <w:r w:rsidRPr="00696224">
        <w:rPr>
          <w:rFonts w:ascii="Times New Roman" w:hAnsi="Times New Roman" w:cs="Times New Roman"/>
          <w:vertAlign w:val="subscript"/>
          <w:lang w:val="en-CA"/>
        </w:rPr>
        <w:t xml:space="preserve">i </w:t>
      </w:r>
      <w:proofErr w:type="spellStart"/>
      <w:r w:rsidRPr="00696224">
        <w:rPr>
          <w:rFonts w:ascii="Times New Roman" w:eastAsia="Times New Roman" w:hAnsi="Times New Roman" w:cs="Times New Roman"/>
          <w:i/>
          <w:lang w:val="en-CA"/>
        </w:rPr>
        <w:t>which</w:t>
      </w:r>
      <w:r w:rsidRPr="00696224">
        <w:rPr>
          <w:rFonts w:ascii="Times New Roman" w:hAnsi="Times New Roman" w:cs="Times New Roman"/>
          <w:vertAlign w:val="subscript"/>
          <w:lang w:val="en-CA"/>
        </w:rPr>
        <w:t>i</w:t>
      </w:r>
      <w:proofErr w:type="spellEnd"/>
      <w:r w:rsidRPr="00696224">
        <w:rPr>
          <w:rFonts w:ascii="Times New Roman" w:hAnsi="Times New Roman" w:cs="Times New Roman"/>
          <w:vertAlign w:val="subscript"/>
          <w:lang w:val="en-CA"/>
        </w:rPr>
        <w:t xml:space="preserve"> </w:t>
      </w:r>
      <w:r w:rsidRPr="00696224">
        <w:rPr>
          <w:rFonts w:ascii="Times New Roman" w:eastAsia="Times New Roman" w:hAnsi="Times New Roman" w:cs="Times New Roman"/>
          <w:i/>
          <w:lang w:val="en-CA"/>
        </w:rPr>
        <w:t xml:space="preserve">attacked </w:t>
      </w:r>
      <w:proofErr w:type="spellStart"/>
      <w:r w:rsidRPr="00696224">
        <w:rPr>
          <w:rFonts w:ascii="Times New Roman" w:eastAsia="Times New Roman" w:hAnsi="Times New Roman" w:cs="Times New Roman"/>
          <w:i/>
          <w:lang w:val="en-CA"/>
        </w:rPr>
        <w:t>his</w:t>
      </w:r>
      <w:r w:rsidRPr="00696224">
        <w:rPr>
          <w:rFonts w:ascii="Times New Roman" w:hAnsi="Times New Roman" w:cs="Times New Roman"/>
          <w:vertAlign w:val="subscript"/>
          <w:lang w:val="en-CA"/>
        </w:rPr>
        <w:t>i</w:t>
      </w:r>
      <w:proofErr w:type="spellEnd"/>
      <w:r w:rsidRPr="00696224">
        <w:rPr>
          <w:rFonts w:ascii="Times New Roman" w:hAnsi="Times New Roman" w:cs="Times New Roman"/>
          <w:vertAlign w:val="subscript"/>
          <w:lang w:val="en-CA"/>
        </w:rPr>
        <w:t xml:space="preserve"> </w:t>
      </w:r>
      <w:r w:rsidRPr="00696224">
        <w:rPr>
          <w:rFonts w:ascii="Times New Roman" w:eastAsia="Times New Roman" w:hAnsi="Times New Roman" w:cs="Times New Roman"/>
          <w:i/>
          <w:lang w:val="en-CA"/>
        </w:rPr>
        <w:t>owner.</w:t>
      </w:r>
    </w:p>
    <w:p w14:paraId="23E9E25B" w14:textId="4F147E1A" w:rsidR="00FB7A94" w:rsidRPr="00696224" w:rsidRDefault="00575ED8" w:rsidP="00862383">
      <w:pPr>
        <w:spacing w:after="0" w:line="480" w:lineRule="auto"/>
        <w:ind w:right="308"/>
        <w:rPr>
          <w:rFonts w:ascii="Times New Roman" w:hAnsi="Times New Roman" w:cs="Times New Roman"/>
          <w:lang w:val="en-CA"/>
        </w:rPr>
      </w:pPr>
      <w:r w:rsidRPr="00696224">
        <w:rPr>
          <w:rFonts w:ascii="Times New Roman" w:eastAsia="Times New Roman" w:hAnsi="Times New Roman" w:cs="Times New Roman"/>
          <w:iCs/>
          <w:lang w:val="en-CA"/>
        </w:rPr>
        <w:tab/>
        <w:t>d.</w:t>
      </w:r>
      <w:r w:rsidRPr="00696224">
        <w:rPr>
          <w:rFonts w:ascii="Times New Roman" w:eastAsia="Times New Roman" w:hAnsi="Times New Roman" w:cs="Times New Roman"/>
          <w:i/>
          <w:lang w:val="en-CA"/>
        </w:rPr>
        <w:tab/>
      </w:r>
      <w:r w:rsidR="00FB7A94" w:rsidRPr="00696224">
        <w:rPr>
          <w:rFonts w:ascii="Times New Roman" w:hAnsi="Times New Roman" w:cs="Times New Roman"/>
          <w:vertAlign w:val="superscript"/>
          <w:lang w:val="en-CA"/>
        </w:rPr>
        <w:t xml:space="preserve">? </w:t>
      </w:r>
      <w:r w:rsidR="00FB7A94" w:rsidRPr="00696224">
        <w:rPr>
          <w:rFonts w:ascii="Times New Roman" w:eastAsia="Times New Roman" w:hAnsi="Times New Roman" w:cs="Times New Roman"/>
          <w:i/>
          <w:lang w:val="en-CA"/>
        </w:rPr>
        <w:t>That’s the dog</w:t>
      </w:r>
      <w:r w:rsidR="00FB7A94" w:rsidRPr="00696224">
        <w:rPr>
          <w:rFonts w:ascii="Times New Roman" w:hAnsi="Times New Roman" w:cs="Times New Roman"/>
          <w:vertAlign w:val="subscript"/>
          <w:lang w:val="en-CA"/>
        </w:rPr>
        <w:t xml:space="preserve">i </w:t>
      </w:r>
      <w:proofErr w:type="spellStart"/>
      <w:r w:rsidR="00FB7A94" w:rsidRPr="00696224">
        <w:rPr>
          <w:rFonts w:ascii="Times New Roman" w:eastAsia="Times New Roman" w:hAnsi="Times New Roman" w:cs="Times New Roman"/>
          <w:i/>
          <w:lang w:val="en-CA"/>
        </w:rPr>
        <w:t>who</w:t>
      </w:r>
      <w:r w:rsidR="00FB7A94" w:rsidRPr="00696224">
        <w:rPr>
          <w:rFonts w:ascii="Times New Roman" w:hAnsi="Times New Roman" w:cs="Times New Roman"/>
          <w:vertAlign w:val="subscript"/>
          <w:lang w:val="en-CA"/>
        </w:rPr>
        <w:t>i</w:t>
      </w:r>
      <w:proofErr w:type="spellEnd"/>
      <w:r w:rsidR="00FB7A94" w:rsidRPr="00696224">
        <w:rPr>
          <w:rFonts w:ascii="Times New Roman" w:hAnsi="Times New Roman" w:cs="Times New Roman"/>
          <w:vertAlign w:val="subscript"/>
          <w:lang w:val="en-CA"/>
        </w:rPr>
        <w:t xml:space="preserve"> </w:t>
      </w:r>
      <w:r w:rsidR="00FB7A94" w:rsidRPr="00696224">
        <w:rPr>
          <w:rFonts w:ascii="Times New Roman" w:eastAsia="Times New Roman" w:hAnsi="Times New Roman" w:cs="Times New Roman"/>
          <w:i/>
          <w:lang w:val="en-CA"/>
        </w:rPr>
        <w:t xml:space="preserve">attacked </w:t>
      </w:r>
      <w:proofErr w:type="spellStart"/>
      <w:r w:rsidR="00FB7A94" w:rsidRPr="00696224">
        <w:rPr>
          <w:rFonts w:ascii="Times New Roman" w:eastAsia="Times New Roman" w:hAnsi="Times New Roman" w:cs="Times New Roman"/>
          <w:i/>
          <w:lang w:val="en-CA"/>
        </w:rPr>
        <w:t>its</w:t>
      </w:r>
      <w:r w:rsidR="00FB7A94" w:rsidRPr="00696224">
        <w:rPr>
          <w:rFonts w:ascii="Times New Roman" w:hAnsi="Times New Roman" w:cs="Times New Roman"/>
          <w:vertAlign w:val="subscript"/>
          <w:lang w:val="en-CA"/>
        </w:rPr>
        <w:t>i</w:t>
      </w:r>
      <w:proofErr w:type="spellEnd"/>
      <w:r w:rsidR="00FB7A94" w:rsidRPr="00696224">
        <w:rPr>
          <w:rFonts w:ascii="Times New Roman" w:hAnsi="Times New Roman" w:cs="Times New Roman"/>
          <w:vertAlign w:val="subscript"/>
          <w:lang w:val="en-CA"/>
        </w:rPr>
        <w:t xml:space="preserve"> </w:t>
      </w:r>
      <w:r w:rsidR="00FB7A94" w:rsidRPr="00696224">
        <w:rPr>
          <w:rFonts w:ascii="Times New Roman" w:eastAsia="Times New Roman" w:hAnsi="Times New Roman" w:cs="Times New Roman"/>
          <w:i/>
          <w:lang w:val="en-CA"/>
        </w:rPr>
        <w:t>owner.</w:t>
      </w:r>
    </w:p>
    <w:p w14:paraId="6DAB6D17" w14:textId="5A65F027" w:rsidR="00B07F2B" w:rsidRPr="00696224" w:rsidRDefault="00000000" w:rsidP="00EC7BD8">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In (</w:t>
      </w:r>
      <w:hyperlink w:anchor="ex:which">
        <w:r w:rsidR="00FB7A94" w:rsidRPr="00696224">
          <w:rPr>
            <w:rStyle w:val="Hyperlink"/>
            <w:rFonts w:ascii="Times New Roman" w:hAnsi="Times New Roman" w:cs="Times New Roman"/>
            <w:lang w:val="en-CA"/>
          </w:rPr>
          <w:t>18</w:t>
        </w:r>
      </w:hyperlink>
      <w:r w:rsidRPr="00696224">
        <w:rPr>
          <w:rFonts w:ascii="Times New Roman" w:hAnsi="Times New Roman" w:cs="Times New Roman"/>
          <w:lang w:val="en-CA"/>
        </w:rPr>
        <w:t xml:space="preserve">), the source is a dog. Example (a) illustrates a personal conceptualization, with both </w:t>
      </w:r>
      <w:r w:rsidRPr="00696224">
        <w:rPr>
          <w:rFonts w:ascii="Times New Roman" w:hAnsi="Times New Roman" w:cs="Times New Roman"/>
          <w:i/>
          <w:iCs/>
          <w:lang w:val="en-CA"/>
        </w:rPr>
        <w:t>who</w:t>
      </w:r>
      <w:r w:rsidRPr="00696224">
        <w:rPr>
          <w:rFonts w:ascii="Times New Roman" w:hAnsi="Times New Roman" w:cs="Times New Roman"/>
          <w:lang w:val="en-CA"/>
        </w:rPr>
        <w:t xml:space="preserve"> and </w:t>
      </w:r>
      <w:r w:rsidRPr="00696224">
        <w:rPr>
          <w:rFonts w:ascii="Times New Roman" w:hAnsi="Times New Roman" w:cs="Times New Roman"/>
          <w:i/>
          <w:iCs/>
          <w:lang w:val="en-CA"/>
        </w:rPr>
        <w:t>his</w:t>
      </w:r>
      <w:r w:rsidRPr="00696224">
        <w:rPr>
          <w:rFonts w:ascii="Times New Roman" w:hAnsi="Times New Roman" w:cs="Times New Roman"/>
          <w:lang w:val="en-CA"/>
        </w:rPr>
        <w:t xml:space="preserve"> reflecting the speaker’s treatment of the dog as a person. Example (b) shows a non-personal conceptualization, with both </w:t>
      </w:r>
      <w:r w:rsidRPr="00696224">
        <w:rPr>
          <w:rFonts w:ascii="Times New Roman" w:hAnsi="Times New Roman" w:cs="Times New Roman"/>
          <w:i/>
          <w:iCs/>
          <w:lang w:val="en-CA"/>
        </w:rPr>
        <w:t>which</w:t>
      </w:r>
      <w:r w:rsidRPr="00696224">
        <w:rPr>
          <w:rFonts w:ascii="Times New Roman" w:hAnsi="Times New Roman" w:cs="Times New Roman"/>
          <w:lang w:val="en-CA"/>
        </w:rPr>
        <w:t xml:space="preserve"> and </w:t>
      </w:r>
      <w:proofErr w:type="gramStart"/>
      <w:r w:rsidRPr="00696224">
        <w:rPr>
          <w:rFonts w:ascii="Times New Roman" w:hAnsi="Times New Roman" w:cs="Times New Roman"/>
          <w:i/>
          <w:iCs/>
          <w:lang w:val="en-CA"/>
        </w:rPr>
        <w:t>its</w:t>
      </w:r>
      <w:proofErr w:type="gramEnd"/>
      <w:r w:rsidRPr="00696224">
        <w:rPr>
          <w:rFonts w:ascii="Times New Roman" w:hAnsi="Times New Roman" w:cs="Times New Roman"/>
          <w:lang w:val="en-CA"/>
        </w:rPr>
        <w:t xml:space="preserve"> treating the dog as a non-person.</w:t>
      </w:r>
    </w:p>
    <w:p w14:paraId="64850F3A" w14:textId="25D11352" w:rsidR="00B07F2B" w:rsidRPr="00696224" w:rsidRDefault="00000000" w:rsidP="00EC7BD8">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lastRenderedPageBreak/>
        <w:t>The questionable status of (c) and (d) suggests constraints on mixing personal and non-personal elements within the same reference chain. The pattern in (</w:t>
      </w:r>
      <w:hyperlink w:anchor="ex:which">
        <w:r w:rsidR="00B676E9" w:rsidRPr="00696224">
          <w:rPr>
            <w:rStyle w:val="Hyperlink"/>
            <w:rFonts w:ascii="Times New Roman" w:hAnsi="Times New Roman" w:cs="Times New Roman"/>
            <w:lang w:val="en-CA"/>
          </w:rPr>
          <w:t>18</w:t>
        </w:r>
      </w:hyperlink>
      <w:r w:rsidRPr="00696224">
        <w:rPr>
          <w:rFonts w:ascii="Times New Roman" w:hAnsi="Times New Roman" w:cs="Times New Roman"/>
          <w:lang w:val="en-CA"/>
        </w:rPr>
        <w:t>) illustrates the general chain-coherence effect: once a designatum is construed as personal (or non-personal) within a reference chain, mixing personal and non-personal morphology is disfavoured unless there is an independent cue to reclassification in the discourse.</w:t>
      </w:r>
    </w:p>
    <w:p w14:paraId="5FA61848" w14:textId="77777777" w:rsidR="00B07F2B" w:rsidRPr="00696224" w:rsidRDefault="00000000" w:rsidP="00EC7BD8">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The fact that determinative </w:t>
      </w:r>
      <w:r w:rsidRPr="00696224">
        <w:rPr>
          <w:rFonts w:ascii="Times New Roman" w:hAnsi="Times New Roman" w:cs="Times New Roman"/>
          <w:i/>
          <w:iCs/>
          <w:lang w:val="en-CA"/>
        </w:rPr>
        <w:t>which</w:t>
      </w:r>
      <w:r w:rsidRPr="00696224">
        <w:rPr>
          <w:rFonts w:ascii="Times New Roman" w:hAnsi="Times New Roman" w:cs="Times New Roman"/>
          <w:lang w:val="en-CA"/>
        </w:rPr>
        <w:t xml:space="preserve"> is gender-neutral while pronominal </w:t>
      </w:r>
      <w:r w:rsidRPr="00696224">
        <w:rPr>
          <w:rFonts w:ascii="Times New Roman" w:hAnsi="Times New Roman" w:cs="Times New Roman"/>
          <w:i/>
          <w:iCs/>
          <w:lang w:val="en-CA"/>
        </w:rPr>
        <w:t>which</w:t>
      </w:r>
      <w:r w:rsidRPr="00696224">
        <w:rPr>
          <w:rFonts w:ascii="Times New Roman" w:hAnsi="Times New Roman" w:cs="Times New Roman"/>
          <w:lang w:val="en-CA"/>
        </w:rPr>
        <w:t xml:space="preserve"> is non-personal follows directly from the pro-form analysis: only items functioning as pro-forms carry gender constraints. When </w:t>
      </w:r>
      <w:r w:rsidRPr="00696224">
        <w:rPr>
          <w:rFonts w:ascii="Times New Roman" w:hAnsi="Times New Roman" w:cs="Times New Roman"/>
          <w:i/>
          <w:iCs/>
          <w:lang w:val="en-CA"/>
        </w:rPr>
        <w:t>which</w:t>
      </w:r>
      <w:r w:rsidRPr="00696224">
        <w:rPr>
          <w:rFonts w:ascii="Times New Roman" w:hAnsi="Times New Roman" w:cs="Times New Roman"/>
          <w:lang w:val="en-CA"/>
        </w:rPr>
        <w:t xml:space="preserve"> determines an overt head noun, no presupposition is imposed on the designatum.</w:t>
      </w:r>
    </w:p>
    <w:p w14:paraId="191AA31E" w14:textId="314A90DC" w:rsidR="00C03FAB" w:rsidRPr="00696224" w:rsidRDefault="00C03FAB" w:rsidP="00862383">
      <w:pPr>
        <w:spacing w:after="0" w:line="480" w:lineRule="auto"/>
        <w:ind w:right="308" w:firstLine="142"/>
        <w:rPr>
          <w:rFonts w:ascii="Times New Roman" w:hAnsi="Times New Roman" w:cs="Times New Roman"/>
          <w:i/>
          <w:iCs/>
          <w:lang w:val="en-CA"/>
        </w:rPr>
      </w:pPr>
      <w:r w:rsidRPr="00696224">
        <w:rPr>
          <w:rFonts w:ascii="Times New Roman" w:hAnsi="Times New Roman" w:cs="Times New Roman"/>
          <w:lang w:val="en-CA"/>
        </w:rPr>
        <w:t>(19)</w:t>
      </w:r>
      <w:r w:rsidRPr="00696224">
        <w:rPr>
          <w:rFonts w:ascii="Times New Roman" w:hAnsi="Times New Roman" w:cs="Times New Roman"/>
          <w:lang w:val="en-CA"/>
        </w:rPr>
        <w:tab/>
      </w:r>
      <w:r w:rsidRPr="00696224">
        <w:rPr>
          <w:rFonts w:ascii="Times New Roman" w:hAnsi="Times New Roman" w:cs="Times New Roman"/>
          <w:i/>
          <w:iCs/>
          <w:lang w:val="en-CA"/>
        </w:rPr>
        <w:t>Tell me which person you want to invite.</w:t>
      </w:r>
    </w:p>
    <w:p w14:paraId="1A468755" w14:textId="5A1E41EE" w:rsidR="00B07F2B" w:rsidRPr="00696224" w:rsidRDefault="00033D02" w:rsidP="00862383">
      <w:pPr>
        <w:pStyle w:val="Heading3"/>
        <w:spacing w:after="0" w:line="480" w:lineRule="auto"/>
        <w:rPr>
          <w:lang w:val="en-CA"/>
        </w:rPr>
      </w:pPr>
      <w:bookmarkStart w:id="33" w:name="ex:which2"/>
      <w:bookmarkStart w:id="34" w:name="sec:alternativeC"/>
      <w:bookmarkEnd w:id="33"/>
      <w:r w:rsidRPr="00696224">
        <w:rPr>
          <w:lang w:val="en-CA"/>
        </w:rPr>
        <w:t>4.3.1 Alternative conceptualizations and pro-form selection</w:t>
      </w:r>
    </w:p>
    <w:p w14:paraId="1EC28088"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A particularly revealing case of how conceptualization affects pro-form selection occurs when the same source can work for different pro-forms based on how it’s conceptualized:</w:t>
      </w:r>
    </w:p>
    <w:tbl>
      <w:tblPr>
        <w:tblStyle w:val="TableGrid"/>
        <w:tblW w:w="9236" w:type="dxa"/>
        <w:tblInd w:w="120" w:type="dxa"/>
        <w:tblLook w:val="04A0" w:firstRow="1" w:lastRow="0" w:firstColumn="1" w:lastColumn="0" w:noHBand="0" w:noVBand="1"/>
      </w:tblPr>
      <w:tblGrid>
        <w:gridCol w:w="688"/>
        <w:gridCol w:w="434"/>
        <w:gridCol w:w="4712"/>
        <w:gridCol w:w="3402"/>
      </w:tblGrid>
      <w:tr w:rsidR="00601F07" w:rsidRPr="00696224" w14:paraId="3C607E05" w14:textId="77777777" w:rsidTr="00806336">
        <w:trPr>
          <w:trHeight w:val="373"/>
        </w:trPr>
        <w:tc>
          <w:tcPr>
            <w:tcW w:w="688" w:type="dxa"/>
            <w:tcBorders>
              <w:top w:val="nil"/>
              <w:left w:val="nil"/>
              <w:bottom w:val="nil"/>
              <w:right w:val="nil"/>
            </w:tcBorders>
          </w:tcPr>
          <w:p w14:paraId="274F48CE" w14:textId="77777777" w:rsidR="00601F07" w:rsidRPr="00696224" w:rsidRDefault="00601F07" w:rsidP="00862383">
            <w:pPr>
              <w:spacing w:line="480" w:lineRule="auto"/>
              <w:rPr>
                <w:rFonts w:ascii="Times New Roman" w:hAnsi="Times New Roman" w:cs="Times New Roman"/>
              </w:rPr>
            </w:pPr>
            <w:bookmarkStart w:id="35" w:name="ex:room-conception"/>
            <w:bookmarkEnd w:id="35"/>
            <w:r w:rsidRPr="00696224">
              <w:rPr>
                <w:rFonts w:ascii="Times New Roman" w:hAnsi="Times New Roman" w:cs="Times New Roman"/>
              </w:rPr>
              <w:t>(20)</w:t>
            </w:r>
          </w:p>
        </w:tc>
        <w:tc>
          <w:tcPr>
            <w:tcW w:w="434" w:type="dxa"/>
            <w:tcBorders>
              <w:top w:val="nil"/>
              <w:left w:val="nil"/>
              <w:bottom w:val="nil"/>
              <w:right w:val="nil"/>
            </w:tcBorders>
          </w:tcPr>
          <w:p w14:paraId="27A8D18B" w14:textId="77777777" w:rsidR="00601F07" w:rsidRPr="00696224" w:rsidRDefault="00601F07" w:rsidP="00862383">
            <w:pPr>
              <w:spacing w:line="480" w:lineRule="auto"/>
              <w:ind w:left="13"/>
              <w:rPr>
                <w:rFonts w:ascii="Times New Roman" w:hAnsi="Times New Roman" w:cs="Times New Roman"/>
              </w:rPr>
            </w:pPr>
            <w:r w:rsidRPr="00696224">
              <w:rPr>
                <w:rFonts w:ascii="Times New Roman" w:hAnsi="Times New Roman" w:cs="Times New Roman"/>
              </w:rPr>
              <w:t>a.</w:t>
            </w:r>
          </w:p>
        </w:tc>
        <w:tc>
          <w:tcPr>
            <w:tcW w:w="4712" w:type="dxa"/>
            <w:tcBorders>
              <w:top w:val="nil"/>
              <w:left w:val="nil"/>
              <w:bottom w:val="nil"/>
              <w:right w:val="nil"/>
            </w:tcBorders>
          </w:tcPr>
          <w:p w14:paraId="127B78A5" w14:textId="77777777" w:rsidR="00601F07" w:rsidRPr="00696224" w:rsidRDefault="00601F07" w:rsidP="00862383">
            <w:pPr>
              <w:spacing w:line="480" w:lineRule="auto"/>
              <w:ind w:left="172"/>
              <w:rPr>
                <w:rFonts w:ascii="Times New Roman" w:hAnsi="Times New Roman" w:cs="Times New Roman"/>
              </w:rPr>
            </w:pPr>
            <w:r w:rsidRPr="00696224">
              <w:rPr>
                <w:rFonts w:ascii="Times New Roman" w:eastAsia="Times New Roman" w:hAnsi="Times New Roman" w:cs="Times New Roman"/>
                <w:i/>
              </w:rPr>
              <w:t>the room where the painting was done</w:t>
            </w:r>
          </w:p>
        </w:tc>
        <w:tc>
          <w:tcPr>
            <w:tcW w:w="3402" w:type="dxa"/>
            <w:tcBorders>
              <w:top w:val="nil"/>
              <w:left w:val="nil"/>
              <w:bottom w:val="nil"/>
              <w:right w:val="nil"/>
            </w:tcBorders>
          </w:tcPr>
          <w:p w14:paraId="25D01FCB" w14:textId="77777777" w:rsidR="00601F07" w:rsidRPr="00696224" w:rsidRDefault="00601F07" w:rsidP="00862383">
            <w:pPr>
              <w:spacing w:line="480" w:lineRule="auto"/>
              <w:jc w:val="right"/>
              <w:rPr>
                <w:rFonts w:ascii="Times New Roman" w:hAnsi="Times New Roman" w:cs="Times New Roman"/>
              </w:rPr>
            </w:pPr>
            <w:r w:rsidRPr="00696224">
              <w:rPr>
                <w:rFonts w:ascii="Times New Roman" w:hAnsi="Times New Roman" w:cs="Times New Roman"/>
              </w:rPr>
              <w:t>[room as location]</w:t>
            </w:r>
          </w:p>
        </w:tc>
      </w:tr>
      <w:tr w:rsidR="00601F07" w:rsidRPr="00696224" w14:paraId="32A9B611" w14:textId="77777777" w:rsidTr="00806336">
        <w:trPr>
          <w:trHeight w:val="373"/>
        </w:trPr>
        <w:tc>
          <w:tcPr>
            <w:tcW w:w="688" w:type="dxa"/>
            <w:tcBorders>
              <w:top w:val="nil"/>
              <w:left w:val="nil"/>
              <w:bottom w:val="nil"/>
              <w:right w:val="nil"/>
            </w:tcBorders>
          </w:tcPr>
          <w:p w14:paraId="5CCF6666" w14:textId="77777777" w:rsidR="00601F07" w:rsidRPr="00696224" w:rsidRDefault="00601F07" w:rsidP="00862383">
            <w:pPr>
              <w:spacing w:line="480" w:lineRule="auto"/>
              <w:rPr>
                <w:rFonts w:ascii="Times New Roman" w:hAnsi="Times New Roman" w:cs="Times New Roman"/>
              </w:rPr>
            </w:pPr>
          </w:p>
        </w:tc>
        <w:tc>
          <w:tcPr>
            <w:tcW w:w="434" w:type="dxa"/>
            <w:tcBorders>
              <w:top w:val="nil"/>
              <w:left w:val="nil"/>
              <w:bottom w:val="nil"/>
              <w:right w:val="nil"/>
            </w:tcBorders>
            <w:vAlign w:val="bottom"/>
          </w:tcPr>
          <w:p w14:paraId="1B983611" w14:textId="77777777" w:rsidR="00601F07" w:rsidRPr="00696224" w:rsidRDefault="00601F07" w:rsidP="00862383">
            <w:pPr>
              <w:spacing w:line="480" w:lineRule="auto"/>
              <w:rPr>
                <w:rFonts w:ascii="Times New Roman" w:hAnsi="Times New Roman" w:cs="Times New Roman"/>
              </w:rPr>
            </w:pPr>
            <w:r w:rsidRPr="00696224">
              <w:rPr>
                <w:rFonts w:ascii="Times New Roman" w:hAnsi="Times New Roman" w:cs="Times New Roman"/>
              </w:rPr>
              <w:t>b.</w:t>
            </w:r>
          </w:p>
        </w:tc>
        <w:tc>
          <w:tcPr>
            <w:tcW w:w="4712" w:type="dxa"/>
            <w:tcBorders>
              <w:top w:val="nil"/>
              <w:left w:val="nil"/>
              <w:bottom w:val="nil"/>
              <w:right w:val="nil"/>
            </w:tcBorders>
            <w:vAlign w:val="bottom"/>
          </w:tcPr>
          <w:p w14:paraId="395EE9F1" w14:textId="77777777" w:rsidR="00601F07" w:rsidRPr="00696224" w:rsidRDefault="00601F07" w:rsidP="00862383">
            <w:pPr>
              <w:spacing w:line="480" w:lineRule="auto"/>
              <w:ind w:left="172"/>
              <w:rPr>
                <w:rFonts w:ascii="Times New Roman" w:hAnsi="Times New Roman" w:cs="Times New Roman"/>
              </w:rPr>
            </w:pPr>
            <w:r w:rsidRPr="00696224">
              <w:rPr>
                <w:rFonts w:ascii="Times New Roman" w:eastAsia="Times New Roman" w:hAnsi="Times New Roman" w:cs="Times New Roman"/>
                <w:i/>
              </w:rPr>
              <w:t>the room which was painted</w:t>
            </w:r>
          </w:p>
        </w:tc>
        <w:tc>
          <w:tcPr>
            <w:tcW w:w="3402" w:type="dxa"/>
            <w:tcBorders>
              <w:top w:val="nil"/>
              <w:left w:val="nil"/>
              <w:bottom w:val="nil"/>
              <w:right w:val="nil"/>
            </w:tcBorders>
            <w:vAlign w:val="bottom"/>
          </w:tcPr>
          <w:p w14:paraId="09418C22" w14:textId="77777777" w:rsidR="00601F07" w:rsidRPr="00696224" w:rsidRDefault="00601F07" w:rsidP="00862383">
            <w:pPr>
              <w:spacing w:line="480" w:lineRule="auto"/>
              <w:ind w:left="120"/>
              <w:jc w:val="right"/>
              <w:rPr>
                <w:rFonts w:ascii="Times New Roman" w:hAnsi="Times New Roman" w:cs="Times New Roman"/>
              </w:rPr>
            </w:pPr>
            <w:r w:rsidRPr="00696224">
              <w:rPr>
                <w:rFonts w:ascii="Times New Roman" w:hAnsi="Times New Roman" w:cs="Times New Roman"/>
              </w:rPr>
              <w:t>[room as patient]</w:t>
            </w:r>
          </w:p>
        </w:tc>
      </w:tr>
    </w:tbl>
    <w:p w14:paraId="1DEB9914" w14:textId="521477AE" w:rsidR="00B07F2B" w:rsidRPr="00696224" w:rsidRDefault="00000000" w:rsidP="00862383">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t>In (</w:t>
      </w:r>
      <w:hyperlink w:anchor="ex:room-conception">
        <w:r w:rsidR="00601F07" w:rsidRPr="00696224">
          <w:rPr>
            <w:rStyle w:val="Hyperlink"/>
            <w:rFonts w:ascii="Times New Roman" w:hAnsi="Times New Roman" w:cs="Times New Roman"/>
            <w:lang w:val="en-CA"/>
          </w:rPr>
          <w:t>20</w:t>
        </w:r>
      </w:hyperlink>
      <w:r w:rsidRPr="00696224">
        <w:rPr>
          <w:rFonts w:ascii="Times New Roman" w:hAnsi="Times New Roman" w:cs="Times New Roman"/>
          <w:lang w:val="en-CA"/>
        </w:rPr>
        <w:t xml:space="preserve">a), </w:t>
      </w:r>
      <w:r w:rsidRPr="00696224">
        <w:rPr>
          <w:rFonts w:ascii="Times New Roman" w:hAnsi="Times New Roman" w:cs="Times New Roman"/>
          <w:i/>
          <w:iCs/>
          <w:lang w:val="en-CA"/>
        </w:rPr>
        <w:t>room</w:t>
      </w:r>
      <w:r w:rsidRPr="00696224">
        <w:rPr>
          <w:rFonts w:ascii="Times New Roman" w:hAnsi="Times New Roman" w:cs="Times New Roman"/>
          <w:lang w:val="en-CA"/>
        </w:rPr>
        <w:t xml:space="preserve"> is conceptualized as a location where an action occurred, requiring the non-personal-locative pro-form </w:t>
      </w:r>
      <w:proofErr w:type="gramStart"/>
      <w:r w:rsidRPr="00696224">
        <w:rPr>
          <w:rFonts w:ascii="Times New Roman" w:hAnsi="Times New Roman" w:cs="Times New Roman"/>
          <w:i/>
          <w:iCs/>
          <w:lang w:val="en-CA"/>
        </w:rPr>
        <w:t>where</w:t>
      </w:r>
      <w:proofErr w:type="gramEnd"/>
      <w:r w:rsidRPr="00696224">
        <w:rPr>
          <w:rFonts w:ascii="Times New Roman" w:hAnsi="Times New Roman" w:cs="Times New Roman"/>
          <w:lang w:val="en-CA"/>
        </w:rPr>
        <w:t xml:space="preserve">. In contrast, (b) conceptualizes the same entity as a patient of the action, requiring the non-personal pro-form </w:t>
      </w:r>
      <w:r w:rsidRPr="00696224">
        <w:rPr>
          <w:rFonts w:ascii="Times New Roman" w:hAnsi="Times New Roman" w:cs="Times New Roman"/>
          <w:i/>
          <w:iCs/>
          <w:lang w:val="en-CA"/>
        </w:rPr>
        <w:t>which</w:t>
      </w:r>
      <w:r w:rsidRPr="00696224">
        <w:rPr>
          <w:rFonts w:ascii="Times New Roman" w:hAnsi="Times New Roman" w:cs="Times New Roman"/>
          <w:lang w:val="en-CA"/>
        </w:rPr>
        <w:t>. This demonstrates that pro-form selection is sensitive not merely to the inherent properties of the source, but to how the source is being conceptualized in a particular discourse context.</w:t>
      </w:r>
    </w:p>
    <w:p w14:paraId="725C56CD" w14:textId="77777777" w:rsidR="00B07F2B" w:rsidRPr="00696224" w:rsidRDefault="00000000" w:rsidP="00D85879">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Similar alternations can be observed with temporal references:</w:t>
      </w:r>
    </w:p>
    <w:tbl>
      <w:tblPr>
        <w:tblStyle w:val="TableGrid"/>
        <w:tblW w:w="9236" w:type="dxa"/>
        <w:tblInd w:w="120" w:type="dxa"/>
        <w:tblLook w:val="04A0" w:firstRow="1" w:lastRow="0" w:firstColumn="1" w:lastColumn="0" w:noHBand="0" w:noVBand="1"/>
      </w:tblPr>
      <w:tblGrid>
        <w:gridCol w:w="688"/>
        <w:gridCol w:w="605"/>
        <w:gridCol w:w="4399"/>
        <w:gridCol w:w="3544"/>
      </w:tblGrid>
      <w:tr w:rsidR="00555E70" w:rsidRPr="00696224" w14:paraId="5A10732D" w14:textId="77777777" w:rsidTr="00806336">
        <w:trPr>
          <w:trHeight w:val="373"/>
        </w:trPr>
        <w:tc>
          <w:tcPr>
            <w:tcW w:w="688" w:type="dxa"/>
            <w:tcBorders>
              <w:top w:val="nil"/>
              <w:left w:val="nil"/>
              <w:bottom w:val="nil"/>
              <w:right w:val="nil"/>
            </w:tcBorders>
          </w:tcPr>
          <w:p w14:paraId="64A5C2A1" w14:textId="77777777" w:rsidR="00555E70" w:rsidRPr="00696224" w:rsidRDefault="00555E70" w:rsidP="00862383">
            <w:pPr>
              <w:spacing w:line="480" w:lineRule="auto"/>
              <w:rPr>
                <w:rFonts w:ascii="Times New Roman" w:hAnsi="Times New Roman" w:cs="Times New Roman"/>
              </w:rPr>
            </w:pPr>
            <w:r w:rsidRPr="00696224">
              <w:rPr>
                <w:rFonts w:ascii="Times New Roman" w:hAnsi="Times New Roman" w:cs="Times New Roman"/>
              </w:rPr>
              <w:lastRenderedPageBreak/>
              <w:t>(21)</w:t>
            </w:r>
          </w:p>
        </w:tc>
        <w:tc>
          <w:tcPr>
            <w:tcW w:w="605" w:type="dxa"/>
            <w:tcBorders>
              <w:top w:val="nil"/>
              <w:left w:val="nil"/>
              <w:bottom w:val="nil"/>
              <w:right w:val="nil"/>
            </w:tcBorders>
          </w:tcPr>
          <w:p w14:paraId="46289885" w14:textId="77777777" w:rsidR="00555E70" w:rsidRPr="00696224" w:rsidRDefault="00555E70" w:rsidP="00862383">
            <w:pPr>
              <w:spacing w:line="480" w:lineRule="auto"/>
              <w:ind w:left="13"/>
              <w:rPr>
                <w:rFonts w:ascii="Times New Roman" w:hAnsi="Times New Roman" w:cs="Times New Roman"/>
              </w:rPr>
            </w:pPr>
            <w:r w:rsidRPr="00696224">
              <w:rPr>
                <w:rFonts w:ascii="Times New Roman" w:hAnsi="Times New Roman" w:cs="Times New Roman"/>
              </w:rPr>
              <w:t>a.</w:t>
            </w:r>
          </w:p>
        </w:tc>
        <w:tc>
          <w:tcPr>
            <w:tcW w:w="4399" w:type="dxa"/>
            <w:tcBorders>
              <w:top w:val="nil"/>
              <w:left w:val="nil"/>
              <w:bottom w:val="nil"/>
              <w:right w:val="nil"/>
            </w:tcBorders>
          </w:tcPr>
          <w:p w14:paraId="1E6FEDBA" w14:textId="77777777" w:rsidR="00555E70" w:rsidRPr="00696224" w:rsidRDefault="00555E70" w:rsidP="00862383">
            <w:pPr>
              <w:spacing w:line="480" w:lineRule="auto"/>
              <w:rPr>
                <w:rFonts w:ascii="Times New Roman" w:hAnsi="Times New Roman" w:cs="Times New Roman"/>
              </w:rPr>
            </w:pPr>
            <w:r w:rsidRPr="00696224">
              <w:rPr>
                <w:rFonts w:ascii="Times New Roman" w:eastAsia="Times New Roman" w:hAnsi="Times New Roman" w:cs="Times New Roman"/>
                <w:i/>
              </w:rPr>
              <w:t>the moment when we met</w:t>
            </w:r>
          </w:p>
        </w:tc>
        <w:tc>
          <w:tcPr>
            <w:tcW w:w="3544" w:type="dxa"/>
            <w:tcBorders>
              <w:top w:val="nil"/>
              <w:left w:val="nil"/>
              <w:bottom w:val="nil"/>
              <w:right w:val="nil"/>
            </w:tcBorders>
          </w:tcPr>
          <w:p w14:paraId="46FFB004" w14:textId="77777777" w:rsidR="00555E70" w:rsidRPr="00696224" w:rsidRDefault="00555E70" w:rsidP="00862383">
            <w:pPr>
              <w:spacing w:line="480" w:lineRule="auto"/>
              <w:ind w:left="106"/>
              <w:jc w:val="right"/>
              <w:rPr>
                <w:rFonts w:ascii="Times New Roman" w:hAnsi="Times New Roman" w:cs="Times New Roman"/>
              </w:rPr>
            </w:pPr>
            <w:r w:rsidRPr="00696224">
              <w:rPr>
                <w:rFonts w:ascii="Times New Roman" w:hAnsi="Times New Roman" w:cs="Times New Roman"/>
              </w:rPr>
              <w:t>[moment as time]</w:t>
            </w:r>
          </w:p>
        </w:tc>
      </w:tr>
      <w:tr w:rsidR="00555E70" w:rsidRPr="00696224" w14:paraId="441C5DAE" w14:textId="77777777" w:rsidTr="00806336">
        <w:trPr>
          <w:trHeight w:val="373"/>
        </w:trPr>
        <w:tc>
          <w:tcPr>
            <w:tcW w:w="688" w:type="dxa"/>
            <w:tcBorders>
              <w:top w:val="nil"/>
              <w:left w:val="nil"/>
              <w:bottom w:val="nil"/>
              <w:right w:val="nil"/>
            </w:tcBorders>
          </w:tcPr>
          <w:p w14:paraId="441F6A80" w14:textId="77777777" w:rsidR="00555E70" w:rsidRPr="00696224" w:rsidRDefault="00555E70" w:rsidP="00862383">
            <w:pPr>
              <w:spacing w:line="480" w:lineRule="auto"/>
              <w:rPr>
                <w:rFonts w:ascii="Times New Roman" w:hAnsi="Times New Roman" w:cs="Times New Roman"/>
              </w:rPr>
            </w:pPr>
          </w:p>
        </w:tc>
        <w:tc>
          <w:tcPr>
            <w:tcW w:w="605" w:type="dxa"/>
            <w:tcBorders>
              <w:top w:val="nil"/>
              <w:left w:val="nil"/>
              <w:bottom w:val="nil"/>
              <w:right w:val="nil"/>
            </w:tcBorders>
            <w:vAlign w:val="bottom"/>
          </w:tcPr>
          <w:p w14:paraId="04459296" w14:textId="77777777" w:rsidR="00555E70" w:rsidRPr="00696224" w:rsidRDefault="00555E70" w:rsidP="00862383">
            <w:pPr>
              <w:spacing w:line="480" w:lineRule="auto"/>
              <w:rPr>
                <w:rFonts w:ascii="Times New Roman" w:hAnsi="Times New Roman" w:cs="Times New Roman"/>
              </w:rPr>
            </w:pPr>
            <w:r w:rsidRPr="00696224">
              <w:rPr>
                <w:rFonts w:ascii="Times New Roman" w:hAnsi="Times New Roman" w:cs="Times New Roman"/>
              </w:rPr>
              <w:t>b.</w:t>
            </w:r>
          </w:p>
        </w:tc>
        <w:tc>
          <w:tcPr>
            <w:tcW w:w="4399" w:type="dxa"/>
            <w:tcBorders>
              <w:top w:val="nil"/>
              <w:left w:val="nil"/>
              <w:bottom w:val="nil"/>
              <w:right w:val="nil"/>
            </w:tcBorders>
            <w:vAlign w:val="bottom"/>
          </w:tcPr>
          <w:p w14:paraId="7C152F0C" w14:textId="77777777" w:rsidR="00555E70" w:rsidRPr="00696224" w:rsidRDefault="00555E70" w:rsidP="00862383">
            <w:pPr>
              <w:spacing w:line="480" w:lineRule="auto"/>
              <w:rPr>
                <w:rFonts w:ascii="Times New Roman" w:hAnsi="Times New Roman" w:cs="Times New Roman"/>
              </w:rPr>
            </w:pPr>
            <w:r w:rsidRPr="00696224">
              <w:rPr>
                <w:rFonts w:ascii="Times New Roman" w:eastAsia="Times New Roman" w:hAnsi="Times New Roman" w:cs="Times New Roman"/>
                <w:i/>
              </w:rPr>
              <w:t>the moment which changed everything</w:t>
            </w:r>
          </w:p>
        </w:tc>
        <w:tc>
          <w:tcPr>
            <w:tcW w:w="3544" w:type="dxa"/>
            <w:tcBorders>
              <w:top w:val="nil"/>
              <w:left w:val="nil"/>
              <w:bottom w:val="nil"/>
              <w:right w:val="nil"/>
            </w:tcBorders>
            <w:vAlign w:val="bottom"/>
          </w:tcPr>
          <w:p w14:paraId="53BAE628" w14:textId="77777777" w:rsidR="00555E70" w:rsidRPr="00696224" w:rsidRDefault="00555E70" w:rsidP="00862383">
            <w:pPr>
              <w:spacing w:line="480" w:lineRule="auto"/>
              <w:jc w:val="right"/>
              <w:rPr>
                <w:rFonts w:ascii="Times New Roman" w:hAnsi="Times New Roman" w:cs="Times New Roman"/>
              </w:rPr>
            </w:pPr>
            <w:r w:rsidRPr="00696224">
              <w:rPr>
                <w:rFonts w:ascii="Times New Roman" w:hAnsi="Times New Roman" w:cs="Times New Roman"/>
              </w:rPr>
              <w:t>[moment as cause]</w:t>
            </w:r>
          </w:p>
        </w:tc>
      </w:tr>
    </w:tbl>
    <w:p w14:paraId="5B7ADBB3" w14:textId="6EA19843" w:rsidR="00B07F2B" w:rsidRPr="00696224" w:rsidRDefault="00000000" w:rsidP="00862383">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t>These examples underscore that the gender system in English operates at the level of conceptualization rather than being rigidly determined by the inherent properties of entities.</w:t>
      </w:r>
    </w:p>
    <w:p w14:paraId="134B4B28" w14:textId="0740E241" w:rsidR="00B07F2B" w:rsidRPr="00696224" w:rsidRDefault="00DD43D0" w:rsidP="00862383">
      <w:pPr>
        <w:pStyle w:val="Heading2"/>
        <w:spacing w:after="0" w:line="480" w:lineRule="auto"/>
        <w:rPr>
          <w:lang w:val="en-CA"/>
        </w:rPr>
      </w:pPr>
      <w:bookmarkStart w:id="36" w:name="interrogative-pronouns"/>
      <w:bookmarkEnd w:id="31"/>
      <w:bookmarkEnd w:id="34"/>
      <w:r w:rsidRPr="00696224">
        <w:rPr>
          <w:lang w:val="en-CA"/>
        </w:rPr>
        <w:t>4.4 Interrogative pronouns</w:t>
      </w:r>
    </w:p>
    <w:p w14:paraId="4A8EEAF0"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The interrogative pronouns pattern similarly to the relative pronouns with respect to gender:</w:t>
      </w:r>
    </w:p>
    <w:p w14:paraId="67D7D5DF" w14:textId="77777777" w:rsidR="00B07F2B" w:rsidRPr="00696224" w:rsidRDefault="00000000" w:rsidP="00862383">
      <w:pPr>
        <w:numPr>
          <w:ilvl w:val="0"/>
          <w:numId w:val="9"/>
        </w:numPr>
        <w:spacing w:after="0" w:line="480" w:lineRule="auto"/>
        <w:rPr>
          <w:rFonts w:ascii="Times New Roman" w:hAnsi="Times New Roman" w:cs="Times New Roman"/>
          <w:lang w:val="en-CA"/>
        </w:rPr>
      </w:pPr>
      <w:r w:rsidRPr="00696224">
        <w:rPr>
          <w:rFonts w:ascii="Times New Roman" w:hAnsi="Times New Roman" w:cs="Times New Roman"/>
          <w:i/>
          <w:iCs/>
          <w:lang w:val="en-CA"/>
        </w:rPr>
        <w:t>Who</w:t>
      </w:r>
      <w:r w:rsidRPr="00696224">
        <w:rPr>
          <w:rFonts w:ascii="Times New Roman" w:hAnsi="Times New Roman" w:cs="Times New Roman"/>
          <w:lang w:val="en-CA"/>
        </w:rPr>
        <w:t xml:space="preserve"> and interrogative </w:t>
      </w:r>
      <w:r w:rsidRPr="00696224">
        <w:rPr>
          <w:rFonts w:ascii="Times New Roman" w:hAnsi="Times New Roman" w:cs="Times New Roman"/>
          <w:i/>
          <w:iCs/>
          <w:lang w:val="en-CA"/>
        </w:rPr>
        <w:t>whose</w:t>
      </w:r>
      <w:r w:rsidRPr="00696224">
        <w:rPr>
          <w:rFonts w:ascii="Times New Roman" w:hAnsi="Times New Roman" w:cs="Times New Roman"/>
          <w:lang w:val="en-CA"/>
        </w:rPr>
        <w:t xml:space="preserve"> have personal gender</w:t>
      </w:r>
    </w:p>
    <w:p w14:paraId="5E34C04D" w14:textId="77777777" w:rsidR="00B07F2B" w:rsidRPr="00696224" w:rsidRDefault="00000000" w:rsidP="00862383">
      <w:pPr>
        <w:numPr>
          <w:ilvl w:val="0"/>
          <w:numId w:val="9"/>
        </w:numPr>
        <w:spacing w:after="0" w:line="480" w:lineRule="auto"/>
        <w:rPr>
          <w:rFonts w:ascii="Times New Roman" w:hAnsi="Times New Roman" w:cs="Times New Roman"/>
          <w:lang w:val="en-CA"/>
        </w:rPr>
      </w:pPr>
      <w:r w:rsidRPr="00696224">
        <w:rPr>
          <w:rFonts w:ascii="Times New Roman" w:hAnsi="Times New Roman" w:cs="Times New Roman"/>
          <w:i/>
          <w:iCs/>
          <w:lang w:val="en-CA"/>
        </w:rPr>
        <w:t>What</w:t>
      </w:r>
      <w:r w:rsidRPr="00696224">
        <w:rPr>
          <w:rFonts w:ascii="Times New Roman" w:hAnsi="Times New Roman" w:cs="Times New Roman"/>
          <w:lang w:val="en-CA"/>
        </w:rPr>
        <w:t xml:space="preserve"> has non-personal gender</w:t>
      </w:r>
    </w:p>
    <w:p w14:paraId="28C22038" w14:textId="556FB429" w:rsidR="00B07F2B" w:rsidRPr="00696224" w:rsidRDefault="00000000" w:rsidP="00D85879">
      <w:pPr>
        <w:pStyle w:val="FirstParagraph"/>
        <w:spacing w:after="0" w:line="480" w:lineRule="auto"/>
        <w:ind w:firstLine="360"/>
        <w:rPr>
          <w:rFonts w:ascii="Times New Roman" w:hAnsi="Times New Roman" w:cs="Times New Roman"/>
          <w:lang w:val="en-CA"/>
        </w:rPr>
      </w:pPr>
      <w:r w:rsidRPr="00696224">
        <w:rPr>
          <w:rFonts w:ascii="Times New Roman" w:hAnsi="Times New Roman" w:cs="Times New Roman"/>
          <w:lang w:val="en-CA"/>
        </w:rPr>
        <w:t>This distinction is illustrated in (</w:t>
      </w:r>
      <w:hyperlink w:anchor="ex:interrogative">
        <w:r w:rsidR="00A4028C" w:rsidRPr="00696224">
          <w:rPr>
            <w:rStyle w:val="Hyperlink"/>
            <w:rFonts w:ascii="Times New Roman" w:hAnsi="Times New Roman" w:cs="Times New Roman"/>
            <w:lang w:val="en-CA"/>
          </w:rPr>
          <w:t>22</w:t>
        </w:r>
      </w:hyperlink>
      <w:r w:rsidRPr="00696224">
        <w:rPr>
          <w:rFonts w:ascii="Times New Roman" w:hAnsi="Times New Roman" w:cs="Times New Roman"/>
          <w:lang w:val="en-CA"/>
        </w:rPr>
        <w:t>):</w:t>
      </w:r>
    </w:p>
    <w:tbl>
      <w:tblPr>
        <w:tblStyle w:val="TableGrid"/>
        <w:tblW w:w="9236" w:type="dxa"/>
        <w:tblInd w:w="120" w:type="dxa"/>
        <w:tblLook w:val="04A0" w:firstRow="1" w:lastRow="0" w:firstColumn="1" w:lastColumn="0" w:noHBand="0" w:noVBand="1"/>
      </w:tblPr>
      <w:tblGrid>
        <w:gridCol w:w="688"/>
        <w:gridCol w:w="432"/>
        <w:gridCol w:w="5228"/>
        <w:gridCol w:w="2888"/>
      </w:tblGrid>
      <w:tr w:rsidR="00A4028C" w:rsidRPr="00696224" w14:paraId="4651BE55" w14:textId="77777777" w:rsidTr="00A4028C">
        <w:trPr>
          <w:trHeight w:val="373"/>
        </w:trPr>
        <w:tc>
          <w:tcPr>
            <w:tcW w:w="688" w:type="dxa"/>
            <w:tcBorders>
              <w:top w:val="nil"/>
              <w:left w:val="nil"/>
              <w:bottom w:val="nil"/>
              <w:right w:val="nil"/>
            </w:tcBorders>
          </w:tcPr>
          <w:p w14:paraId="277D1CE7" w14:textId="77777777" w:rsidR="00A4028C" w:rsidRPr="00696224" w:rsidRDefault="00A4028C" w:rsidP="00862383">
            <w:pPr>
              <w:spacing w:line="480" w:lineRule="auto"/>
              <w:rPr>
                <w:rFonts w:ascii="Times New Roman" w:hAnsi="Times New Roman" w:cs="Times New Roman"/>
              </w:rPr>
            </w:pPr>
            <w:r w:rsidRPr="00696224">
              <w:rPr>
                <w:rFonts w:ascii="Times New Roman" w:hAnsi="Times New Roman" w:cs="Times New Roman"/>
              </w:rPr>
              <w:t>(22)</w:t>
            </w:r>
          </w:p>
        </w:tc>
        <w:tc>
          <w:tcPr>
            <w:tcW w:w="432" w:type="dxa"/>
            <w:tcBorders>
              <w:top w:val="nil"/>
              <w:left w:val="nil"/>
              <w:bottom w:val="nil"/>
              <w:right w:val="nil"/>
            </w:tcBorders>
          </w:tcPr>
          <w:p w14:paraId="05CA9201" w14:textId="77777777" w:rsidR="00A4028C" w:rsidRPr="00696224" w:rsidRDefault="00A4028C" w:rsidP="00862383">
            <w:pPr>
              <w:spacing w:line="480" w:lineRule="auto"/>
              <w:ind w:left="13"/>
              <w:rPr>
                <w:rFonts w:ascii="Times New Roman" w:hAnsi="Times New Roman" w:cs="Times New Roman"/>
              </w:rPr>
            </w:pPr>
            <w:r w:rsidRPr="00696224">
              <w:rPr>
                <w:rFonts w:ascii="Times New Roman" w:hAnsi="Times New Roman" w:cs="Times New Roman"/>
              </w:rPr>
              <w:t>a.</w:t>
            </w:r>
          </w:p>
        </w:tc>
        <w:tc>
          <w:tcPr>
            <w:tcW w:w="5228" w:type="dxa"/>
            <w:tcBorders>
              <w:top w:val="nil"/>
              <w:left w:val="nil"/>
              <w:bottom w:val="nil"/>
              <w:right w:val="nil"/>
            </w:tcBorders>
          </w:tcPr>
          <w:p w14:paraId="474FD9CC" w14:textId="77777777" w:rsidR="00A4028C" w:rsidRPr="00696224" w:rsidRDefault="00A4028C" w:rsidP="00862383">
            <w:pPr>
              <w:spacing w:line="480" w:lineRule="auto"/>
              <w:ind w:left="173"/>
              <w:rPr>
                <w:rFonts w:ascii="Times New Roman" w:hAnsi="Times New Roman" w:cs="Times New Roman"/>
              </w:rPr>
            </w:pPr>
            <w:r w:rsidRPr="00696224">
              <w:rPr>
                <w:rFonts w:ascii="Times New Roman" w:eastAsia="Times New Roman" w:hAnsi="Times New Roman" w:cs="Times New Roman"/>
                <w:i/>
              </w:rPr>
              <w:t>Who is coming to the party?</w:t>
            </w:r>
          </w:p>
        </w:tc>
        <w:tc>
          <w:tcPr>
            <w:tcW w:w="2888" w:type="dxa"/>
            <w:tcBorders>
              <w:top w:val="nil"/>
              <w:left w:val="nil"/>
              <w:bottom w:val="nil"/>
              <w:right w:val="nil"/>
            </w:tcBorders>
          </w:tcPr>
          <w:p w14:paraId="5D63521B" w14:textId="77777777" w:rsidR="00A4028C" w:rsidRPr="00696224" w:rsidRDefault="00A4028C" w:rsidP="00862383">
            <w:pPr>
              <w:spacing w:line="480" w:lineRule="auto"/>
              <w:jc w:val="right"/>
              <w:rPr>
                <w:rFonts w:ascii="Times New Roman" w:hAnsi="Times New Roman" w:cs="Times New Roman"/>
              </w:rPr>
            </w:pPr>
            <w:r w:rsidRPr="00696224">
              <w:rPr>
                <w:rFonts w:ascii="Times New Roman" w:hAnsi="Times New Roman" w:cs="Times New Roman"/>
              </w:rPr>
              <w:t>[asking about persons]</w:t>
            </w:r>
          </w:p>
        </w:tc>
      </w:tr>
      <w:tr w:rsidR="00A4028C" w:rsidRPr="00696224" w14:paraId="6B18B358" w14:textId="77777777" w:rsidTr="00A4028C">
        <w:trPr>
          <w:trHeight w:val="528"/>
        </w:trPr>
        <w:tc>
          <w:tcPr>
            <w:tcW w:w="688" w:type="dxa"/>
            <w:tcBorders>
              <w:top w:val="nil"/>
              <w:left w:val="nil"/>
              <w:bottom w:val="nil"/>
              <w:right w:val="nil"/>
            </w:tcBorders>
          </w:tcPr>
          <w:p w14:paraId="48FFABA1" w14:textId="77777777" w:rsidR="00A4028C" w:rsidRPr="00696224" w:rsidRDefault="00A4028C" w:rsidP="00862383">
            <w:pPr>
              <w:spacing w:line="480" w:lineRule="auto"/>
              <w:rPr>
                <w:rFonts w:ascii="Times New Roman" w:hAnsi="Times New Roman" w:cs="Times New Roman"/>
              </w:rPr>
            </w:pPr>
          </w:p>
        </w:tc>
        <w:tc>
          <w:tcPr>
            <w:tcW w:w="432" w:type="dxa"/>
            <w:tcBorders>
              <w:top w:val="nil"/>
              <w:left w:val="nil"/>
              <w:bottom w:val="nil"/>
              <w:right w:val="nil"/>
            </w:tcBorders>
            <w:vAlign w:val="center"/>
          </w:tcPr>
          <w:p w14:paraId="136816C8" w14:textId="77777777" w:rsidR="00A4028C" w:rsidRPr="00696224" w:rsidRDefault="00A4028C" w:rsidP="00862383">
            <w:pPr>
              <w:spacing w:line="480" w:lineRule="auto"/>
              <w:rPr>
                <w:rFonts w:ascii="Times New Roman" w:hAnsi="Times New Roman" w:cs="Times New Roman"/>
              </w:rPr>
            </w:pPr>
            <w:r w:rsidRPr="00696224">
              <w:rPr>
                <w:rFonts w:ascii="Times New Roman" w:hAnsi="Times New Roman" w:cs="Times New Roman"/>
              </w:rPr>
              <w:t>b.</w:t>
            </w:r>
          </w:p>
        </w:tc>
        <w:tc>
          <w:tcPr>
            <w:tcW w:w="5228" w:type="dxa"/>
            <w:tcBorders>
              <w:top w:val="nil"/>
              <w:left w:val="nil"/>
              <w:bottom w:val="nil"/>
              <w:right w:val="nil"/>
            </w:tcBorders>
            <w:vAlign w:val="center"/>
          </w:tcPr>
          <w:p w14:paraId="1B3EC196" w14:textId="77777777" w:rsidR="00A4028C" w:rsidRPr="00696224" w:rsidRDefault="00A4028C" w:rsidP="00862383">
            <w:pPr>
              <w:spacing w:line="480" w:lineRule="auto"/>
              <w:ind w:left="173"/>
              <w:rPr>
                <w:rFonts w:ascii="Times New Roman" w:hAnsi="Times New Roman" w:cs="Times New Roman"/>
              </w:rPr>
            </w:pPr>
            <w:r w:rsidRPr="00696224">
              <w:rPr>
                <w:rFonts w:ascii="Times New Roman" w:eastAsia="Times New Roman" w:hAnsi="Times New Roman" w:cs="Times New Roman"/>
                <w:i/>
              </w:rPr>
              <w:t>What is on the table?</w:t>
            </w:r>
          </w:p>
        </w:tc>
        <w:tc>
          <w:tcPr>
            <w:tcW w:w="2888" w:type="dxa"/>
            <w:tcBorders>
              <w:top w:val="nil"/>
              <w:left w:val="nil"/>
              <w:bottom w:val="nil"/>
              <w:right w:val="nil"/>
            </w:tcBorders>
            <w:vAlign w:val="center"/>
          </w:tcPr>
          <w:p w14:paraId="5195638B" w14:textId="77777777" w:rsidR="00A4028C" w:rsidRPr="00696224" w:rsidRDefault="00A4028C" w:rsidP="00862383">
            <w:pPr>
              <w:spacing w:line="480" w:lineRule="auto"/>
              <w:jc w:val="right"/>
              <w:rPr>
                <w:rFonts w:ascii="Times New Roman" w:hAnsi="Times New Roman" w:cs="Times New Roman"/>
              </w:rPr>
            </w:pPr>
            <w:r w:rsidRPr="00696224">
              <w:rPr>
                <w:rFonts w:ascii="Times New Roman" w:hAnsi="Times New Roman" w:cs="Times New Roman"/>
              </w:rPr>
              <w:t>[asking about non-persons]</w:t>
            </w:r>
          </w:p>
        </w:tc>
      </w:tr>
      <w:tr w:rsidR="00A4028C" w:rsidRPr="00696224" w14:paraId="390B5D54" w14:textId="77777777" w:rsidTr="00A4028C">
        <w:trPr>
          <w:trHeight w:val="528"/>
        </w:trPr>
        <w:tc>
          <w:tcPr>
            <w:tcW w:w="688" w:type="dxa"/>
            <w:tcBorders>
              <w:top w:val="nil"/>
              <w:left w:val="nil"/>
              <w:bottom w:val="nil"/>
              <w:right w:val="nil"/>
            </w:tcBorders>
          </w:tcPr>
          <w:p w14:paraId="2DA52DBB" w14:textId="77777777" w:rsidR="00A4028C" w:rsidRPr="00696224" w:rsidRDefault="00A4028C" w:rsidP="00862383">
            <w:pPr>
              <w:spacing w:line="480" w:lineRule="auto"/>
              <w:rPr>
                <w:rFonts w:ascii="Times New Roman" w:hAnsi="Times New Roman" w:cs="Times New Roman"/>
              </w:rPr>
            </w:pPr>
          </w:p>
        </w:tc>
        <w:tc>
          <w:tcPr>
            <w:tcW w:w="432" w:type="dxa"/>
            <w:tcBorders>
              <w:top w:val="nil"/>
              <w:left w:val="nil"/>
              <w:bottom w:val="nil"/>
              <w:right w:val="nil"/>
            </w:tcBorders>
            <w:vAlign w:val="center"/>
          </w:tcPr>
          <w:p w14:paraId="34D83507" w14:textId="77777777" w:rsidR="00A4028C" w:rsidRPr="00696224" w:rsidRDefault="00A4028C" w:rsidP="00862383">
            <w:pPr>
              <w:spacing w:line="480" w:lineRule="auto"/>
              <w:ind w:left="13"/>
              <w:rPr>
                <w:rFonts w:ascii="Times New Roman" w:hAnsi="Times New Roman" w:cs="Times New Roman"/>
              </w:rPr>
            </w:pPr>
            <w:r w:rsidRPr="00696224">
              <w:rPr>
                <w:rFonts w:ascii="Times New Roman" w:hAnsi="Times New Roman" w:cs="Times New Roman"/>
              </w:rPr>
              <w:t>c.</w:t>
            </w:r>
          </w:p>
        </w:tc>
        <w:tc>
          <w:tcPr>
            <w:tcW w:w="5228" w:type="dxa"/>
            <w:tcBorders>
              <w:top w:val="nil"/>
              <w:left w:val="nil"/>
              <w:bottom w:val="nil"/>
              <w:right w:val="nil"/>
            </w:tcBorders>
            <w:vAlign w:val="center"/>
          </w:tcPr>
          <w:p w14:paraId="65771C11" w14:textId="77777777" w:rsidR="00A4028C" w:rsidRPr="00696224" w:rsidRDefault="00A4028C" w:rsidP="00862383">
            <w:pPr>
              <w:spacing w:line="480" w:lineRule="auto"/>
              <w:rPr>
                <w:rFonts w:ascii="Times New Roman" w:hAnsi="Times New Roman" w:cs="Times New Roman"/>
              </w:rPr>
            </w:pPr>
            <w:r w:rsidRPr="00696224">
              <w:rPr>
                <w:rFonts w:ascii="Times New Roman" w:hAnsi="Times New Roman" w:cs="Times New Roman"/>
              </w:rPr>
              <w:t xml:space="preserve">* </w:t>
            </w:r>
            <w:r w:rsidRPr="00696224">
              <w:rPr>
                <w:rFonts w:ascii="Times New Roman" w:eastAsia="Times New Roman" w:hAnsi="Times New Roman" w:cs="Times New Roman"/>
                <w:i/>
              </w:rPr>
              <w:t>Who is on the table?</w:t>
            </w:r>
          </w:p>
        </w:tc>
        <w:tc>
          <w:tcPr>
            <w:tcW w:w="2888" w:type="dxa"/>
            <w:tcBorders>
              <w:top w:val="nil"/>
              <w:left w:val="nil"/>
              <w:bottom w:val="nil"/>
              <w:right w:val="nil"/>
            </w:tcBorders>
            <w:vAlign w:val="center"/>
          </w:tcPr>
          <w:p w14:paraId="257C9FCE" w14:textId="77777777" w:rsidR="00A4028C" w:rsidRPr="00696224" w:rsidRDefault="00A4028C" w:rsidP="00862383">
            <w:pPr>
              <w:spacing w:line="480" w:lineRule="auto"/>
              <w:jc w:val="right"/>
              <w:rPr>
                <w:rFonts w:ascii="Times New Roman" w:hAnsi="Times New Roman" w:cs="Times New Roman"/>
              </w:rPr>
            </w:pPr>
            <w:r w:rsidRPr="00696224">
              <w:rPr>
                <w:rFonts w:ascii="Times New Roman" w:hAnsi="Times New Roman" w:cs="Times New Roman"/>
              </w:rPr>
              <w:t>[asking about non-persons]</w:t>
            </w:r>
          </w:p>
        </w:tc>
      </w:tr>
      <w:tr w:rsidR="00A4028C" w:rsidRPr="00696224" w14:paraId="0E9EA70F" w14:textId="77777777" w:rsidTr="00A4028C">
        <w:trPr>
          <w:trHeight w:val="373"/>
        </w:trPr>
        <w:tc>
          <w:tcPr>
            <w:tcW w:w="688" w:type="dxa"/>
            <w:tcBorders>
              <w:top w:val="nil"/>
              <w:left w:val="nil"/>
              <w:bottom w:val="nil"/>
              <w:right w:val="nil"/>
            </w:tcBorders>
          </w:tcPr>
          <w:p w14:paraId="040841E7" w14:textId="77777777" w:rsidR="00A4028C" w:rsidRPr="00696224" w:rsidRDefault="00A4028C" w:rsidP="00862383">
            <w:pPr>
              <w:spacing w:line="480" w:lineRule="auto"/>
              <w:rPr>
                <w:rFonts w:ascii="Times New Roman" w:hAnsi="Times New Roman" w:cs="Times New Roman"/>
              </w:rPr>
            </w:pPr>
          </w:p>
        </w:tc>
        <w:tc>
          <w:tcPr>
            <w:tcW w:w="432" w:type="dxa"/>
            <w:tcBorders>
              <w:top w:val="nil"/>
              <w:left w:val="nil"/>
              <w:bottom w:val="nil"/>
              <w:right w:val="nil"/>
            </w:tcBorders>
            <w:vAlign w:val="bottom"/>
          </w:tcPr>
          <w:p w14:paraId="4BD4DAFD" w14:textId="77777777" w:rsidR="00A4028C" w:rsidRPr="00696224" w:rsidRDefault="00A4028C" w:rsidP="00862383">
            <w:pPr>
              <w:spacing w:line="480" w:lineRule="auto"/>
              <w:rPr>
                <w:rFonts w:ascii="Times New Roman" w:hAnsi="Times New Roman" w:cs="Times New Roman"/>
              </w:rPr>
            </w:pPr>
            <w:r w:rsidRPr="00696224">
              <w:rPr>
                <w:rFonts w:ascii="Times New Roman" w:hAnsi="Times New Roman" w:cs="Times New Roman"/>
              </w:rPr>
              <w:t>d.</w:t>
            </w:r>
          </w:p>
        </w:tc>
        <w:tc>
          <w:tcPr>
            <w:tcW w:w="5228" w:type="dxa"/>
            <w:tcBorders>
              <w:top w:val="nil"/>
              <w:left w:val="nil"/>
              <w:bottom w:val="nil"/>
              <w:right w:val="nil"/>
            </w:tcBorders>
            <w:vAlign w:val="bottom"/>
          </w:tcPr>
          <w:p w14:paraId="3FE1EBDC" w14:textId="77777777" w:rsidR="00A4028C" w:rsidRPr="00696224" w:rsidRDefault="00A4028C" w:rsidP="00862383">
            <w:pPr>
              <w:spacing w:line="480" w:lineRule="auto"/>
              <w:rPr>
                <w:rFonts w:ascii="Times New Roman" w:hAnsi="Times New Roman" w:cs="Times New Roman"/>
              </w:rPr>
            </w:pPr>
            <w:r w:rsidRPr="00696224">
              <w:rPr>
                <w:rFonts w:ascii="Times New Roman" w:hAnsi="Times New Roman" w:cs="Times New Roman"/>
              </w:rPr>
              <w:t xml:space="preserve">* </w:t>
            </w:r>
            <w:r w:rsidRPr="00696224">
              <w:rPr>
                <w:rFonts w:ascii="Times New Roman" w:eastAsia="Times New Roman" w:hAnsi="Times New Roman" w:cs="Times New Roman"/>
                <w:i/>
              </w:rPr>
              <w:t>What is coming to the party?</w:t>
            </w:r>
          </w:p>
        </w:tc>
        <w:tc>
          <w:tcPr>
            <w:tcW w:w="2888" w:type="dxa"/>
            <w:tcBorders>
              <w:top w:val="nil"/>
              <w:left w:val="nil"/>
              <w:bottom w:val="nil"/>
              <w:right w:val="nil"/>
            </w:tcBorders>
            <w:vAlign w:val="bottom"/>
          </w:tcPr>
          <w:p w14:paraId="5922297E" w14:textId="77777777" w:rsidR="00A4028C" w:rsidRPr="00696224" w:rsidRDefault="00A4028C" w:rsidP="00862383">
            <w:pPr>
              <w:spacing w:line="480" w:lineRule="auto"/>
              <w:jc w:val="right"/>
              <w:rPr>
                <w:rFonts w:ascii="Times New Roman" w:hAnsi="Times New Roman" w:cs="Times New Roman"/>
              </w:rPr>
            </w:pPr>
            <w:r w:rsidRPr="00696224">
              <w:rPr>
                <w:rFonts w:ascii="Times New Roman" w:hAnsi="Times New Roman" w:cs="Times New Roman"/>
              </w:rPr>
              <w:t>[asking about persons]</w:t>
            </w:r>
          </w:p>
        </w:tc>
      </w:tr>
    </w:tbl>
    <w:p w14:paraId="3A5ABA71" w14:textId="7E533FD6" w:rsidR="00B07F2B" w:rsidRPr="00696224" w:rsidRDefault="00000000" w:rsidP="00862383">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t>Examples (c) and (d) are grammatical only if the speaker is asking about a person on the table or a non-person coming to the party, respectively. This confirms that the personal–non-personal distinction is operative in the interrogative pronoun system.</w:t>
      </w:r>
    </w:p>
    <w:p w14:paraId="45AF606F" w14:textId="77777777" w:rsidR="00B07F2B" w:rsidRPr="00696224" w:rsidRDefault="00000000" w:rsidP="00D85879">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When a speaker doesn’t know whether the answer to their question </w:t>
      </w:r>
      <w:proofErr w:type="gramStart"/>
      <w:r w:rsidRPr="00696224">
        <w:rPr>
          <w:rFonts w:ascii="Times New Roman" w:hAnsi="Times New Roman" w:cs="Times New Roman"/>
          <w:lang w:val="en-CA"/>
        </w:rPr>
        <w:t>will be a person or a non-person</w:t>
      </w:r>
      <w:proofErr w:type="gramEnd"/>
      <w:r w:rsidRPr="00696224">
        <w:rPr>
          <w:rFonts w:ascii="Times New Roman" w:hAnsi="Times New Roman" w:cs="Times New Roman"/>
          <w:lang w:val="en-CA"/>
        </w:rPr>
        <w:t>, they need to select the appropriate interrogative based on their expectations:</w:t>
      </w:r>
    </w:p>
    <w:tbl>
      <w:tblPr>
        <w:tblStyle w:val="TableGrid"/>
        <w:tblW w:w="9236" w:type="dxa"/>
        <w:tblInd w:w="120" w:type="dxa"/>
        <w:tblLook w:val="04A0" w:firstRow="1" w:lastRow="0" w:firstColumn="1" w:lastColumn="0" w:noHBand="0" w:noVBand="1"/>
      </w:tblPr>
      <w:tblGrid>
        <w:gridCol w:w="688"/>
        <w:gridCol w:w="605"/>
        <w:gridCol w:w="4541"/>
        <w:gridCol w:w="3402"/>
      </w:tblGrid>
      <w:tr w:rsidR="00096AAB" w:rsidRPr="00696224" w14:paraId="561A0F82" w14:textId="77777777" w:rsidTr="00096AAB">
        <w:trPr>
          <w:trHeight w:val="373"/>
        </w:trPr>
        <w:tc>
          <w:tcPr>
            <w:tcW w:w="688" w:type="dxa"/>
            <w:tcBorders>
              <w:top w:val="nil"/>
              <w:left w:val="nil"/>
              <w:bottom w:val="nil"/>
              <w:right w:val="nil"/>
            </w:tcBorders>
          </w:tcPr>
          <w:p w14:paraId="3A417305" w14:textId="77777777" w:rsidR="00096AAB" w:rsidRPr="00696224" w:rsidRDefault="00096AAB" w:rsidP="00862383">
            <w:pPr>
              <w:spacing w:line="480" w:lineRule="auto"/>
              <w:rPr>
                <w:rFonts w:ascii="Times New Roman" w:hAnsi="Times New Roman" w:cs="Times New Roman"/>
              </w:rPr>
            </w:pPr>
            <w:r w:rsidRPr="00696224">
              <w:rPr>
                <w:rFonts w:ascii="Times New Roman" w:hAnsi="Times New Roman" w:cs="Times New Roman"/>
              </w:rPr>
              <w:t>(23)</w:t>
            </w:r>
          </w:p>
        </w:tc>
        <w:tc>
          <w:tcPr>
            <w:tcW w:w="605" w:type="dxa"/>
            <w:tcBorders>
              <w:top w:val="nil"/>
              <w:left w:val="nil"/>
              <w:bottom w:val="nil"/>
              <w:right w:val="nil"/>
            </w:tcBorders>
          </w:tcPr>
          <w:p w14:paraId="7BE666CC" w14:textId="77777777" w:rsidR="00096AAB" w:rsidRPr="00696224" w:rsidRDefault="00096AAB" w:rsidP="00862383">
            <w:pPr>
              <w:spacing w:line="480" w:lineRule="auto"/>
              <w:ind w:left="13"/>
              <w:rPr>
                <w:rFonts w:ascii="Times New Roman" w:hAnsi="Times New Roman" w:cs="Times New Roman"/>
              </w:rPr>
            </w:pPr>
            <w:r w:rsidRPr="00696224">
              <w:rPr>
                <w:rFonts w:ascii="Times New Roman" w:hAnsi="Times New Roman" w:cs="Times New Roman"/>
              </w:rPr>
              <w:t>a.</w:t>
            </w:r>
          </w:p>
        </w:tc>
        <w:tc>
          <w:tcPr>
            <w:tcW w:w="4541" w:type="dxa"/>
            <w:tcBorders>
              <w:top w:val="nil"/>
              <w:left w:val="nil"/>
              <w:bottom w:val="nil"/>
              <w:right w:val="nil"/>
            </w:tcBorders>
          </w:tcPr>
          <w:p w14:paraId="51029419" w14:textId="77777777" w:rsidR="00096AAB" w:rsidRPr="00696224" w:rsidRDefault="00096AAB" w:rsidP="00862383">
            <w:pPr>
              <w:spacing w:line="480" w:lineRule="auto"/>
              <w:rPr>
                <w:rFonts w:ascii="Times New Roman" w:hAnsi="Times New Roman" w:cs="Times New Roman"/>
              </w:rPr>
            </w:pPr>
            <w:r w:rsidRPr="00696224">
              <w:rPr>
                <w:rFonts w:ascii="Times New Roman" w:eastAsia="Times New Roman" w:hAnsi="Times New Roman" w:cs="Times New Roman"/>
                <w:i/>
              </w:rPr>
              <w:t>Who made that noise?</w:t>
            </w:r>
          </w:p>
        </w:tc>
        <w:tc>
          <w:tcPr>
            <w:tcW w:w="3402" w:type="dxa"/>
            <w:tcBorders>
              <w:top w:val="nil"/>
              <w:left w:val="nil"/>
              <w:bottom w:val="nil"/>
              <w:right w:val="nil"/>
            </w:tcBorders>
          </w:tcPr>
          <w:p w14:paraId="6AF863D0" w14:textId="77777777" w:rsidR="00096AAB" w:rsidRPr="00696224" w:rsidRDefault="00096AAB" w:rsidP="00862383">
            <w:pPr>
              <w:spacing w:line="480" w:lineRule="auto"/>
              <w:jc w:val="right"/>
              <w:rPr>
                <w:rFonts w:ascii="Times New Roman" w:hAnsi="Times New Roman" w:cs="Times New Roman"/>
              </w:rPr>
            </w:pPr>
            <w:r w:rsidRPr="00696224">
              <w:rPr>
                <w:rFonts w:ascii="Times New Roman" w:hAnsi="Times New Roman" w:cs="Times New Roman"/>
              </w:rPr>
              <w:t>[expecting a person]</w:t>
            </w:r>
          </w:p>
        </w:tc>
      </w:tr>
      <w:tr w:rsidR="00096AAB" w:rsidRPr="00696224" w14:paraId="7BA4E980" w14:textId="77777777" w:rsidTr="00096AAB">
        <w:trPr>
          <w:trHeight w:val="373"/>
        </w:trPr>
        <w:tc>
          <w:tcPr>
            <w:tcW w:w="688" w:type="dxa"/>
            <w:tcBorders>
              <w:top w:val="nil"/>
              <w:left w:val="nil"/>
              <w:bottom w:val="nil"/>
              <w:right w:val="nil"/>
            </w:tcBorders>
          </w:tcPr>
          <w:p w14:paraId="40D1CC1D" w14:textId="77777777" w:rsidR="00096AAB" w:rsidRPr="00696224" w:rsidRDefault="00096AAB" w:rsidP="00862383">
            <w:pPr>
              <w:spacing w:line="480" w:lineRule="auto"/>
              <w:rPr>
                <w:rFonts w:ascii="Times New Roman" w:hAnsi="Times New Roman" w:cs="Times New Roman"/>
              </w:rPr>
            </w:pPr>
          </w:p>
        </w:tc>
        <w:tc>
          <w:tcPr>
            <w:tcW w:w="605" w:type="dxa"/>
            <w:tcBorders>
              <w:top w:val="nil"/>
              <w:left w:val="nil"/>
              <w:bottom w:val="nil"/>
              <w:right w:val="nil"/>
            </w:tcBorders>
            <w:vAlign w:val="bottom"/>
          </w:tcPr>
          <w:p w14:paraId="4B903EDD" w14:textId="77777777" w:rsidR="00096AAB" w:rsidRPr="00696224" w:rsidRDefault="00096AAB" w:rsidP="00862383">
            <w:pPr>
              <w:spacing w:line="480" w:lineRule="auto"/>
              <w:rPr>
                <w:rFonts w:ascii="Times New Roman" w:hAnsi="Times New Roman" w:cs="Times New Roman"/>
              </w:rPr>
            </w:pPr>
            <w:r w:rsidRPr="00696224">
              <w:rPr>
                <w:rFonts w:ascii="Times New Roman" w:hAnsi="Times New Roman" w:cs="Times New Roman"/>
              </w:rPr>
              <w:t>b.</w:t>
            </w:r>
          </w:p>
        </w:tc>
        <w:tc>
          <w:tcPr>
            <w:tcW w:w="4541" w:type="dxa"/>
            <w:tcBorders>
              <w:top w:val="nil"/>
              <w:left w:val="nil"/>
              <w:bottom w:val="nil"/>
              <w:right w:val="nil"/>
            </w:tcBorders>
            <w:vAlign w:val="bottom"/>
          </w:tcPr>
          <w:p w14:paraId="77C88550" w14:textId="77777777" w:rsidR="00096AAB" w:rsidRPr="00696224" w:rsidRDefault="00096AAB" w:rsidP="00862383">
            <w:pPr>
              <w:spacing w:line="480" w:lineRule="auto"/>
              <w:rPr>
                <w:rFonts w:ascii="Times New Roman" w:hAnsi="Times New Roman" w:cs="Times New Roman"/>
              </w:rPr>
            </w:pPr>
            <w:r w:rsidRPr="00696224">
              <w:rPr>
                <w:rFonts w:ascii="Times New Roman" w:eastAsia="Times New Roman" w:hAnsi="Times New Roman" w:cs="Times New Roman"/>
                <w:i/>
              </w:rPr>
              <w:t>What made that noise?</w:t>
            </w:r>
          </w:p>
        </w:tc>
        <w:tc>
          <w:tcPr>
            <w:tcW w:w="3402" w:type="dxa"/>
            <w:tcBorders>
              <w:top w:val="nil"/>
              <w:left w:val="nil"/>
              <w:bottom w:val="nil"/>
              <w:right w:val="nil"/>
            </w:tcBorders>
            <w:vAlign w:val="bottom"/>
          </w:tcPr>
          <w:p w14:paraId="62AF56E1" w14:textId="77777777" w:rsidR="00096AAB" w:rsidRPr="00696224" w:rsidRDefault="00096AAB" w:rsidP="00862383">
            <w:pPr>
              <w:spacing w:line="480" w:lineRule="auto"/>
              <w:jc w:val="right"/>
              <w:rPr>
                <w:rFonts w:ascii="Times New Roman" w:hAnsi="Times New Roman" w:cs="Times New Roman"/>
              </w:rPr>
            </w:pPr>
            <w:r w:rsidRPr="00696224">
              <w:rPr>
                <w:rFonts w:ascii="Times New Roman" w:hAnsi="Times New Roman" w:cs="Times New Roman"/>
              </w:rPr>
              <w:t>[expecting a non-person]</w:t>
            </w:r>
          </w:p>
        </w:tc>
      </w:tr>
    </w:tbl>
    <w:p w14:paraId="741364ED" w14:textId="5AC50128" w:rsidR="00B07F2B" w:rsidRPr="00696224" w:rsidRDefault="00000000" w:rsidP="00D85879">
      <w:pPr>
        <w:pStyle w:val="BodyText"/>
        <w:spacing w:after="0" w:line="480" w:lineRule="auto"/>
        <w:ind w:firstLine="720"/>
        <w:rPr>
          <w:rFonts w:ascii="Times New Roman" w:hAnsi="Times New Roman" w:cs="Times New Roman"/>
          <w:lang w:val="en-CA"/>
        </w:rPr>
      </w:pPr>
      <w:bookmarkStart w:id="37" w:name="ex:expect"/>
      <w:bookmarkEnd w:id="37"/>
      <w:r w:rsidRPr="00696224">
        <w:rPr>
          <w:rFonts w:ascii="Times New Roman" w:hAnsi="Times New Roman" w:cs="Times New Roman"/>
          <w:lang w:val="en-CA"/>
        </w:rPr>
        <w:lastRenderedPageBreak/>
        <w:t>And so, even when the actual answer is unknown, the choice of interrogative pronoun reveals the speaker’s conceptualization of the potential designatum as either a person or a non-person.</w:t>
      </w:r>
    </w:p>
    <w:p w14:paraId="2713D9CD" w14:textId="539AA1BC" w:rsidR="00B07F2B" w:rsidRPr="00696224" w:rsidRDefault="006E16FB" w:rsidP="00862383">
      <w:pPr>
        <w:pStyle w:val="Heading2"/>
        <w:spacing w:after="0" w:line="480" w:lineRule="auto"/>
        <w:rPr>
          <w:lang w:val="en-CA"/>
        </w:rPr>
      </w:pPr>
      <w:bookmarkStart w:id="38" w:name="reflexive-and-reciprocal-pronouns"/>
      <w:bookmarkEnd w:id="36"/>
      <w:r w:rsidRPr="00696224">
        <w:rPr>
          <w:lang w:val="en-CA"/>
        </w:rPr>
        <w:t>4.5 Reflexive and reciprocal pronouns</w:t>
      </w:r>
    </w:p>
    <w:p w14:paraId="26EB7076" w14:textId="77777777" w:rsidR="006E16F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Like most other pronouns, reflexives (</w:t>
      </w:r>
      <w:r w:rsidRPr="00696224">
        <w:rPr>
          <w:rFonts w:ascii="Times New Roman" w:hAnsi="Times New Roman" w:cs="Times New Roman"/>
          <w:i/>
          <w:iCs/>
          <w:lang w:val="en-CA"/>
        </w:rPr>
        <w:t>myself</w:t>
      </w:r>
      <w:r w:rsidRPr="00696224">
        <w:rPr>
          <w:rFonts w:ascii="Times New Roman" w:hAnsi="Times New Roman" w:cs="Times New Roman"/>
          <w:lang w:val="en-CA"/>
        </w:rPr>
        <w:t xml:space="preserve">, </w:t>
      </w:r>
      <w:r w:rsidRPr="00696224">
        <w:rPr>
          <w:rFonts w:ascii="Times New Roman" w:hAnsi="Times New Roman" w:cs="Times New Roman"/>
          <w:i/>
          <w:iCs/>
          <w:lang w:val="en-CA"/>
        </w:rPr>
        <w:t>yourself</w:t>
      </w:r>
      <w:r w:rsidRPr="00696224">
        <w:rPr>
          <w:rFonts w:ascii="Times New Roman" w:hAnsi="Times New Roman" w:cs="Times New Roman"/>
          <w:lang w:val="en-CA"/>
        </w:rPr>
        <w:t>, etc.) inherit the gender of their source:</w:t>
      </w:r>
    </w:p>
    <w:tbl>
      <w:tblPr>
        <w:tblStyle w:val="TableGrid"/>
        <w:tblW w:w="9236" w:type="dxa"/>
        <w:tblInd w:w="120" w:type="dxa"/>
        <w:tblLook w:val="04A0" w:firstRow="1" w:lastRow="0" w:firstColumn="1" w:lastColumn="0" w:noHBand="0" w:noVBand="1"/>
      </w:tblPr>
      <w:tblGrid>
        <w:gridCol w:w="688"/>
        <w:gridCol w:w="605"/>
        <w:gridCol w:w="4966"/>
        <w:gridCol w:w="2977"/>
      </w:tblGrid>
      <w:tr w:rsidR="006E16FB" w:rsidRPr="00696224" w14:paraId="2DD9BD40" w14:textId="77777777" w:rsidTr="006E16FB">
        <w:trPr>
          <w:trHeight w:val="373"/>
        </w:trPr>
        <w:tc>
          <w:tcPr>
            <w:tcW w:w="688" w:type="dxa"/>
            <w:tcBorders>
              <w:top w:val="nil"/>
              <w:left w:val="nil"/>
              <w:bottom w:val="nil"/>
              <w:right w:val="nil"/>
            </w:tcBorders>
          </w:tcPr>
          <w:p w14:paraId="31461C3C" w14:textId="77777777" w:rsidR="006E16FB" w:rsidRPr="00696224" w:rsidRDefault="006E16FB" w:rsidP="00862383">
            <w:pPr>
              <w:spacing w:line="480" w:lineRule="auto"/>
              <w:rPr>
                <w:rFonts w:ascii="Times New Roman" w:hAnsi="Times New Roman" w:cs="Times New Roman"/>
              </w:rPr>
            </w:pPr>
            <w:r w:rsidRPr="00696224">
              <w:rPr>
                <w:rFonts w:ascii="Times New Roman" w:hAnsi="Times New Roman" w:cs="Times New Roman"/>
              </w:rPr>
              <w:t>(24)</w:t>
            </w:r>
          </w:p>
        </w:tc>
        <w:tc>
          <w:tcPr>
            <w:tcW w:w="605" w:type="dxa"/>
            <w:tcBorders>
              <w:top w:val="nil"/>
              <w:left w:val="nil"/>
              <w:bottom w:val="nil"/>
              <w:right w:val="nil"/>
            </w:tcBorders>
          </w:tcPr>
          <w:p w14:paraId="69B5FA91" w14:textId="77777777" w:rsidR="006E16FB" w:rsidRPr="00696224" w:rsidRDefault="006E16FB" w:rsidP="00862383">
            <w:pPr>
              <w:spacing w:line="480" w:lineRule="auto"/>
              <w:ind w:left="13"/>
              <w:rPr>
                <w:rFonts w:ascii="Times New Roman" w:hAnsi="Times New Roman" w:cs="Times New Roman"/>
              </w:rPr>
            </w:pPr>
            <w:r w:rsidRPr="00696224">
              <w:rPr>
                <w:rFonts w:ascii="Times New Roman" w:hAnsi="Times New Roman" w:cs="Times New Roman"/>
              </w:rPr>
              <w:t>a.</w:t>
            </w:r>
          </w:p>
        </w:tc>
        <w:tc>
          <w:tcPr>
            <w:tcW w:w="4966" w:type="dxa"/>
            <w:tcBorders>
              <w:top w:val="nil"/>
              <w:left w:val="nil"/>
              <w:bottom w:val="nil"/>
              <w:right w:val="nil"/>
            </w:tcBorders>
          </w:tcPr>
          <w:p w14:paraId="055A858A" w14:textId="77777777" w:rsidR="006E16FB" w:rsidRPr="00696224" w:rsidRDefault="006E16FB" w:rsidP="00862383">
            <w:pPr>
              <w:spacing w:line="480" w:lineRule="auto"/>
              <w:rPr>
                <w:rFonts w:ascii="Times New Roman" w:hAnsi="Times New Roman" w:cs="Times New Roman"/>
              </w:rPr>
            </w:pPr>
            <w:r w:rsidRPr="00696224">
              <w:rPr>
                <w:rFonts w:ascii="Times New Roman" w:eastAsia="Times New Roman" w:hAnsi="Times New Roman" w:cs="Times New Roman"/>
                <w:i/>
              </w:rPr>
              <w:t>John saw himself in the mirror.</w:t>
            </w:r>
          </w:p>
        </w:tc>
        <w:tc>
          <w:tcPr>
            <w:tcW w:w="2977" w:type="dxa"/>
            <w:tcBorders>
              <w:top w:val="nil"/>
              <w:left w:val="nil"/>
              <w:bottom w:val="nil"/>
              <w:right w:val="nil"/>
            </w:tcBorders>
          </w:tcPr>
          <w:p w14:paraId="7CC1B215" w14:textId="77777777" w:rsidR="006E16FB" w:rsidRPr="00696224" w:rsidRDefault="006E16FB" w:rsidP="00862383">
            <w:pPr>
              <w:spacing w:line="480" w:lineRule="auto"/>
              <w:jc w:val="right"/>
              <w:rPr>
                <w:rFonts w:ascii="Times New Roman" w:hAnsi="Times New Roman" w:cs="Times New Roman"/>
              </w:rPr>
            </w:pPr>
            <w:r w:rsidRPr="00696224">
              <w:rPr>
                <w:rFonts w:ascii="Times New Roman" w:hAnsi="Times New Roman" w:cs="Times New Roman"/>
              </w:rPr>
              <w:t>[</w:t>
            </w:r>
            <w:proofErr w:type="gramStart"/>
            <w:r w:rsidRPr="00696224">
              <w:rPr>
                <w:rFonts w:ascii="Times New Roman" w:hAnsi="Times New Roman" w:cs="Times New Roman"/>
              </w:rPr>
              <w:t>personal-masculine</w:t>
            </w:r>
            <w:proofErr w:type="gramEnd"/>
            <w:r w:rsidRPr="00696224">
              <w:rPr>
                <w:rFonts w:ascii="Times New Roman" w:hAnsi="Times New Roman" w:cs="Times New Roman"/>
              </w:rPr>
              <w:t>]</w:t>
            </w:r>
          </w:p>
        </w:tc>
      </w:tr>
      <w:tr w:rsidR="006E16FB" w:rsidRPr="00696224" w14:paraId="7FF7CFC4" w14:textId="77777777" w:rsidTr="006E16FB">
        <w:trPr>
          <w:trHeight w:val="528"/>
        </w:trPr>
        <w:tc>
          <w:tcPr>
            <w:tcW w:w="688" w:type="dxa"/>
            <w:tcBorders>
              <w:top w:val="nil"/>
              <w:left w:val="nil"/>
              <w:bottom w:val="nil"/>
              <w:right w:val="nil"/>
            </w:tcBorders>
          </w:tcPr>
          <w:p w14:paraId="153E1034" w14:textId="77777777" w:rsidR="006E16FB" w:rsidRPr="00696224" w:rsidRDefault="006E16FB" w:rsidP="00862383">
            <w:pPr>
              <w:spacing w:line="480" w:lineRule="auto"/>
              <w:rPr>
                <w:rFonts w:ascii="Times New Roman" w:hAnsi="Times New Roman" w:cs="Times New Roman"/>
              </w:rPr>
            </w:pPr>
          </w:p>
        </w:tc>
        <w:tc>
          <w:tcPr>
            <w:tcW w:w="605" w:type="dxa"/>
            <w:tcBorders>
              <w:top w:val="nil"/>
              <w:left w:val="nil"/>
              <w:bottom w:val="nil"/>
              <w:right w:val="nil"/>
            </w:tcBorders>
            <w:vAlign w:val="center"/>
          </w:tcPr>
          <w:p w14:paraId="0900471A" w14:textId="77777777" w:rsidR="006E16FB" w:rsidRPr="00696224" w:rsidRDefault="006E16FB" w:rsidP="00862383">
            <w:pPr>
              <w:spacing w:line="480" w:lineRule="auto"/>
              <w:rPr>
                <w:rFonts w:ascii="Times New Roman" w:hAnsi="Times New Roman" w:cs="Times New Roman"/>
              </w:rPr>
            </w:pPr>
            <w:r w:rsidRPr="00696224">
              <w:rPr>
                <w:rFonts w:ascii="Times New Roman" w:hAnsi="Times New Roman" w:cs="Times New Roman"/>
              </w:rPr>
              <w:t>b.</w:t>
            </w:r>
          </w:p>
        </w:tc>
        <w:tc>
          <w:tcPr>
            <w:tcW w:w="4966" w:type="dxa"/>
            <w:tcBorders>
              <w:top w:val="nil"/>
              <w:left w:val="nil"/>
              <w:bottom w:val="nil"/>
              <w:right w:val="nil"/>
            </w:tcBorders>
            <w:vAlign w:val="center"/>
          </w:tcPr>
          <w:p w14:paraId="6AB46A5D" w14:textId="77777777" w:rsidR="006E16FB" w:rsidRPr="00696224" w:rsidRDefault="006E16FB" w:rsidP="00862383">
            <w:pPr>
              <w:spacing w:line="480" w:lineRule="auto"/>
              <w:rPr>
                <w:rFonts w:ascii="Times New Roman" w:hAnsi="Times New Roman" w:cs="Times New Roman"/>
              </w:rPr>
            </w:pPr>
            <w:r w:rsidRPr="00696224">
              <w:rPr>
                <w:rFonts w:ascii="Times New Roman" w:eastAsia="Times New Roman" w:hAnsi="Times New Roman" w:cs="Times New Roman"/>
                <w:i/>
              </w:rPr>
              <w:t>Mary saw herself in the mirror.</w:t>
            </w:r>
          </w:p>
        </w:tc>
        <w:tc>
          <w:tcPr>
            <w:tcW w:w="2977" w:type="dxa"/>
            <w:tcBorders>
              <w:top w:val="nil"/>
              <w:left w:val="nil"/>
              <w:bottom w:val="nil"/>
              <w:right w:val="nil"/>
            </w:tcBorders>
            <w:vAlign w:val="center"/>
          </w:tcPr>
          <w:p w14:paraId="26615B49" w14:textId="77777777" w:rsidR="006E16FB" w:rsidRPr="00696224" w:rsidRDefault="006E16FB" w:rsidP="00862383">
            <w:pPr>
              <w:spacing w:line="480" w:lineRule="auto"/>
              <w:ind w:left="120"/>
              <w:jc w:val="right"/>
              <w:rPr>
                <w:rFonts w:ascii="Times New Roman" w:hAnsi="Times New Roman" w:cs="Times New Roman"/>
              </w:rPr>
            </w:pPr>
            <w:r w:rsidRPr="00696224">
              <w:rPr>
                <w:rFonts w:ascii="Times New Roman" w:hAnsi="Times New Roman" w:cs="Times New Roman"/>
              </w:rPr>
              <w:t>[personal-feminine]</w:t>
            </w:r>
          </w:p>
        </w:tc>
      </w:tr>
      <w:tr w:rsidR="006E16FB" w:rsidRPr="00696224" w14:paraId="3ED64B27" w14:textId="77777777" w:rsidTr="006E16FB">
        <w:trPr>
          <w:trHeight w:val="373"/>
        </w:trPr>
        <w:tc>
          <w:tcPr>
            <w:tcW w:w="688" w:type="dxa"/>
            <w:tcBorders>
              <w:top w:val="nil"/>
              <w:left w:val="nil"/>
              <w:bottom w:val="nil"/>
              <w:right w:val="nil"/>
            </w:tcBorders>
          </w:tcPr>
          <w:p w14:paraId="60EA80A5" w14:textId="77777777" w:rsidR="006E16FB" w:rsidRPr="00696224" w:rsidRDefault="006E16FB" w:rsidP="00862383">
            <w:pPr>
              <w:spacing w:line="480" w:lineRule="auto"/>
              <w:rPr>
                <w:rFonts w:ascii="Times New Roman" w:hAnsi="Times New Roman" w:cs="Times New Roman"/>
              </w:rPr>
            </w:pPr>
          </w:p>
        </w:tc>
        <w:tc>
          <w:tcPr>
            <w:tcW w:w="605" w:type="dxa"/>
            <w:tcBorders>
              <w:top w:val="nil"/>
              <w:left w:val="nil"/>
              <w:bottom w:val="nil"/>
              <w:right w:val="nil"/>
            </w:tcBorders>
            <w:vAlign w:val="bottom"/>
          </w:tcPr>
          <w:p w14:paraId="1F56301B" w14:textId="77777777" w:rsidR="006E16FB" w:rsidRPr="00696224" w:rsidRDefault="006E16FB" w:rsidP="00862383">
            <w:pPr>
              <w:spacing w:line="480" w:lineRule="auto"/>
              <w:ind w:left="13"/>
              <w:rPr>
                <w:rFonts w:ascii="Times New Roman" w:hAnsi="Times New Roman" w:cs="Times New Roman"/>
              </w:rPr>
            </w:pPr>
            <w:r w:rsidRPr="00696224">
              <w:rPr>
                <w:rFonts w:ascii="Times New Roman" w:hAnsi="Times New Roman" w:cs="Times New Roman"/>
              </w:rPr>
              <w:t>c.</w:t>
            </w:r>
          </w:p>
        </w:tc>
        <w:tc>
          <w:tcPr>
            <w:tcW w:w="4966" w:type="dxa"/>
            <w:tcBorders>
              <w:top w:val="nil"/>
              <w:left w:val="nil"/>
              <w:bottom w:val="nil"/>
              <w:right w:val="nil"/>
            </w:tcBorders>
            <w:vAlign w:val="bottom"/>
          </w:tcPr>
          <w:p w14:paraId="48804071" w14:textId="77777777" w:rsidR="006E16FB" w:rsidRPr="00696224" w:rsidRDefault="006E16FB" w:rsidP="00862383">
            <w:pPr>
              <w:spacing w:line="480" w:lineRule="auto"/>
              <w:rPr>
                <w:rFonts w:ascii="Times New Roman" w:hAnsi="Times New Roman" w:cs="Times New Roman"/>
              </w:rPr>
            </w:pPr>
            <w:r w:rsidRPr="00696224">
              <w:rPr>
                <w:rFonts w:ascii="Times New Roman" w:eastAsia="Times New Roman" w:hAnsi="Times New Roman" w:cs="Times New Roman"/>
                <w:i/>
              </w:rPr>
              <w:t>The child saw themself in the mirror.</w:t>
            </w:r>
          </w:p>
        </w:tc>
        <w:tc>
          <w:tcPr>
            <w:tcW w:w="2977" w:type="dxa"/>
            <w:tcBorders>
              <w:top w:val="nil"/>
              <w:left w:val="nil"/>
              <w:bottom w:val="nil"/>
              <w:right w:val="nil"/>
            </w:tcBorders>
            <w:vAlign w:val="bottom"/>
          </w:tcPr>
          <w:p w14:paraId="7B351793" w14:textId="77777777" w:rsidR="006E16FB" w:rsidRPr="00696224" w:rsidRDefault="006E16FB" w:rsidP="00862383">
            <w:pPr>
              <w:spacing w:line="480" w:lineRule="auto"/>
              <w:jc w:val="right"/>
              <w:rPr>
                <w:rFonts w:ascii="Times New Roman" w:hAnsi="Times New Roman" w:cs="Times New Roman"/>
              </w:rPr>
            </w:pPr>
            <w:r w:rsidRPr="00696224">
              <w:rPr>
                <w:rFonts w:ascii="Times New Roman" w:hAnsi="Times New Roman" w:cs="Times New Roman"/>
              </w:rPr>
              <w:t>[</w:t>
            </w:r>
            <w:proofErr w:type="gramStart"/>
            <w:r w:rsidRPr="00696224">
              <w:rPr>
                <w:rFonts w:ascii="Times New Roman" w:hAnsi="Times New Roman" w:cs="Times New Roman"/>
              </w:rPr>
              <w:t>personal-epicene</w:t>
            </w:r>
            <w:proofErr w:type="gramEnd"/>
            <w:r w:rsidRPr="00696224">
              <w:rPr>
                <w:rFonts w:ascii="Times New Roman" w:hAnsi="Times New Roman" w:cs="Times New Roman"/>
              </w:rPr>
              <w:t>]</w:t>
            </w:r>
          </w:p>
        </w:tc>
      </w:tr>
      <w:tr w:rsidR="006E16FB" w:rsidRPr="00696224" w14:paraId="4E58F33E" w14:textId="77777777" w:rsidTr="006E16FB">
        <w:trPr>
          <w:trHeight w:val="373"/>
        </w:trPr>
        <w:tc>
          <w:tcPr>
            <w:tcW w:w="688" w:type="dxa"/>
            <w:tcBorders>
              <w:top w:val="nil"/>
              <w:left w:val="nil"/>
              <w:bottom w:val="nil"/>
              <w:right w:val="nil"/>
            </w:tcBorders>
          </w:tcPr>
          <w:p w14:paraId="4A97838E" w14:textId="77777777" w:rsidR="006E16FB" w:rsidRPr="00696224" w:rsidRDefault="006E16FB" w:rsidP="00862383">
            <w:pPr>
              <w:spacing w:line="480" w:lineRule="auto"/>
              <w:rPr>
                <w:rFonts w:ascii="Times New Roman" w:hAnsi="Times New Roman" w:cs="Times New Roman"/>
              </w:rPr>
            </w:pPr>
          </w:p>
        </w:tc>
        <w:tc>
          <w:tcPr>
            <w:tcW w:w="605" w:type="dxa"/>
            <w:tcBorders>
              <w:top w:val="nil"/>
              <w:left w:val="nil"/>
              <w:bottom w:val="nil"/>
              <w:right w:val="nil"/>
            </w:tcBorders>
            <w:vAlign w:val="bottom"/>
          </w:tcPr>
          <w:p w14:paraId="319EC64A" w14:textId="655B759D" w:rsidR="006E16FB" w:rsidRPr="00696224" w:rsidRDefault="006E16FB" w:rsidP="00862383">
            <w:pPr>
              <w:spacing w:line="480" w:lineRule="auto"/>
              <w:ind w:left="13"/>
              <w:rPr>
                <w:rFonts w:ascii="Times New Roman" w:hAnsi="Times New Roman" w:cs="Times New Roman"/>
              </w:rPr>
            </w:pPr>
            <w:r w:rsidRPr="00696224">
              <w:rPr>
                <w:rFonts w:ascii="Times New Roman" w:hAnsi="Times New Roman" w:cs="Times New Roman"/>
              </w:rPr>
              <w:t>d.</w:t>
            </w:r>
          </w:p>
        </w:tc>
        <w:tc>
          <w:tcPr>
            <w:tcW w:w="4966" w:type="dxa"/>
            <w:tcBorders>
              <w:top w:val="nil"/>
              <w:left w:val="nil"/>
              <w:bottom w:val="nil"/>
              <w:right w:val="nil"/>
            </w:tcBorders>
            <w:vAlign w:val="bottom"/>
          </w:tcPr>
          <w:p w14:paraId="3329C758" w14:textId="43E7A3BC" w:rsidR="006E16FB" w:rsidRPr="00696224" w:rsidRDefault="006E16FB" w:rsidP="00862383">
            <w:pPr>
              <w:spacing w:line="480" w:lineRule="auto"/>
              <w:rPr>
                <w:rFonts w:ascii="Times New Roman" w:eastAsia="Times New Roman" w:hAnsi="Times New Roman" w:cs="Times New Roman"/>
                <w:i/>
              </w:rPr>
            </w:pPr>
            <w:r w:rsidRPr="00696224">
              <w:rPr>
                <w:rFonts w:ascii="Times New Roman" w:eastAsia="Times New Roman" w:hAnsi="Times New Roman" w:cs="Times New Roman"/>
                <w:i/>
              </w:rPr>
              <w:t>The dog saw itself in the mirror.</w:t>
            </w:r>
          </w:p>
        </w:tc>
        <w:tc>
          <w:tcPr>
            <w:tcW w:w="2977" w:type="dxa"/>
            <w:tcBorders>
              <w:top w:val="nil"/>
              <w:left w:val="nil"/>
              <w:bottom w:val="nil"/>
              <w:right w:val="nil"/>
            </w:tcBorders>
            <w:vAlign w:val="bottom"/>
          </w:tcPr>
          <w:p w14:paraId="64D1593A" w14:textId="3ACD4A19" w:rsidR="006E16FB" w:rsidRPr="00696224" w:rsidRDefault="006E16FB" w:rsidP="00862383">
            <w:pPr>
              <w:spacing w:line="480" w:lineRule="auto"/>
              <w:jc w:val="right"/>
              <w:rPr>
                <w:rFonts w:ascii="Times New Roman" w:hAnsi="Times New Roman" w:cs="Times New Roman"/>
              </w:rPr>
            </w:pPr>
            <w:r w:rsidRPr="00696224">
              <w:rPr>
                <w:rFonts w:ascii="Times New Roman" w:hAnsi="Times New Roman" w:cs="Times New Roman"/>
              </w:rPr>
              <w:t>[non-personal]</w:t>
            </w:r>
          </w:p>
        </w:tc>
      </w:tr>
    </w:tbl>
    <w:p w14:paraId="2B106004" w14:textId="5ABD3C49" w:rsidR="00B07F2B" w:rsidRPr="00696224" w:rsidRDefault="00000000" w:rsidP="00862383">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t xml:space="preserve">The reciprocal pronouns </w:t>
      </w:r>
      <w:r w:rsidRPr="00696224">
        <w:rPr>
          <w:rFonts w:ascii="Times New Roman" w:hAnsi="Times New Roman" w:cs="Times New Roman"/>
          <w:i/>
          <w:iCs/>
          <w:lang w:val="en-CA"/>
        </w:rPr>
        <w:t>each other</w:t>
      </w:r>
      <w:r w:rsidRPr="00696224">
        <w:rPr>
          <w:rFonts w:ascii="Times New Roman" w:hAnsi="Times New Roman" w:cs="Times New Roman"/>
          <w:lang w:val="en-CA"/>
        </w:rPr>
        <w:t xml:space="preserve"> and </w:t>
      </w:r>
      <w:r w:rsidRPr="00696224">
        <w:rPr>
          <w:rFonts w:ascii="Times New Roman" w:hAnsi="Times New Roman" w:cs="Times New Roman"/>
          <w:i/>
          <w:iCs/>
          <w:lang w:val="en-CA"/>
        </w:rPr>
        <w:t>one another</w:t>
      </w:r>
      <w:r w:rsidRPr="00696224">
        <w:rPr>
          <w:rFonts w:ascii="Times New Roman" w:hAnsi="Times New Roman" w:cs="Times New Roman"/>
          <w:lang w:val="en-CA"/>
        </w:rPr>
        <w:t>, though, are gender-neutral:</w:t>
      </w:r>
    </w:p>
    <w:tbl>
      <w:tblPr>
        <w:tblStyle w:val="TableGrid"/>
        <w:tblW w:w="9094" w:type="dxa"/>
        <w:tblInd w:w="120" w:type="dxa"/>
        <w:tblLook w:val="04A0" w:firstRow="1" w:lastRow="0" w:firstColumn="1" w:lastColumn="0" w:noHBand="0" w:noVBand="1"/>
      </w:tblPr>
      <w:tblGrid>
        <w:gridCol w:w="688"/>
        <w:gridCol w:w="605"/>
        <w:gridCol w:w="5168"/>
        <w:gridCol w:w="2633"/>
      </w:tblGrid>
      <w:tr w:rsidR="006E16FB" w:rsidRPr="00696224" w14:paraId="1774B6CD" w14:textId="77777777" w:rsidTr="006E16FB">
        <w:trPr>
          <w:trHeight w:val="373"/>
        </w:trPr>
        <w:tc>
          <w:tcPr>
            <w:tcW w:w="688" w:type="dxa"/>
            <w:tcBorders>
              <w:top w:val="nil"/>
              <w:left w:val="nil"/>
              <w:bottom w:val="nil"/>
              <w:right w:val="nil"/>
            </w:tcBorders>
          </w:tcPr>
          <w:p w14:paraId="4688135C" w14:textId="77777777" w:rsidR="006E16FB" w:rsidRPr="00696224" w:rsidRDefault="006E16FB" w:rsidP="00862383">
            <w:pPr>
              <w:spacing w:line="480" w:lineRule="auto"/>
              <w:rPr>
                <w:rFonts w:ascii="Times New Roman" w:hAnsi="Times New Roman" w:cs="Times New Roman"/>
              </w:rPr>
            </w:pPr>
            <w:r w:rsidRPr="00696224">
              <w:rPr>
                <w:rFonts w:ascii="Times New Roman" w:hAnsi="Times New Roman" w:cs="Times New Roman"/>
              </w:rPr>
              <w:t>(25)</w:t>
            </w:r>
          </w:p>
        </w:tc>
        <w:tc>
          <w:tcPr>
            <w:tcW w:w="605" w:type="dxa"/>
            <w:tcBorders>
              <w:top w:val="nil"/>
              <w:left w:val="nil"/>
              <w:bottom w:val="nil"/>
              <w:right w:val="nil"/>
            </w:tcBorders>
          </w:tcPr>
          <w:p w14:paraId="6D5B901A" w14:textId="77777777" w:rsidR="006E16FB" w:rsidRPr="00696224" w:rsidRDefault="006E16FB" w:rsidP="00862383">
            <w:pPr>
              <w:spacing w:line="480" w:lineRule="auto"/>
              <w:ind w:left="13"/>
              <w:rPr>
                <w:rFonts w:ascii="Times New Roman" w:hAnsi="Times New Roman" w:cs="Times New Roman"/>
              </w:rPr>
            </w:pPr>
            <w:r w:rsidRPr="00696224">
              <w:rPr>
                <w:rFonts w:ascii="Times New Roman" w:hAnsi="Times New Roman" w:cs="Times New Roman"/>
              </w:rPr>
              <w:t>a.</w:t>
            </w:r>
          </w:p>
        </w:tc>
        <w:tc>
          <w:tcPr>
            <w:tcW w:w="5168" w:type="dxa"/>
            <w:tcBorders>
              <w:top w:val="nil"/>
              <w:left w:val="nil"/>
              <w:bottom w:val="nil"/>
              <w:right w:val="nil"/>
            </w:tcBorders>
          </w:tcPr>
          <w:p w14:paraId="6CB433EC" w14:textId="77777777" w:rsidR="006E16FB" w:rsidRPr="00696224" w:rsidRDefault="006E16FB" w:rsidP="00862383">
            <w:pPr>
              <w:spacing w:line="480" w:lineRule="auto"/>
              <w:rPr>
                <w:rFonts w:ascii="Times New Roman" w:hAnsi="Times New Roman" w:cs="Times New Roman"/>
              </w:rPr>
            </w:pPr>
            <w:r w:rsidRPr="00696224">
              <w:rPr>
                <w:rFonts w:ascii="Times New Roman" w:eastAsia="Times New Roman" w:hAnsi="Times New Roman" w:cs="Times New Roman"/>
                <w:i/>
              </w:rPr>
              <w:t>The men gave each other gifts.</w:t>
            </w:r>
          </w:p>
        </w:tc>
        <w:tc>
          <w:tcPr>
            <w:tcW w:w="2633" w:type="dxa"/>
            <w:tcBorders>
              <w:top w:val="nil"/>
              <w:left w:val="nil"/>
              <w:bottom w:val="nil"/>
              <w:right w:val="nil"/>
            </w:tcBorders>
          </w:tcPr>
          <w:p w14:paraId="5838D5F3" w14:textId="77777777" w:rsidR="006E16FB" w:rsidRPr="00696224" w:rsidRDefault="006E16FB" w:rsidP="00862383">
            <w:pPr>
              <w:spacing w:line="480" w:lineRule="auto"/>
              <w:jc w:val="right"/>
              <w:rPr>
                <w:rFonts w:ascii="Times New Roman" w:hAnsi="Times New Roman" w:cs="Times New Roman"/>
              </w:rPr>
            </w:pPr>
            <w:r w:rsidRPr="00696224">
              <w:rPr>
                <w:rFonts w:ascii="Times New Roman" w:hAnsi="Times New Roman" w:cs="Times New Roman"/>
              </w:rPr>
              <w:t>[personal antecedent]</w:t>
            </w:r>
          </w:p>
        </w:tc>
      </w:tr>
      <w:tr w:rsidR="006E16FB" w:rsidRPr="00696224" w14:paraId="428AF197" w14:textId="77777777" w:rsidTr="006E16FB">
        <w:trPr>
          <w:trHeight w:val="373"/>
        </w:trPr>
        <w:tc>
          <w:tcPr>
            <w:tcW w:w="688" w:type="dxa"/>
            <w:tcBorders>
              <w:top w:val="nil"/>
              <w:left w:val="nil"/>
              <w:bottom w:val="nil"/>
              <w:right w:val="nil"/>
            </w:tcBorders>
          </w:tcPr>
          <w:p w14:paraId="7395A30C" w14:textId="77777777" w:rsidR="006E16FB" w:rsidRPr="00696224" w:rsidRDefault="006E16FB" w:rsidP="00862383">
            <w:pPr>
              <w:spacing w:line="480" w:lineRule="auto"/>
              <w:rPr>
                <w:rFonts w:ascii="Times New Roman" w:hAnsi="Times New Roman" w:cs="Times New Roman"/>
              </w:rPr>
            </w:pPr>
          </w:p>
        </w:tc>
        <w:tc>
          <w:tcPr>
            <w:tcW w:w="605" w:type="dxa"/>
            <w:tcBorders>
              <w:top w:val="nil"/>
              <w:left w:val="nil"/>
              <w:bottom w:val="nil"/>
              <w:right w:val="nil"/>
            </w:tcBorders>
            <w:vAlign w:val="bottom"/>
          </w:tcPr>
          <w:p w14:paraId="4E9CF5A0" w14:textId="77777777" w:rsidR="006E16FB" w:rsidRPr="00696224" w:rsidRDefault="006E16FB" w:rsidP="00862383">
            <w:pPr>
              <w:spacing w:line="480" w:lineRule="auto"/>
              <w:rPr>
                <w:rFonts w:ascii="Times New Roman" w:hAnsi="Times New Roman" w:cs="Times New Roman"/>
              </w:rPr>
            </w:pPr>
            <w:r w:rsidRPr="00696224">
              <w:rPr>
                <w:rFonts w:ascii="Times New Roman" w:hAnsi="Times New Roman" w:cs="Times New Roman"/>
              </w:rPr>
              <w:t>b.</w:t>
            </w:r>
          </w:p>
        </w:tc>
        <w:tc>
          <w:tcPr>
            <w:tcW w:w="5168" w:type="dxa"/>
            <w:tcBorders>
              <w:top w:val="nil"/>
              <w:left w:val="nil"/>
              <w:bottom w:val="nil"/>
              <w:right w:val="nil"/>
            </w:tcBorders>
            <w:vAlign w:val="bottom"/>
          </w:tcPr>
          <w:p w14:paraId="7687D51C" w14:textId="77777777" w:rsidR="006E16FB" w:rsidRPr="00696224" w:rsidRDefault="006E16FB" w:rsidP="00862383">
            <w:pPr>
              <w:spacing w:line="480" w:lineRule="auto"/>
              <w:rPr>
                <w:rFonts w:ascii="Times New Roman" w:hAnsi="Times New Roman" w:cs="Times New Roman"/>
              </w:rPr>
            </w:pPr>
            <w:r w:rsidRPr="00696224">
              <w:rPr>
                <w:rFonts w:ascii="Times New Roman" w:eastAsia="Times New Roman" w:hAnsi="Times New Roman" w:cs="Times New Roman"/>
                <w:i/>
              </w:rPr>
              <w:t>The magnets attracted each other.</w:t>
            </w:r>
          </w:p>
        </w:tc>
        <w:tc>
          <w:tcPr>
            <w:tcW w:w="2633" w:type="dxa"/>
            <w:tcBorders>
              <w:top w:val="nil"/>
              <w:left w:val="nil"/>
              <w:bottom w:val="nil"/>
              <w:right w:val="nil"/>
            </w:tcBorders>
            <w:vAlign w:val="bottom"/>
          </w:tcPr>
          <w:p w14:paraId="54079925" w14:textId="77777777" w:rsidR="006E16FB" w:rsidRPr="00696224" w:rsidRDefault="006E16FB" w:rsidP="00862383">
            <w:pPr>
              <w:spacing w:line="480" w:lineRule="auto"/>
              <w:jc w:val="right"/>
              <w:rPr>
                <w:rFonts w:ascii="Times New Roman" w:hAnsi="Times New Roman" w:cs="Times New Roman"/>
              </w:rPr>
            </w:pPr>
            <w:r w:rsidRPr="00696224">
              <w:rPr>
                <w:rFonts w:ascii="Times New Roman" w:hAnsi="Times New Roman" w:cs="Times New Roman"/>
              </w:rPr>
              <w:t>[non-personal antecedent]</w:t>
            </w:r>
          </w:p>
        </w:tc>
      </w:tr>
    </w:tbl>
    <w:p w14:paraId="2E404B0D" w14:textId="04BEB096" w:rsidR="00B07F2B" w:rsidRPr="00696224" w:rsidRDefault="00000000" w:rsidP="00862383">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t>In both (</w:t>
      </w:r>
      <w:hyperlink w:anchor="ex:reciprocal">
        <w:r w:rsidR="006E16FB" w:rsidRPr="00696224">
          <w:rPr>
            <w:rStyle w:val="Hyperlink"/>
            <w:rFonts w:ascii="Times New Roman" w:hAnsi="Times New Roman" w:cs="Times New Roman"/>
            <w:lang w:val="en-CA"/>
          </w:rPr>
          <w:t>25</w:t>
        </w:r>
      </w:hyperlink>
      <w:r w:rsidRPr="00696224">
        <w:rPr>
          <w:rFonts w:ascii="Times New Roman" w:hAnsi="Times New Roman" w:cs="Times New Roman"/>
          <w:lang w:val="en-CA"/>
        </w:rPr>
        <w:t>a) and (</w:t>
      </w:r>
      <w:hyperlink w:anchor="ex:reciprocal">
        <w:r w:rsidR="006E16FB" w:rsidRPr="00696224">
          <w:rPr>
            <w:rStyle w:val="Hyperlink"/>
            <w:rFonts w:ascii="Times New Roman" w:hAnsi="Times New Roman" w:cs="Times New Roman"/>
            <w:lang w:val="en-CA"/>
          </w:rPr>
          <w:t>25</w:t>
        </w:r>
      </w:hyperlink>
      <w:r w:rsidRPr="00696224">
        <w:rPr>
          <w:rFonts w:ascii="Times New Roman" w:hAnsi="Times New Roman" w:cs="Times New Roman"/>
          <w:lang w:val="en-CA"/>
        </w:rPr>
        <w:t xml:space="preserve">b), the reciprocal pronoun </w:t>
      </w:r>
      <w:r w:rsidRPr="00696224">
        <w:rPr>
          <w:rFonts w:ascii="Times New Roman" w:hAnsi="Times New Roman" w:cs="Times New Roman"/>
          <w:i/>
          <w:iCs/>
          <w:lang w:val="en-CA"/>
        </w:rPr>
        <w:t>each other</w:t>
      </w:r>
      <w:r w:rsidRPr="00696224">
        <w:rPr>
          <w:rFonts w:ascii="Times New Roman" w:hAnsi="Times New Roman" w:cs="Times New Roman"/>
          <w:lang w:val="en-CA"/>
        </w:rPr>
        <w:t xml:space="preserve"> is acceptable regardless of whether its antecedent designates persons or non-persons. This places reciprocal pronouns in the gender-neutral category.</w:t>
      </w:r>
    </w:p>
    <w:p w14:paraId="738C0424" w14:textId="260723FA" w:rsidR="00B07F2B" w:rsidRPr="00696224" w:rsidRDefault="00C3600B" w:rsidP="00862383">
      <w:pPr>
        <w:pStyle w:val="Heading2"/>
        <w:spacing w:after="0" w:line="480" w:lineRule="auto"/>
        <w:rPr>
          <w:lang w:val="en-CA"/>
        </w:rPr>
      </w:pPr>
      <w:bookmarkStart w:id="39" w:name="temporal-pro-forms"/>
      <w:bookmarkEnd w:id="38"/>
      <w:r w:rsidRPr="00696224">
        <w:rPr>
          <w:lang w:val="en-CA"/>
        </w:rPr>
        <w:t>4.6 Temporal pro-forms</w:t>
      </w:r>
    </w:p>
    <w:p w14:paraId="5D87D1C9"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i/>
          <w:iCs/>
          <w:lang w:val="en-CA"/>
        </w:rPr>
        <w:t>CGEL</w:t>
      </w:r>
      <w:r w:rsidRPr="00696224">
        <w:rPr>
          <w:rFonts w:ascii="Times New Roman" w:hAnsi="Times New Roman" w:cs="Times New Roman"/>
          <w:lang w:val="en-CA"/>
        </w:rPr>
        <w:t xml:space="preserve"> classifies </w:t>
      </w:r>
      <w:r w:rsidRPr="00696224">
        <w:rPr>
          <w:rFonts w:ascii="Times New Roman" w:hAnsi="Times New Roman" w:cs="Times New Roman"/>
          <w:i/>
          <w:iCs/>
          <w:lang w:val="en-CA"/>
        </w:rPr>
        <w:t>today</w:t>
      </w:r>
      <w:r w:rsidRPr="00696224">
        <w:rPr>
          <w:rFonts w:ascii="Times New Roman" w:hAnsi="Times New Roman" w:cs="Times New Roman"/>
          <w:lang w:val="en-CA"/>
        </w:rPr>
        <w:t xml:space="preserve">, </w:t>
      </w:r>
      <w:r w:rsidRPr="00696224">
        <w:rPr>
          <w:rFonts w:ascii="Times New Roman" w:hAnsi="Times New Roman" w:cs="Times New Roman"/>
          <w:i/>
          <w:iCs/>
          <w:lang w:val="en-CA"/>
        </w:rPr>
        <w:t>tomorrow</w:t>
      </w:r>
      <w:r w:rsidRPr="00696224">
        <w:rPr>
          <w:rFonts w:ascii="Times New Roman" w:hAnsi="Times New Roman" w:cs="Times New Roman"/>
          <w:lang w:val="en-CA"/>
        </w:rPr>
        <w:t xml:space="preserve">, </w:t>
      </w:r>
      <w:r w:rsidRPr="00696224">
        <w:rPr>
          <w:rFonts w:ascii="Times New Roman" w:hAnsi="Times New Roman" w:cs="Times New Roman"/>
          <w:i/>
          <w:iCs/>
          <w:lang w:val="en-CA"/>
        </w:rPr>
        <w:t>tonight</w:t>
      </w:r>
      <w:r w:rsidRPr="00696224">
        <w:rPr>
          <w:rFonts w:ascii="Times New Roman" w:hAnsi="Times New Roman" w:cs="Times New Roman"/>
          <w:lang w:val="en-CA"/>
        </w:rPr>
        <w:t xml:space="preserve">, and </w:t>
      </w:r>
      <w:r w:rsidRPr="00696224">
        <w:rPr>
          <w:rFonts w:ascii="Times New Roman" w:hAnsi="Times New Roman" w:cs="Times New Roman"/>
          <w:i/>
          <w:iCs/>
          <w:lang w:val="en-CA"/>
        </w:rPr>
        <w:t>yesterday</w:t>
      </w:r>
      <w:r w:rsidRPr="00696224">
        <w:rPr>
          <w:rFonts w:ascii="Times New Roman" w:hAnsi="Times New Roman" w:cs="Times New Roman"/>
          <w:lang w:val="en-CA"/>
        </w:rPr>
        <w:t xml:space="preserve"> as pronouns on semantic and distributional grounds (Huddleston and Pullum 2002). I don’t rely on that label: what matters is their pro-form function. These pro-forms are anchored to speech time rather than to a nominal antecedent, which is exactly why they pattern as non-personal in the present system.</w:t>
      </w:r>
    </w:p>
    <w:p w14:paraId="62AD11AD" w14:textId="77777777" w:rsidR="00C3600B" w:rsidRPr="00696224" w:rsidRDefault="00C3600B" w:rsidP="00862383">
      <w:pPr>
        <w:tabs>
          <w:tab w:val="center" w:pos="904"/>
          <w:tab w:val="center" w:pos="2587"/>
        </w:tabs>
        <w:spacing w:after="0" w:line="480" w:lineRule="auto"/>
        <w:ind w:left="142"/>
        <w:rPr>
          <w:rFonts w:ascii="Times New Roman" w:hAnsi="Times New Roman" w:cs="Times New Roman"/>
          <w:lang w:val="en-CA"/>
        </w:rPr>
      </w:pPr>
      <w:r w:rsidRPr="00696224">
        <w:rPr>
          <w:rFonts w:ascii="Times New Roman" w:hAnsi="Times New Roman" w:cs="Times New Roman"/>
          <w:lang w:val="en-CA"/>
        </w:rPr>
        <w:t>(26)</w:t>
      </w:r>
      <w:r w:rsidRPr="00696224">
        <w:rPr>
          <w:rFonts w:ascii="Times New Roman" w:hAnsi="Times New Roman" w:cs="Times New Roman"/>
          <w:lang w:val="en-CA"/>
        </w:rPr>
        <w:tab/>
        <w:t>a.</w:t>
      </w:r>
      <w:r w:rsidRPr="00696224">
        <w:rPr>
          <w:rFonts w:ascii="Times New Roman" w:hAnsi="Times New Roman" w:cs="Times New Roman"/>
          <w:lang w:val="en-CA"/>
        </w:rPr>
        <w:tab/>
      </w:r>
      <w:r w:rsidRPr="00696224">
        <w:rPr>
          <w:rFonts w:ascii="Times New Roman" w:eastAsia="Times New Roman" w:hAnsi="Times New Roman" w:cs="Times New Roman"/>
          <w:i/>
          <w:lang w:val="en-CA"/>
        </w:rPr>
        <w:t>Tomorrow will be sunny.</w:t>
      </w:r>
    </w:p>
    <w:p w14:paraId="248C06CC" w14:textId="77777777" w:rsidR="00C3600B" w:rsidRPr="00696224" w:rsidRDefault="00C3600B" w:rsidP="00862383">
      <w:pPr>
        <w:tabs>
          <w:tab w:val="center" w:pos="898"/>
          <w:tab w:val="center" w:pos="2585"/>
        </w:tabs>
        <w:spacing w:after="0" w:line="480" w:lineRule="auto"/>
        <w:rPr>
          <w:rFonts w:ascii="Times New Roman" w:hAnsi="Times New Roman" w:cs="Times New Roman"/>
          <w:lang w:val="en-CA"/>
        </w:rPr>
      </w:pPr>
      <w:r w:rsidRPr="00696224">
        <w:rPr>
          <w:rFonts w:ascii="Times New Roman" w:eastAsia="Calibri" w:hAnsi="Times New Roman" w:cs="Times New Roman"/>
          <w:lang w:val="en-CA"/>
        </w:rPr>
        <w:tab/>
      </w:r>
      <w:r w:rsidRPr="00696224">
        <w:rPr>
          <w:rFonts w:ascii="Times New Roman" w:hAnsi="Times New Roman" w:cs="Times New Roman"/>
          <w:lang w:val="en-CA"/>
        </w:rPr>
        <w:t>b.</w:t>
      </w:r>
      <w:r w:rsidRPr="00696224">
        <w:rPr>
          <w:rFonts w:ascii="Times New Roman" w:hAnsi="Times New Roman" w:cs="Times New Roman"/>
          <w:lang w:val="en-CA"/>
        </w:rPr>
        <w:tab/>
      </w:r>
      <w:r w:rsidRPr="00696224">
        <w:rPr>
          <w:rFonts w:ascii="Times New Roman" w:eastAsia="Times New Roman" w:hAnsi="Times New Roman" w:cs="Times New Roman"/>
          <w:i/>
          <w:lang w:val="en-CA"/>
        </w:rPr>
        <w:t>Today has been difficult.</w:t>
      </w:r>
    </w:p>
    <w:p w14:paraId="3E87FDD6" w14:textId="21FE3B5D" w:rsidR="00B07F2B" w:rsidRPr="00696224" w:rsidRDefault="00000000" w:rsidP="00862383">
      <w:pPr>
        <w:pStyle w:val="BodyText"/>
        <w:spacing w:after="0" w:line="480" w:lineRule="auto"/>
        <w:rPr>
          <w:rFonts w:ascii="Times New Roman" w:hAnsi="Times New Roman" w:cs="Times New Roman"/>
          <w:lang w:val="en-CA"/>
        </w:rPr>
      </w:pPr>
      <w:bookmarkStart w:id="40" w:name="ex:temporal"/>
      <w:bookmarkEnd w:id="40"/>
      <w:r w:rsidRPr="00696224">
        <w:rPr>
          <w:rFonts w:ascii="Times New Roman" w:hAnsi="Times New Roman" w:cs="Times New Roman"/>
          <w:lang w:val="en-CA"/>
        </w:rPr>
        <w:lastRenderedPageBreak/>
        <w:t>In (</w:t>
      </w:r>
      <w:hyperlink w:anchor="ex:temporal">
        <w:r w:rsidR="00F901E3" w:rsidRPr="00696224">
          <w:rPr>
            <w:rStyle w:val="Hyperlink"/>
            <w:rFonts w:ascii="Times New Roman" w:hAnsi="Times New Roman" w:cs="Times New Roman"/>
            <w:lang w:val="en-CA"/>
          </w:rPr>
          <w:t>26</w:t>
        </w:r>
      </w:hyperlink>
      <w:r w:rsidRPr="00696224">
        <w:rPr>
          <w:rFonts w:ascii="Times New Roman" w:hAnsi="Times New Roman" w:cs="Times New Roman"/>
          <w:lang w:val="en-CA"/>
        </w:rPr>
        <w:t>a) and (</w:t>
      </w:r>
      <w:hyperlink w:anchor="ex:temporal">
        <w:r w:rsidR="00F901E3" w:rsidRPr="00696224">
          <w:rPr>
            <w:rStyle w:val="Hyperlink"/>
            <w:rFonts w:ascii="Times New Roman" w:hAnsi="Times New Roman" w:cs="Times New Roman"/>
            <w:lang w:val="en-CA"/>
          </w:rPr>
          <w:t>26</w:t>
        </w:r>
      </w:hyperlink>
      <w:r w:rsidRPr="00696224">
        <w:rPr>
          <w:rFonts w:ascii="Times New Roman" w:hAnsi="Times New Roman" w:cs="Times New Roman"/>
          <w:lang w:val="en-CA"/>
        </w:rPr>
        <w:t>b), the temporal pro-forms designate periods of time, i.e., non-personal designata.</w:t>
      </w:r>
    </w:p>
    <w:p w14:paraId="0221D137" w14:textId="1B5F7306" w:rsidR="00B07F2B" w:rsidRPr="00696224" w:rsidRDefault="00F901E3" w:rsidP="00862383">
      <w:pPr>
        <w:pStyle w:val="Heading2"/>
        <w:spacing w:after="0" w:line="480" w:lineRule="auto"/>
        <w:rPr>
          <w:lang w:val="en-CA"/>
        </w:rPr>
      </w:pPr>
      <w:bookmarkStart w:id="41" w:name="dummy-pronouns"/>
      <w:bookmarkEnd w:id="39"/>
      <w:r w:rsidRPr="00696224">
        <w:rPr>
          <w:lang w:val="en-CA"/>
        </w:rPr>
        <w:t>4.7 Dummy pronouns</w:t>
      </w:r>
    </w:p>
    <w:p w14:paraId="6663CF9E"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The expletive or dummy pronoun </w:t>
      </w:r>
      <w:r w:rsidRPr="00696224">
        <w:rPr>
          <w:rFonts w:ascii="Times New Roman" w:hAnsi="Times New Roman" w:cs="Times New Roman"/>
          <w:i/>
          <w:iCs/>
          <w:lang w:val="en-CA"/>
        </w:rPr>
        <w:t>it</w:t>
      </w:r>
      <w:r w:rsidRPr="00696224">
        <w:rPr>
          <w:rFonts w:ascii="Times New Roman" w:hAnsi="Times New Roman" w:cs="Times New Roman"/>
          <w:lang w:val="en-CA"/>
        </w:rPr>
        <w:t xml:space="preserve"> in constructions like </w:t>
      </w:r>
      <w:r w:rsidRPr="00696224">
        <w:rPr>
          <w:rFonts w:ascii="Times New Roman" w:hAnsi="Times New Roman" w:cs="Times New Roman"/>
          <w:i/>
          <w:iCs/>
          <w:lang w:val="en-CA"/>
        </w:rPr>
        <w:t>it’s raining</w:t>
      </w:r>
      <w:r w:rsidRPr="00696224">
        <w:rPr>
          <w:rFonts w:ascii="Times New Roman" w:hAnsi="Times New Roman" w:cs="Times New Roman"/>
          <w:lang w:val="en-CA"/>
        </w:rPr>
        <w:t xml:space="preserve"> or </w:t>
      </w:r>
      <w:r w:rsidRPr="00696224">
        <w:rPr>
          <w:rFonts w:ascii="Times New Roman" w:hAnsi="Times New Roman" w:cs="Times New Roman"/>
          <w:i/>
          <w:iCs/>
          <w:lang w:val="en-CA"/>
        </w:rPr>
        <w:t>it seems that...</w:t>
      </w:r>
      <w:r w:rsidRPr="00696224">
        <w:rPr>
          <w:rFonts w:ascii="Times New Roman" w:hAnsi="Times New Roman" w:cs="Times New Roman"/>
          <w:lang w:val="en-CA"/>
        </w:rPr>
        <w:t xml:space="preserve"> has no designatum at all and so doesn’t participate in the gender system. Similarly, the dummy subject </w:t>
      </w:r>
      <w:r w:rsidRPr="00696224">
        <w:rPr>
          <w:rFonts w:ascii="Times New Roman" w:hAnsi="Times New Roman" w:cs="Times New Roman"/>
          <w:i/>
          <w:iCs/>
          <w:lang w:val="en-CA"/>
        </w:rPr>
        <w:t>there</w:t>
      </w:r>
      <w:r w:rsidRPr="00696224">
        <w:rPr>
          <w:rFonts w:ascii="Times New Roman" w:hAnsi="Times New Roman" w:cs="Times New Roman"/>
          <w:lang w:val="en-CA"/>
        </w:rPr>
        <w:t xml:space="preserve"> in existential constructions like </w:t>
      </w:r>
      <w:r w:rsidRPr="00696224">
        <w:rPr>
          <w:rFonts w:ascii="Times New Roman" w:hAnsi="Times New Roman" w:cs="Times New Roman"/>
          <w:i/>
          <w:iCs/>
          <w:lang w:val="en-CA"/>
        </w:rPr>
        <w:t>there is a book on the table</w:t>
      </w:r>
      <w:r w:rsidRPr="00696224">
        <w:rPr>
          <w:rFonts w:ascii="Times New Roman" w:hAnsi="Times New Roman" w:cs="Times New Roman"/>
          <w:lang w:val="en-CA"/>
        </w:rPr>
        <w:t xml:space="preserve"> has no designatum and thus no gender.</w:t>
      </w:r>
    </w:p>
    <w:p w14:paraId="1E20D9C9" w14:textId="6868F323" w:rsidR="00B07F2B" w:rsidRPr="00696224" w:rsidRDefault="00F901E3" w:rsidP="00862383">
      <w:pPr>
        <w:pStyle w:val="Heading2"/>
        <w:spacing w:after="0" w:line="480" w:lineRule="auto"/>
        <w:rPr>
          <w:lang w:val="en-CA"/>
        </w:rPr>
      </w:pPr>
      <w:bookmarkStart w:id="42" w:name="summary-of-pronoun-gender"/>
      <w:bookmarkEnd w:id="41"/>
      <w:r w:rsidRPr="00696224">
        <w:rPr>
          <w:lang w:val="en-CA"/>
        </w:rPr>
        <w:t>4.8 Summary of pronoun gender</w:t>
      </w:r>
    </w:p>
    <w:p w14:paraId="6D4FC863"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The full distribution of pronouns in Table </w:t>
      </w:r>
      <w:hyperlink w:anchor="tab:one">
        <w:r w:rsidR="00B07F2B" w:rsidRPr="00696224">
          <w:rPr>
            <w:rStyle w:val="Hyperlink"/>
            <w:rFonts w:ascii="Times New Roman" w:hAnsi="Times New Roman" w:cs="Times New Roman"/>
            <w:lang w:val="en-CA"/>
          </w:rPr>
          <w:t>2</w:t>
        </w:r>
      </w:hyperlink>
      <w:r w:rsidRPr="00696224">
        <w:rPr>
          <w:rFonts w:ascii="Times New Roman" w:hAnsi="Times New Roman" w:cs="Times New Roman"/>
          <w:lang w:val="en-CA"/>
        </w:rPr>
        <w:t xml:space="preserve"> reveals several important patterns:</w:t>
      </w:r>
    </w:p>
    <w:p w14:paraId="28C76C09" w14:textId="77777777" w:rsidR="00B07F2B" w:rsidRPr="00696224" w:rsidRDefault="00000000" w:rsidP="00862383">
      <w:pPr>
        <w:numPr>
          <w:ilvl w:val="0"/>
          <w:numId w:val="10"/>
        </w:numPr>
        <w:spacing w:after="0" w:line="480" w:lineRule="auto"/>
        <w:rPr>
          <w:rFonts w:ascii="Times New Roman" w:hAnsi="Times New Roman" w:cs="Times New Roman"/>
          <w:lang w:val="en-CA"/>
        </w:rPr>
      </w:pPr>
      <w:r w:rsidRPr="00696224">
        <w:rPr>
          <w:rFonts w:ascii="Times New Roman" w:hAnsi="Times New Roman" w:cs="Times New Roman"/>
          <w:lang w:val="en-CA"/>
        </w:rPr>
        <w:t>Most pronouns are gender-sensitive rather than gender-neutral</w:t>
      </w:r>
    </w:p>
    <w:p w14:paraId="058868AB" w14:textId="77777777" w:rsidR="00B07F2B" w:rsidRPr="00696224" w:rsidRDefault="00000000" w:rsidP="00862383">
      <w:pPr>
        <w:numPr>
          <w:ilvl w:val="0"/>
          <w:numId w:val="10"/>
        </w:numPr>
        <w:spacing w:after="0" w:line="480" w:lineRule="auto"/>
        <w:rPr>
          <w:rFonts w:ascii="Times New Roman" w:hAnsi="Times New Roman" w:cs="Times New Roman"/>
          <w:lang w:val="en-CA"/>
        </w:rPr>
      </w:pPr>
      <w:r w:rsidRPr="00696224">
        <w:rPr>
          <w:rFonts w:ascii="Times New Roman" w:hAnsi="Times New Roman" w:cs="Times New Roman"/>
          <w:lang w:val="en-CA"/>
        </w:rPr>
        <w:t>The personal–non-personal distinction is fundamental</w:t>
      </w:r>
    </w:p>
    <w:p w14:paraId="5D2421F7" w14:textId="77777777" w:rsidR="00B07F2B" w:rsidRPr="00696224" w:rsidRDefault="00000000" w:rsidP="00862383">
      <w:pPr>
        <w:numPr>
          <w:ilvl w:val="0"/>
          <w:numId w:val="10"/>
        </w:numPr>
        <w:spacing w:after="0" w:line="480" w:lineRule="auto"/>
        <w:rPr>
          <w:rFonts w:ascii="Times New Roman" w:hAnsi="Times New Roman" w:cs="Times New Roman"/>
          <w:lang w:val="en-CA"/>
        </w:rPr>
      </w:pPr>
      <w:r w:rsidRPr="00696224">
        <w:rPr>
          <w:rFonts w:ascii="Times New Roman" w:hAnsi="Times New Roman" w:cs="Times New Roman"/>
          <w:lang w:val="en-CA"/>
        </w:rPr>
        <w:t>First- and second-person pronouns are always personal-epicene</w:t>
      </w:r>
    </w:p>
    <w:p w14:paraId="4E37E343" w14:textId="77777777" w:rsidR="00B07F2B" w:rsidRPr="00696224" w:rsidRDefault="00000000" w:rsidP="00862383">
      <w:pPr>
        <w:numPr>
          <w:ilvl w:val="0"/>
          <w:numId w:val="10"/>
        </w:numPr>
        <w:spacing w:after="0" w:line="480" w:lineRule="auto"/>
        <w:rPr>
          <w:rFonts w:ascii="Times New Roman" w:hAnsi="Times New Roman" w:cs="Times New Roman"/>
          <w:lang w:val="en-CA"/>
        </w:rPr>
      </w:pPr>
      <w:r w:rsidRPr="00696224">
        <w:rPr>
          <w:rFonts w:ascii="Times New Roman" w:hAnsi="Times New Roman" w:cs="Times New Roman"/>
          <w:lang w:val="en-CA"/>
        </w:rPr>
        <w:t>Third-person pronouns show the greatest variety of gender values</w:t>
      </w:r>
    </w:p>
    <w:p w14:paraId="511655B5" w14:textId="77777777" w:rsidR="00B07F2B" w:rsidRPr="00696224" w:rsidRDefault="00000000" w:rsidP="00862383">
      <w:pPr>
        <w:numPr>
          <w:ilvl w:val="0"/>
          <w:numId w:val="10"/>
        </w:numPr>
        <w:spacing w:after="0" w:line="480" w:lineRule="auto"/>
        <w:rPr>
          <w:rFonts w:ascii="Times New Roman" w:hAnsi="Times New Roman" w:cs="Times New Roman"/>
          <w:lang w:val="en-CA"/>
        </w:rPr>
      </w:pPr>
      <w:r w:rsidRPr="00696224">
        <w:rPr>
          <w:rFonts w:ascii="Times New Roman" w:hAnsi="Times New Roman" w:cs="Times New Roman"/>
          <w:lang w:val="en-CA"/>
        </w:rPr>
        <w:t>The sexual genders (masculine and feminine) are limited to third-person singular pronouns</w:t>
      </w:r>
    </w:p>
    <w:p w14:paraId="60E2EED2" w14:textId="77777777" w:rsidR="00B07F2B" w:rsidRPr="00696224" w:rsidRDefault="00000000" w:rsidP="00D85879">
      <w:pPr>
        <w:pStyle w:val="FirstParagraph"/>
        <w:spacing w:after="0" w:line="480" w:lineRule="auto"/>
        <w:ind w:firstLine="360"/>
        <w:rPr>
          <w:rFonts w:ascii="Times New Roman" w:hAnsi="Times New Roman" w:cs="Times New Roman"/>
          <w:lang w:val="en-CA"/>
        </w:rPr>
      </w:pPr>
      <w:r w:rsidRPr="00696224">
        <w:rPr>
          <w:rFonts w:ascii="Times New Roman" w:hAnsi="Times New Roman" w:cs="Times New Roman"/>
          <w:lang w:val="en-CA"/>
        </w:rPr>
        <w:t>These patterns support the hierarchical gender system proposed in this paper, with its primary division between gender-neutral and gender-sensitive words, and its secondary division between personal and non-personal words.</w:t>
      </w:r>
    </w:p>
    <w:p w14:paraId="7CF0E7F8" w14:textId="67232D71" w:rsidR="00B07F2B" w:rsidRPr="00696224" w:rsidRDefault="00F901E3" w:rsidP="00862383">
      <w:pPr>
        <w:pStyle w:val="Heading1"/>
        <w:spacing w:after="0" w:line="480" w:lineRule="auto"/>
        <w:rPr>
          <w:lang w:val="en-CA"/>
        </w:rPr>
      </w:pPr>
      <w:bookmarkStart w:id="43" w:name="sec:determinatives"/>
      <w:bookmarkEnd w:id="23"/>
      <w:bookmarkEnd w:id="42"/>
      <w:r w:rsidRPr="00696224">
        <w:rPr>
          <w:lang w:val="en-CA"/>
        </w:rPr>
        <w:t>5 Determinatives in the gender system</w:t>
      </w:r>
    </w:p>
    <w:p w14:paraId="410014B2"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Although Huddleston and Pullum (2002) and other grammars describe English gender as being “based purely on pronoun agreement” (486), the foregoing analysis should make it clear that a number of determinatives are also involved in the gender system. This section examines </w:t>
      </w:r>
      <w:r w:rsidRPr="00696224">
        <w:rPr>
          <w:rFonts w:ascii="Times New Roman" w:hAnsi="Times New Roman" w:cs="Times New Roman"/>
          <w:lang w:val="en-CA"/>
        </w:rPr>
        <w:lastRenderedPageBreak/>
        <w:t>determinatives and their participation in gender distinctions, providing evidence that the pro-form-gender system extends beyond pronouns.</w:t>
      </w:r>
    </w:p>
    <w:p w14:paraId="3B26D764" w14:textId="77777777" w:rsidR="00B07F2B" w:rsidRPr="00696224" w:rsidRDefault="00000000" w:rsidP="00D85879">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The fact that both determinatives and pronouns participate in the gender system doesn’t imply that they constitute a single lexical category. As demonstrated in Reynolds (2021), quantitative analysis using energy-distance statistics provides strong evidence that determinatives and pronouns form distinct lexical categories despite their shared participation in the gender system. The clustering analysis showed a 93.48% correspondence between the categories established in Huddleston and Pullum (2002) and those derived through unsupervised learning algorithms, with an adjusted agreement of 86.96%. The mean distance between determinatives and pronouns was 11.67 times greater than the mean distance within each category, a statistically significant difference (</w:t>
      </w:r>
      <m:oMath>
        <m:r>
          <w:rPr>
            <w:rFonts w:ascii="Cambria Math" w:hAnsi="Cambria Math" w:cs="Times New Roman"/>
            <w:lang w:val="en-CA"/>
          </w:rPr>
          <m:t>p</m:t>
        </m:r>
        <m:r>
          <m:rPr>
            <m:sty m:val="p"/>
          </m:rPr>
          <w:rPr>
            <w:rFonts w:ascii="Cambria Math" w:hAnsi="Cambria Math" w:cs="Times New Roman"/>
            <w:lang w:val="en-CA"/>
          </w:rPr>
          <m:t>=</m:t>
        </m:r>
        <m:r>
          <w:rPr>
            <w:rFonts w:ascii="Cambria Math" w:hAnsi="Cambria Math" w:cs="Times New Roman"/>
            <w:lang w:val="en-CA"/>
          </w:rPr>
          <m:t>0.001</m:t>
        </m:r>
      </m:oMath>
      <w:r w:rsidRPr="00696224">
        <w:rPr>
          <w:rFonts w:ascii="Times New Roman" w:hAnsi="Times New Roman" w:cs="Times New Roman"/>
          <w:lang w:val="en-CA"/>
        </w:rPr>
        <w:t>).</w:t>
      </w:r>
    </w:p>
    <w:p w14:paraId="5C21F24A" w14:textId="77777777" w:rsidR="00B07F2B" w:rsidRPr="00696224" w:rsidRDefault="00000000" w:rsidP="00D85879">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This statistical support for the categorical distinction between determinatives and pronouns indicates that shared participation in the gender system reflects a grammatical phenomenon that cuts across lexical categories rather than suggesting that these words belong to a single syntactic category. In other words, the gender system operates on both determinatives and pronouns, but this shared property doesn’t override the substantial morphological, syntactic, and semantic differences that justify their classification as separate lexical categories.</w:t>
      </w:r>
    </w:p>
    <w:p w14:paraId="1D58EE5B" w14:textId="2800B8FD" w:rsidR="00B07F2B" w:rsidRPr="00696224" w:rsidRDefault="003433ED" w:rsidP="00862383">
      <w:pPr>
        <w:pStyle w:val="Heading2"/>
        <w:spacing w:after="0" w:line="480" w:lineRule="auto"/>
        <w:rPr>
          <w:lang w:val="en-CA"/>
        </w:rPr>
      </w:pPr>
      <w:bookmarkStart w:id="44" w:name="determiners-versus-determinatives"/>
      <w:r w:rsidRPr="00696224">
        <w:rPr>
          <w:lang w:val="en-CA"/>
        </w:rPr>
        <w:t>5.1 Determiners versus determinatives</w:t>
      </w:r>
    </w:p>
    <w:p w14:paraId="77BCDAFE"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Following Huddleston and Pullum (2002), a distinction is made between the syntactic function of </w:t>
      </w:r>
      <w:r w:rsidRPr="00696224">
        <w:rPr>
          <w:rFonts w:ascii="Times New Roman" w:hAnsi="Times New Roman" w:cs="Times New Roman"/>
          <w:smallCaps/>
          <w:lang w:val="en-CA"/>
        </w:rPr>
        <w:t>determiner</w:t>
      </w:r>
      <w:r w:rsidRPr="00696224">
        <w:rPr>
          <w:rFonts w:ascii="Times New Roman" w:hAnsi="Times New Roman" w:cs="Times New Roman"/>
          <w:lang w:val="en-CA"/>
        </w:rPr>
        <w:t xml:space="preserve"> and the lexical category of </w:t>
      </w:r>
      <w:r w:rsidRPr="00696224">
        <w:rPr>
          <w:rFonts w:ascii="Times New Roman" w:hAnsi="Times New Roman" w:cs="Times New Roman"/>
          <w:smallCaps/>
          <w:lang w:val="en-CA"/>
        </w:rPr>
        <w:t>determinative</w:t>
      </w:r>
      <w:r w:rsidRPr="00696224">
        <w:rPr>
          <w:rFonts w:ascii="Times New Roman" w:hAnsi="Times New Roman" w:cs="Times New Roman"/>
          <w:lang w:val="en-CA"/>
        </w:rPr>
        <w:t xml:space="preserve">. A word like </w:t>
      </w:r>
      <w:r w:rsidRPr="00696224">
        <w:rPr>
          <w:rFonts w:ascii="Times New Roman" w:hAnsi="Times New Roman" w:cs="Times New Roman"/>
          <w:i/>
          <w:iCs/>
          <w:lang w:val="en-CA"/>
        </w:rPr>
        <w:t>more</w:t>
      </w:r>
      <w:r w:rsidRPr="00696224">
        <w:rPr>
          <w:rFonts w:ascii="Times New Roman" w:hAnsi="Times New Roman" w:cs="Times New Roman"/>
          <w:lang w:val="en-CA"/>
        </w:rPr>
        <w:t xml:space="preserve"> is a determinative whether it functions as determiner in an NP with a noun as its head (e.g., </w:t>
      </w:r>
      <w:r w:rsidRPr="00696224">
        <w:rPr>
          <w:rFonts w:ascii="Times New Roman" w:hAnsi="Times New Roman" w:cs="Times New Roman"/>
          <w:i/>
          <w:iCs/>
          <w:lang w:val="en-CA"/>
        </w:rPr>
        <w:t>more people stayed</w:t>
      </w:r>
      <w:r w:rsidRPr="00696224">
        <w:rPr>
          <w:rFonts w:ascii="Times New Roman" w:hAnsi="Times New Roman" w:cs="Times New Roman"/>
          <w:lang w:val="en-CA"/>
        </w:rPr>
        <w:t xml:space="preserve">), as </w:t>
      </w:r>
      <w:r w:rsidRPr="00696224">
        <w:rPr>
          <w:rFonts w:ascii="Times New Roman" w:hAnsi="Times New Roman" w:cs="Times New Roman"/>
          <w:lang w:val="en-CA"/>
        </w:rPr>
        <w:lastRenderedPageBreak/>
        <w:t xml:space="preserve">a fused determiner–head (e.g., </w:t>
      </w:r>
      <w:r w:rsidRPr="00696224">
        <w:rPr>
          <w:rFonts w:ascii="Times New Roman" w:hAnsi="Times New Roman" w:cs="Times New Roman"/>
          <w:i/>
          <w:iCs/>
          <w:lang w:val="en-CA"/>
        </w:rPr>
        <w:t>more stayed</w:t>
      </w:r>
      <w:r w:rsidRPr="00696224">
        <w:rPr>
          <w:rFonts w:ascii="Times New Roman" w:hAnsi="Times New Roman" w:cs="Times New Roman"/>
          <w:lang w:val="en-CA"/>
        </w:rPr>
        <w:t xml:space="preserve">), or as a modifier (e.g., </w:t>
      </w:r>
      <w:r w:rsidRPr="00696224">
        <w:rPr>
          <w:rFonts w:ascii="Times New Roman" w:hAnsi="Times New Roman" w:cs="Times New Roman"/>
          <w:i/>
          <w:iCs/>
          <w:lang w:val="en-CA"/>
        </w:rPr>
        <w:t>more important</w:t>
      </w:r>
      <w:r w:rsidRPr="00696224">
        <w:rPr>
          <w:rFonts w:ascii="Times New Roman" w:hAnsi="Times New Roman" w:cs="Times New Roman"/>
          <w:lang w:val="en-CA"/>
        </w:rPr>
        <w:t>) (Reynolds 2024).</w:t>
      </w:r>
    </w:p>
    <w:p w14:paraId="232A3C7C" w14:textId="77777777" w:rsidR="00B07F2B" w:rsidRPr="00696224" w:rsidRDefault="00000000" w:rsidP="00D85879">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The gender system is </w:t>
      </w:r>
      <w:r w:rsidRPr="00696224">
        <w:rPr>
          <w:rFonts w:ascii="Times New Roman" w:hAnsi="Times New Roman" w:cs="Times New Roman"/>
          <w:smallCaps/>
          <w:lang w:val="en-CA"/>
        </w:rPr>
        <w:t>pro-form-centered</w:t>
      </w:r>
      <w:r w:rsidRPr="00696224">
        <w:rPr>
          <w:rFonts w:ascii="Times New Roman" w:hAnsi="Times New Roman" w:cs="Times New Roman"/>
          <w:lang w:val="en-CA"/>
        </w:rPr>
        <w:t xml:space="preserve">: its clearest and most systematic manifestations occur where determinatives function semantically as pro-forms, taking their interpretation anaphorically or deictically rather than from an overt nominal head. This typically occurs in fused-head constructions where the determinative stands alone (e.g., </w:t>
      </w:r>
      <w:r w:rsidRPr="00696224">
        <w:rPr>
          <w:rFonts w:ascii="Times New Roman" w:hAnsi="Times New Roman" w:cs="Times New Roman"/>
          <w:i/>
          <w:iCs/>
          <w:lang w:val="en-CA"/>
        </w:rPr>
        <w:t>something fell</w:t>
      </w:r>
      <w:r w:rsidRPr="00696224">
        <w:rPr>
          <w:rFonts w:ascii="Times New Roman" w:hAnsi="Times New Roman" w:cs="Times New Roman"/>
          <w:lang w:val="en-CA"/>
        </w:rPr>
        <w:t xml:space="preserve">, </w:t>
      </w:r>
      <w:r w:rsidRPr="00696224">
        <w:rPr>
          <w:rFonts w:ascii="Times New Roman" w:hAnsi="Times New Roman" w:cs="Times New Roman"/>
          <w:i/>
          <w:iCs/>
          <w:lang w:val="en-CA"/>
        </w:rPr>
        <w:t>everyone left</w:t>
      </w:r>
      <w:r w:rsidRPr="00696224">
        <w:rPr>
          <w:rFonts w:ascii="Times New Roman" w:hAnsi="Times New Roman" w:cs="Times New Roman"/>
          <w:lang w:val="en-CA"/>
        </w:rPr>
        <w:t xml:space="preserve">, </w:t>
      </w:r>
      <w:r w:rsidRPr="00696224">
        <w:rPr>
          <w:rFonts w:ascii="Times New Roman" w:hAnsi="Times New Roman" w:cs="Times New Roman"/>
          <w:i/>
          <w:iCs/>
          <w:lang w:val="en-CA"/>
        </w:rPr>
        <w:t>few complained</w:t>
      </w:r>
      <w:r w:rsidRPr="00696224">
        <w:rPr>
          <w:rFonts w:ascii="Times New Roman" w:hAnsi="Times New Roman" w:cs="Times New Roman"/>
          <w:lang w:val="en-CA"/>
        </w:rPr>
        <w:t xml:space="preserve">), rather than when the determinative determines an overt head noun (e.g., </w:t>
      </w:r>
      <w:r w:rsidRPr="00696224">
        <w:rPr>
          <w:rFonts w:ascii="Times New Roman" w:hAnsi="Times New Roman" w:cs="Times New Roman"/>
          <w:i/>
          <w:iCs/>
          <w:lang w:val="en-CA"/>
        </w:rPr>
        <w:t>some people</w:t>
      </w:r>
      <w:r w:rsidRPr="00696224">
        <w:rPr>
          <w:rFonts w:ascii="Times New Roman" w:hAnsi="Times New Roman" w:cs="Times New Roman"/>
          <w:lang w:val="en-CA"/>
        </w:rPr>
        <w:t xml:space="preserve">, </w:t>
      </w:r>
      <w:r w:rsidRPr="00696224">
        <w:rPr>
          <w:rFonts w:ascii="Times New Roman" w:hAnsi="Times New Roman" w:cs="Times New Roman"/>
          <w:i/>
          <w:iCs/>
          <w:lang w:val="en-CA"/>
        </w:rPr>
        <w:t>few children</w:t>
      </w:r>
      <w:r w:rsidRPr="00696224">
        <w:rPr>
          <w:rFonts w:ascii="Times New Roman" w:hAnsi="Times New Roman" w:cs="Times New Roman"/>
          <w:lang w:val="en-CA"/>
        </w:rPr>
        <w:t xml:space="preserve">). In the latter case, the head noun establishes the designatum directly, and the determinative doesn’t function as a pro-form. Examples like </w:t>
      </w:r>
      <w:r w:rsidRPr="00696224">
        <w:rPr>
          <w:rFonts w:ascii="Times New Roman" w:hAnsi="Times New Roman" w:cs="Times New Roman"/>
          <w:i/>
          <w:iCs/>
          <w:lang w:val="en-CA"/>
        </w:rPr>
        <w:t>some people</w:t>
      </w:r>
      <w:r w:rsidRPr="00696224">
        <w:rPr>
          <w:rFonts w:ascii="Times New Roman" w:hAnsi="Times New Roman" w:cs="Times New Roman"/>
          <w:lang w:val="en-CA"/>
        </w:rPr>
        <w:t xml:space="preserve"> versus </w:t>
      </w:r>
      <w:r w:rsidRPr="00696224">
        <w:rPr>
          <w:rFonts w:ascii="Times New Roman" w:hAnsi="Times New Roman" w:cs="Times New Roman"/>
          <w:i/>
          <w:iCs/>
          <w:lang w:val="en-CA"/>
        </w:rPr>
        <w:t>some books</w:t>
      </w:r>
      <w:r w:rsidRPr="00696224">
        <w:rPr>
          <w:rFonts w:ascii="Times New Roman" w:hAnsi="Times New Roman" w:cs="Times New Roman"/>
          <w:lang w:val="en-CA"/>
        </w:rPr>
        <w:t xml:space="preserve"> tell us nothing about gender – in both cases, </w:t>
      </w:r>
      <w:r w:rsidRPr="00696224">
        <w:rPr>
          <w:rFonts w:ascii="Times New Roman" w:hAnsi="Times New Roman" w:cs="Times New Roman"/>
          <w:i/>
          <w:iCs/>
          <w:lang w:val="en-CA"/>
        </w:rPr>
        <w:t>some</w:t>
      </w:r>
      <w:r w:rsidRPr="00696224">
        <w:rPr>
          <w:rFonts w:ascii="Times New Roman" w:hAnsi="Times New Roman" w:cs="Times New Roman"/>
          <w:lang w:val="en-CA"/>
        </w:rPr>
        <w:t xml:space="preserve"> isn’t functioning as a pro-form. By contrast, </w:t>
      </w:r>
      <w:r w:rsidRPr="00696224">
        <w:rPr>
          <w:rFonts w:ascii="Times New Roman" w:hAnsi="Times New Roman" w:cs="Times New Roman"/>
          <w:i/>
          <w:iCs/>
          <w:lang w:val="en-CA"/>
        </w:rPr>
        <w:t>some</w:t>
      </w:r>
      <w:r w:rsidRPr="00696224">
        <w:rPr>
          <w:rFonts w:ascii="Times New Roman" w:hAnsi="Times New Roman" w:cs="Times New Roman"/>
          <w:lang w:val="en-CA"/>
        </w:rPr>
        <w:t xml:space="preserve"> in </w:t>
      </w:r>
      <w:r w:rsidRPr="00696224">
        <w:rPr>
          <w:rFonts w:ascii="Times New Roman" w:hAnsi="Times New Roman" w:cs="Times New Roman"/>
          <w:i/>
          <w:iCs/>
          <w:lang w:val="en-CA"/>
        </w:rPr>
        <w:t>Some arrived late</w:t>
      </w:r>
      <w:r w:rsidRPr="00696224">
        <w:rPr>
          <w:rFonts w:ascii="Times New Roman" w:hAnsi="Times New Roman" w:cs="Times New Roman"/>
          <w:lang w:val="en-CA"/>
        </w:rPr>
        <w:t xml:space="preserve"> does function as a pro-form, and its gender properties (in this case, neutrality) become relevant.</w:t>
      </w:r>
    </w:p>
    <w:p w14:paraId="265F1E6A" w14:textId="77777777" w:rsidR="00B07F2B" w:rsidRPr="00696224" w:rsidRDefault="00000000" w:rsidP="00D85879">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But the system isn’t </w:t>
      </w:r>
      <w:r w:rsidRPr="00696224">
        <w:rPr>
          <w:rFonts w:ascii="Times New Roman" w:hAnsi="Times New Roman" w:cs="Times New Roman"/>
          <w:smallCaps/>
          <w:lang w:val="en-CA"/>
        </w:rPr>
        <w:t>pro-form-exclusive</w:t>
      </w:r>
      <w:r w:rsidRPr="00696224">
        <w:rPr>
          <w:rFonts w:ascii="Times New Roman" w:hAnsi="Times New Roman" w:cs="Times New Roman"/>
          <w:lang w:val="en-CA"/>
        </w:rPr>
        <w:t xml:space="preserve">. Gender percolates beyond strict pro-form function to morphological relatives and semantic neighbors. The personal determinatives </w:t>
      </w:r>
      <w:r w:rsidRPr="00696224">
        <w:rPr>
          <w:rFonts w:ascii="Times New Roman" w:hAnsi="Times New Roman" w:cs="Times New Roman"/>
          <w:i/>
          <w:iCs/>
          <w:lang w:val="en-CA"/>
        </w:rPr>
        <w:t>we</w:t>
      </w:r>
      <w:r w:rsidRPr="00696224">
        <w:rPr>
          <w:rFonts w:ascii="Times New Roman" w:hAnsi="Times New Roman" w:cs="Times New Roman"/>
          <w:lang w:val="en-CA"/>
        </w:rPr>
        <w:t xml:space="preserve"> and </w:t>
      </w:r>
      <w:r w:rsidRPr="00696224">
        <w:rPr>
          <w:rFonts w:ascii="Times New Roman" w:hAnsi="Times New Roman" w:cs="Times New Roman"/>
          <w:i/>
          <w:iCs/>
          <w:lang w:val="en-CA"/>
        </w:rPr>
        <w:t>you</w:t>
      </w:r>
      <w:r w:rsidRPr="00696224">
        <w:rPr>
          <w:rFonts w:ascii="Times New Roman" w:hAnsi="Times New Roman" w:cs="Times New Roman"/>
          <w:lang w:val="en-CA"/>
        </w:rPr>
        <w:t xml:space="preserve"> illustrate this: they impose personhood constraints on their head nouns even when functioning in determiner position (e.g., </w:t>
      </w:r>
      <w:r w:rsidRPr="00696224">
        <w:rPr>
          <w:rFonts w:ascii="Times New Roman" w:hAnsi="Times New Roman" w:cs="Times New Roman"/>
          <w:i/>
          <w:iCs/>
          <w:lang w:val="en-CA"/>
        </w:rPr>
        <w:t>we linguists</w:t>
      </w:r>
      <w:r w:rsidRPr="00696224">
        <w:rPr>
          <w:rFonts w:ascii="Times New Roman" w:hAnsi="Times New Roman" w:cs="Times New Roman"/>
          <w:lang w:val="en-CA"/>
        </w:rPr>
        <w:t xml:space="preserve">, </w:t>
      </w:r>
      <w:r w:rsidRPr="00696224">
        <w:rPr>
          <w:rFonts w:ascii="Times New Roman" w:hAnsi="Times New Roman" w:cs="Times New Roman"/>
          <w:i/>
          <w:iCs/>
          <w:lang w:val="en-CA"/>
        </w:rPr>
        <w:t>you children</w:t>
      </w:r>
      <w:r w:rsidRPr="00696224">
        <w:rPr>
          <w:rFonts w:ascii="Times New Roman" w:hAnsi="Times New Roman" w:cs="Times New Roman"/>
          <w:lang w:val="en-CA"/>
        </w:rPr>
        <w:t xml:space="preserve">). Unlike typical determinatives that merely quantify or specify, </w:t>
      </w:r>
      <w:r w:rsidRPr="00696224">
        <w:rPr>
          <w:rFonts w:ascii="Times New Roman" w:hAnsi="Times New Roman" w:cs="Times New Roman"/>
          <w:i/>
          <w:iCs/>
          <w:lang w:val="en-CA"/>
        </w:rPr>
        <w:t>we</w:t>
      </w:r>
      <w:r w:rsidRPr="00696224">
        <w:rPr>
          <w:rFonts w:ascii="Times New Roman" w:hAnsi="Times New Roman" w:cs="Times New Roman"/>
          <w:lang w:val="en-CA"/>
        </w:rPr>
        <w:t xml:space="preserve"> and </w:t>
      </w:r>
      <w:r w:rsidRPr="00696224">
        <w:rPr>
          <w:rFonts w:ascii="Times New Roman" w:hAnsi="Times New Roman" w:cs="Times New Roman"/>
          <w:i/>
          <w:iCs/>
          <w:lang w:val="en-CA"/>
        </w:rPr>
        <w:t>you</w:t>
      </w:r>
      <w:r w:rsidRPr="00696224">
        <w:rPr>
          <w:rFonts w:ascii="Times New Roman" w:hAnsi="Times New Roman" w:cs="Times New Roman"/>
          <w:lang w:val="en-CA"/>
        </w:rPr>
        <w:t xml:space="preserve"> carry inherent person deixis that restricts the type of head noun they can take. This percolation reflects their morphological identity with personal pronouns and their semantic proximity to pro-form uses. Given the history of English gender – the gradual shift from a noun-class system to a designatum-based pronominal system – such percolation is expected rather than surprising.</w:t>
      </w:r>
    </w:p>
    <w:p w14:paraId="2A1E9948" w14:textId="77777777" w:rsidR="00B07F2B" w:rsidRPr="00696224" w:rsidRDefault="00000000" w:rsidP="00D85879">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This pro-form-centered (but not exclusive) architecture has important consequences for the analysis that follows. Gender distinctions are clearest and most systematic where items </w:t>
      </w:r>
      <w:r w:rsidRPr="00696224">
        <w:rPr>
          <w:rFonts w:ascii="Times New Roman" w:hAnsi="Times New Roman" w:cs="Times New Roman"/>
          <w:lang w:val="en-CA"/>
        </w:rPr>
        <w:lastRenderedPageBreak/>
        <w:t>function as pro-forms, but the system’s effects can extend to morphologically or semantically related uses.</w:t>
      </w:r>
    </w:p>
    <w:p w14:paraId="72EB31A6" w14:textId="4A5EA5F2" w:rsidR="00B07F2B" w:rsidRPr="00696224" w:rsidRDefault="003433ED" w:rsidP="00862383">
      <w:pPr>
        <w:pStyle w:val="Heading2"/>
        <w:spacing w:after="0" w:line="480" w:lineRule="auto"/>
        <w:rPr>
          <w:lang w:val="en-CA"/>
        </w:rPr>
      </w:pPr>
      <w:bookmarkStart w:id="45" w:name="personal-determinatives"/>
      <w:bookmarkEnd w:id="44"/>
      <w:r w:rsidRPr="00696224">
        <w:rPr>
          <w:lang w:val="en-CA"/>
        </w:rPr>
        <w:t>5.2 Personal determinatives</w:t>
      </w:r>
    </w:p>
    <w:p w14:paraId="43DCACFC" w14:textId="229DC87A" w:rsidR="00B07F2B" w:rsidRPr="00696224" w:rsidRDefault="003433ED" w:rsidP="00862383">
      <w:pPr>
        <w:pStyle w:val="Heading3"/>
        <w:spacing w:after="0" w:line="480" w:lineRule="auto"/>
        <w:rPr>
          <w:lang w:val="en-CA"/>
        </w:rPr>
      </w:pPr>
      <w:bookmarkStart w:id="46" w:name="we-and-you-as-determinatives"/>
      <w:r w:rsidRPr="00696224">
        <w:rPr>
          <w:lang w:val="en-CA"/>
        </w:rPr>
        <w:t xml:space="preserve">5.2.1 </w:t>
      </w:r>
      <w:r w:rsidRPr="00696224">
        <w:rPr>
          <w:i w:val="0"/>
          <w:iCs w:val="0"/>
          <w:lang w:val="en-CA"/>
        </w:rPr>
        <w:t>We</w:t>
      </w:r>
      <w:r w:rsidRPr="00696224">
        <w:rPr>
          <w:lang w:val="en-CA"/>
        </w:rPr>
        <w:t xml:space="preserve"> and </w:t>
      </w:r>
      <w:r w:rsidRPr="00696224">
        <w:rPr>
          <w:i w:val="0"/>
          <w:iCs w:val="0"/>
          <w:lang w:val="en-CA"/>
        </w:rPr>
        <w:t>you</w:t>
      </w:r>
      <w:r w:rsidRPr="00696224">
        <w:rPr>
          <w:lang w:val="en-CA"/>
        </w:rPr>
        <w:t xml:space="preserve"> as determinatives</w:t>
      </w:r>
    </w:p>
    <w:p w14:paraId="03E506CF"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The clearest cases of gendered determinatives are </w:t>
      </w:r>
      <w:r w:rsidRPr="00696224">
        <w:rPr>
          <w:rFonts w:ascii="Times New Roman" w:hAnsi="Times New Roman" w:cs="Times New Roman"/>
          <w:i/>
          <w:iCs/>
          <w:lang w:val="en-CA"/>
        </w:rPr>
        <w:t>we</w:t>
      </w:r>
      <w:r w:rsidRPr="00696224">
        <w:rPr>
          <w:rFonts w:ascii="Times New Roman" w:hAnsi="Times New Roman" w:cs="Times New Roman"/>
          <w:lang w:val="en-CA"/>
        </w:rPr>
        <w:t xml:space="preserve"> and </w:t>
      </w:r>
      <w:r w:rsidRPr="00696224">
        <w:rPr>
          <w:rFonts w:ascii="Times New Roman" w:hAnsi="Times New Roman" w:cs="Times New Roman"/>
          <w:i/>
          <w:iCs/>
          <w:lang w:val="en-CA"/>
        </w:rPr>
        <w:t>you</w:t>
      </w:r>
      <w:r w:rsidRPr="00696224">
        <w:rPr>
          <w:rFonts w:ascii="Times New Roman" w:hAnsi="Times New Roman" w:cs="Times New Roman"/>
          <w:lang w:val="en-CA"/>
        </w:rPr>
        <w:t>, what Lyons (1999) calls “personal determiners” (note that “personal” here refers to the category of person (first, second, third), not to the personal gender). These determinatives can function as determiners in NPs with nominal heads:</w:t>
      </w:r>
    </w:p>
    <w:p w14:paraId="6E55AB99" w14:textId="77777777" w:rsidR="00B15C30" w:rsidRPr="00696224" w:rsidRDefault="00B15C30" w:rsidP="00862383">
      <w:pPr>
        <w:tabs>
          <w:tab w:val="center" w:pos="904"/>
          <w:tab w:val="center" w:pos="3183"/>
        </w:tabs>
        <w:spacing w:after="0" w:line="480" w:lineRule="auto"/>
        <w:ind w:left="142"/>
        <w:rPr>
          <w:rFonts w:ascii="Times New Roman" w:hAnsi="Times New Roman" w:cs="Times New Roman"/>
          <w:lang w:val="en-CA"/>
        </w:rPr>
      </w:pPr>
      <w:bookmarkStart w:id="47" w:name="ex:personal-det"/>
      <w:bookmarkEnd w:id="47"/>
      <w:r w:rsidRPr="00696224">
        <w:rPr>
          <w:rFonts w:ascii="Times New Roman" w:hAnsi="Times New Roman" w:cs="Times New Roman"/>
          <w:lang w:val="en-CA"/>
        </w:rPr>
        <w:t>(27)</w:t>
      </w:r>
      <w:r w:rsidRPr="00696224">
        <w:rPr>
          <w:rFonts w:ascii="Times New Roman" w:hAnsi="Times New Roman" w:cs="Times New Roman"/>
          <w:lang w:val="en-CA"/>
        </w:rPr>
        <w:tab/>
        <w:t>a.</w:t>
      </w:r>
      <w:r w:rsidRPr="00696224">
        <w:rPr>
          <w:rFonts w:ascii="Times New Roman" w:hAnsi="Times New Roman" w:cs="Times New Roman"/>
          <w:lang w:val="en-CA"/>
        </w:rPr>
        <w:tab/>
      </w:r>
      <w:r w:rsidRPr="00696224">
        <w:rPr>
          <w:rFonts w:ascii="Times New Roman" w:eastAsia="Times New Roman" w:hAnsi="Times New Roman" w:cs="Times New Roman"/>
          <w:i/>
          <w:lang w:val="en-CA"/>
        </w:rPr>
        <w:t>We linguists need to be more precise.</w:t>
      </w:r>
    </w:p>
    <w:p w14:paraId="67A50B82" w14:textId="77777777" w:rsidR="00B15C30" w:rsidRPr="00696224" w:rsidRDefault="00B15C30" w:rsidP="00862383">
      <w:pPr>
        <w:tabs>
          <w:tab w:val="center" w:pos="898"/>
          <w:tab w:val="center" w:pos="2866"/>
        </w:tabs>
        <w:spacing w:after="0" w:line="480" w:lineRule="auto"/>
        <w:rPr>
          <w:rFonts w:ascii="Times New Roman" w:hAnsi="Times New Roman" w:cs="Times New Roman"/>
          <w:lang w:val="en-CA"/>
        </w:rPr>
      </w:pPr>
      <w:r w:rsidRPr="00696224">
        <w:rPr>
          <w:rFonts w:ascii="Times New Roman" w:eastAsia="Calibri" w:hAnsi="Times New Roman" w:cs="Times New Roman"/>
          <w:lang w:val="en-CA"/>
        </w:rPr>
        <w:tab/>
      </w:r>
      <w:r w:rsidRPr="00696224">
        <w:rPr>
          <w:rFonts w:ascii="Times New Roman" w:hAnsi="Times New Roman" w:cs="Times New Roman"/>
          <w:lang w:val="en-CA"/>
        </w:rPr>
        <w:t>b.</w:t>
      </w:r>
      <w:r w:rsidRPr="00696224">
        <w:rPr>
          <w:rFonts w:ascii="Times New Roman" w:hAnsi="Times New Roman" w:cs="Times New Roman"/>
          <w:lang w:val="en-CA"/>
        </w:rPr>
        <w:tab/>
      </w:r>
      <w:r w:rsidRPr="00696224">
        <w:rPr>
          <w:rFonts w:ascii="Times New Roman" w:eastAsia="Times New Roman" w:hAnsi="Times New Roman" w:cs="Times New Roman"/>
          <w:i/>
          <w:lang w:val="en-CA"/>
        </w:rPr>
        <w:t>You children should go to bed.</w:t>
      </w:r>
    </w:p>
    <w:p w14:paraId="1419FDB9" w14:textId="3766D8CE" w:rsidR="00B07F2B" w:rsidRPr="00696224" w:rsidRDefault="00000000" w:rsidP="00862383">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t>In (</w:t>
      </w:r>
      <w:hyperlink w:anchor="ex:personal-det">
        <w:r w:rsidR="00B15C30" w:rsidRPr="00696224">
          <w:rPr>
            <w:rStyle w:val="Hyperlink"/>
            <w:rFonts w:ascii="Times New Roman" w:hAnsi="Times New Roman" w:cs="Times New Roman"/>
            <w:lang w:val="en-CA"/>
          </w:rPr>
          <w:t>27</w:t>
        </w:r>
      </w:hyperlink>
      <w:r w:rsidRPr="00696224">
        <w:rPr>
          <w:rFonts w:ascii="Times New Roman" w:hAnsi="Times New Roman" w:cs="Times New Roman"/>
          <w:lang w:val="en-CA"/>
        </w:rPr>
        <w:t xml:space="preserve">), the determinatives </w:t>
      </w:r>
      <w:r w:rsidRPr="00696224">
        <w:rPr>
          <w:rFonts w:ascii="Times New Roman" w:hAnsi="Times New Roman" w:cs="Times New Roman"/>
          <w:i/>
          <w:iCs/>
          <w:lang w:val="en-CA"/>
        </w:rPr>
        <w:t>we</w:t>
      </w:r>
      <w:r w:rsidRPr="00696224">
        <w:rPr>
          <w:rFonts w:ascii="Times New Roman" w:hAnsi="Times New Roman" w:cs="Times New Roman"/>
          <w:lang w:val="en-CA"/>
        </w:rPr>
        <w:t xml:space="preserve"> and </w:t>
      </w:r>
      <w:r w:rsidRPr="00696224">
        <w:rPr>
          <w:rFonts w:ascii="Times New Roman" w:hAnsi="Times New Roman" w:cs="Times New Roman"/>
          <w:i/>
          <w:iCs/>
          <w:lang w:val="en-CA"/>
        </w:rPr>
        <w:t>you</w:t>
      </w:r>
      <w:r w:rsidRPr="00696224">
        <w:rPr>
          <w:rFonts w:ascii="Times New Roman" w:hAnsi="Times New Roman" w:cs="Times New Roman"/>
          <w:lang w:val="en-CA"/>
        </w:rPr>
        <w:t xml:space="preserve"> are strictly personal in gender, just like their pronominal counterparts. They can’t determine non-personal head nouns:</w:t>
      </w:r>
    </w:p>
    <w:p w14:paraId="4427603F" w14:textId="714BAAA7" w:rsidR="00B07F2B" w:rsidRPr="00696224" w:rsidRDefault="00000000" w:rsidP="00862383">
      <w:pPr>
        <w:pStyle w:val="BodyText"/>
        <w:spacing w:after="0" w:line="480" w:lineRule="auto"/>
        <w:rPr>
          <w:rFonts w:ascii="Times New Roman" w:hAnsi="Times New Roman" w:cs="Times New Roman"/>
          <w:lang w:val="en-CA"/>
        </w:rPr>
      </w:pPr>
      <w:bookmarkStart w:id="48" w:name="ex:personal-det2"/>
      <w:bookmarkEnd w:id="48"/>
      <w:r w:rsidRPr="00696224">
        <w:rPr>
          <w:rFonts w:ascii="Times New Roman" w:hAnsi="Times New Roman" w:cs="Times New Roman"/>
          <w:lang w:val="en-CA"/>
        </w:rPr>
        <w:t xml:space="preserve"> </w:t>
      </w:r>
      <w:r w:rsidR="00D85879" w:rsidRPr="00696224">
        <w:rPr>
          <w:rFonts w:ascii="Times New Roman" w:hAnsi="Times New Roman" w:cs="Times New Roman"/>
          <w:lang w:val="en-CA"/>
        </w:rPr>
        <w:tab/>
      </w:r>
      <w:r w:rsidRPr="00696224">
        <w:rPr>
          <w:rFonts w:ascii="Times New Roman" w:hAnsi="Times New Roman" w:cs="Times New Roman"/>
          <w:lang w:val="en-CA"/>
        </w:rPr>
        <w:t>Examples (</w:t>
      </w:r>
      <w:hyperlink w:anchor="ex:personal-det2">
        <w:r w:rsidR="005F66A4" w:rsidRPr="00696224">
          <w:rPr>
            <w:rStyle w:val="Hyperlink"/>
            <w:rFonts w:ascii="Times New Roman" w:hAnsi="Times New Roman" w:cs="Times New Roman"/>
            <w:lang w:val="en-CA"/>
          </w:rPr>
          <w:t>28</w:t>
        </w:r>
      </w:hyperlink>
      <w:r w:rsidRPr="00696224">
        <w:rPr>
          <w:rFonts w:ascii="Times New Roman" w:hAnsi="Times New Roman" w:cs="Times New Roman"/>
          <w:lang w:val="en-CA"/>
        </w:rPr>
        <w:t>a) and (b) are only acceptable with personification, reinforcing the personal gender of these determinatives.</w:t>
      </w:r>
    </w:p>
    <w:tbl>
      <w:tblPr>
        <w:tblStyle w:val="TableGrid"/>
        <w:tblW w:w="9236" w:type="dxa"/>
        <w:tblInd w:w="120" w:type="dxa"/>
        <w:tblLook w:val="04A0" w:firstRow="1" w:lastRow="0" w:firstColumn="1" w:lastColumn="0" w:noHBand="0" w:noVBand="1"/>
      </w:tblPr>
      <w:tblGrid>
        <w:gridCol w:w="688"/>
        <w:gridCol w:w="432"/>
        <w:gridCol w:w="5447"/>
        <w:gridCol w:w="2669"/>
      </w:tblGrid>
      <w:tr w:rsidR="00B55796" w:rsidRPr="00696224" w14:paraId="4B0FFD12" w14:textId="77777777" w:rsidTr="00B55796">
        <w:trPr>
          <w:trHeight w:val="373"/>
        </w:trPr>
        <w:tc>
          <w:tcPr>
            <w:tcW w:w="688" w:type="dxa"/>
            <w:tcBorders>
              <w:top w:val="nil"/>
              <w:left w:val="nil"/>
              <w:bottom w:val="nil"/>
              <w:right w:val="nil"/>
            </w:tcBorders>
          </w:tcPr>
          <w:p w14:paraId="37E5445E" w14:textId="77777777" w:rsidR="00B55796" w:rsidRPr="00696224" w:rsidRDefault="00B55796" w:rsidP="00862383">
            <w:pPr>
              <w:spacing w:line="480" w:lineRule="auto"/>
              <w:rPr>
                <w:rFonts w:ascii="Times New Roman" w:hAnsi="Times New Roman" w:cs="Times New Roman"/>
              </w:rPr>
            </w:pPr>
            <w:r w:rsidRPr="00696224">
              <w:rPr>
                <w:rFonts w:ascii="Times New Roman" w:hAnsi="Times New Roman" w:cs="Times New Roman"/>
              </w:rPr>
              <w:t>(28)</w:t>
            </w:r>
          </w:p>
        </w:tc>
        <w:tc>
          <w:tcPr>
            <w:tcW w:w="432" w:type="dxa"/>
            <w:tcBorders>
              <w:top w:val="nil"/>
              <w:left w:val="nil"/>
              <w:bottom w:val="nil"/>
              <w:right w:val="nil"/>
            </w:tcBorders>
          </w:tcPr>
          <w:p w14:paraId="717CA02A" w14:textId="77777777" w:rsidR="00B55796" w:rsidRPr="00696224" w:rsidRDefault="00B55796" w:rsidP="00862383">
            <w:pPr>
              <w:spacing w:line="480" w:lineRule="auto"/>
              <w:ind w:left="13"/>
              <w:rPr>
                <w:rFonts w:ascii="Times New Roman" w:hAnsi="Times New Roman" w:cs="Times New Roman"/>
              </w:rPr>
            </w:pPr>
            <w:r w:rsidRPr="00696224">
              <w:rPr>
                <w:rFonts w:ascii="Times New Roman" w:hAnsi="Times New Roman" w:cs="Times New Roman"/>
              </w:rPr>
              <w:t>a.</w:t>
            </w:r>
          </w:p>
        </w:tc>
        <w:tc>
          <w:tcPr>
            <w:tcW w:w="5447" w:type="dxa"/>
            <w:tcBorders>
              <w:top w:val="nil"/>
              <w:left w:val="nil"/>
              <w:bottom w:val="nil"/>
              <w:right w:val="nil"/>
            </w:tcBorders>
          </w:tcPr>
          <w:p w14:paraId="5519592D" w14:textId="77777777" w:rsidR="00B55796" w:rsidRPr="00696224" w:rsidRDefault="00B55796" w:rsidP="00862383">
            <w:pPr>
              <w:spacing w:line="480" w:lineRule="auto"/>
              <w:rPr>
                <w:rFonts w:ascii="Times New Roman" w:hAnsi="Times New Roman" w:cs="Times New Roman"/>
              </w:rPr>
            </w:pPr>
            <w:r w:rsidRPr="00696224">
              <w:rPr>
                <w:rFonts w:ascii="Times New Roman" w:hAnsi="Times New Roman" w:cs="Times New Roman"/>
              </w:rPr>
              <w:t xml:space="preserve">* </w:t>
            </w:r>
            <w:r w:rsidRPr="00696224">
              <w:rPr>
                <w:rFonts w:ascii="Times New Roman" w:eastAsia="Times New Roman" w:hAnsi="Times New Roman" w:cs="Times New Roman"/>
                <w:i/>
              </w:rPr>
              <w:t>We rocks have existed for many years.</w:t>
            </w:r>
          </w:p>
        </w:tc>
        <w:tc>
          <w:tcPr>
            <w:tcW w:w="2669" w:type="dxa"/>
            <w:tcBorders>
              <w:top w:val="nil"/>
              <w:left w:val="nil"/>
              <w:bottom w:val="nil"/>
              <w:right w:val="nil"/>
            </w:tcBorders>
          </w:tcPr>
          <w:p w14:paraId="487EFF2B" w14:textId="77777777" w:rsidR="00B55796" w:rsidRPr="00696224" w:rsidRDefault="00B55796" w:rsidP="00862383">
            <w:pPr>
              <w:spacing w:line="480" w:lineRule="auto"/>
              <w:jc w:val="right"/>
              <w:rPr>
                <w:rFonts w:ascii="Times New Roman" w:hAnsi="Times New Roman" w:cs="Times New Roman"/>
              </w:rPr>
            </w:pPr>
            <w:r w:rsidRPr="00696224">
              <w:rPr>
                <w:rFonts w:ascii="Times New Roman" w:hAnsi="Times New Roman" w:cs="Times New Roman"/>
              </w:rPr>
              <w:t>[without personification]</w:t>
            </w:r>
          </w:p>
        </w:tc>
      </w:tr>
      <w:tr w:rsidR="00B55796" w:rsidRPr="00696224" w14:paraId="3E535701" w14:textId="77777777" w:rsidTr="00B55796">
        <w:trPr>
          <w:trHeight w:val="373"/>
        </w:trPr>
        <w:tc>
          <w:tcPr>
            <w:tcW w:w="688" w:type="dxa"/>
            <w:tcBorders>
              <w:top w:val="nil"/>
              <w:left w:val="nil"/>
              <w:bottom w:val="nil"/>
              <w:right w:val="nil"/>
            </w:tcBorders>
          </w:tcPr>
          <w:p w14:paraId="3F6C7D52" w14:textId="77777777" w:rsidR="00B55796" w:rsidRPr="00696224" w:rsidRDefault="00B55796" w:rsidP="00862383">
            <w:pPr>
              <w:spacing w:line="480" w:lineRule="auto"/>
              <w:rPr>
                <w:rFonts w:ascii="Times New Roman" w:hAnsi="Times New Roman" w:cs="Times New Roman"/>
              </w:rPr>
            </w:pPr>
          </w:p>
        </w:tc>
        <w:tc>
          <w:tcPr>
            <w:tcW w:w="432" w:type="dxa"/>
            <w:tcBorders>
              <w:top w:val="nil"/>
              <w:left w:val="nil"/>
              <w:bottom w:val="nil"/>
              <w:right w:val="nil"/>
            </w:tcBorders>
            <w:vAlign w:val="bottom"/>
          </w:tcPr>
          <w:p w14:paraId="40108E34" w14:textId="77777777" w:rsidR="00B55796" w:rsidRPr="00696224" w:rsidRDefault="00B55796" w:rsidP="00862383">
            <w:pPr>
              <w:spacing w:line="480" w:lineRule="auto"/>
              <w:rPr>
                <w:rFonts w:ascii="Times New Roman" w:hAnsi="Times New Roman" w:cs="Times New Roman"/>
              </w:rPr>
            </w:pPr>
            <w:r w:rsidRPr="00696224">
              <w:rPr>
                <w:rFonts w:ascii="Times New Roman" w:hAnsi="Times New Roman" w:cs="Times New Roman"/>
              </w:rPr>
              <w:t>b.</w:t>
            </w:r>
          </w:p>
        </w:tc>
        <w:tc>
          <w:tcPr>
            <w:tcW w:w="5447" w:type="dxa"/>
            <w:tcBorders>
              <w:top w:val="nil"/>
              <w:left w:val="nil"/>
              <w:bottom w:val="nil"/>
              <w:right w:val="nil"/>
            </w:tcBorders>
            <w:vAlign w:val="bottom"/>
          </w:tcPr>
          <w:p w14:paraId="562C2B71" w14:textId="77777777" w:rsidR="00B55796" w:rsidRPr="00696224" w:rsidRDefault="00B55796" w:rsidP="00862383">
            <w:pPr>
              <w:spacing w:line="480" w:lineRule="auto"/>
              <w:rPr>
                <w:rFonts w:ascii="Times New Roman" w:hAnsi="Times New Roman" w:cs="Times New Roman"/>
              </w:rPr>
            </w:pPr>
            <w:r w:rsidRPr="00696224">
              <w:rPr>
                <w:rFonts w:ascii="Times New Roman" w:hAnsi="Times New Roman" w:cs="Times New Roman"/>
              </w:rPr>
              <w:t xml:space="preserve">* </w:t>
            </w:r>
            <w:proofErr w:type="gramStart"/>
            <w:r w:rsidRPr="00696224">
              <w:rPr>
                <w:rFonts w:ascii="Times New Roman" w:eastAsia="Times New Roman" w:hAnsi="Times New Roman" w:cs="Times New Roman"/>
                <w:i/>
              </w:rPr>
              <w:t>You</w:t>
            </w:r>
            <w:proofErr w:type="gramEnd"/>
            <w:r w:rsidRPr="00696224">
              <w:rPr>
                <w:rFonts w:ascii="Times New Roman" w:eastAsia="Times New Roman" w:hAnsi="Times New Roman" w:cs="Times New Roman"/>
                <w:i/>
              </w:rPr>
              <w:t xml:space="preserve"> trees are blocking my view.</w:t>
            </w:r>
          </w:p>
        </w:tc>
        <w:tc>
          <w:tcPr>
            <w:tcW w:w="2669" w:type="dxa"/>
            <w:tcBorders>
              <w:top w:val="nil"/>
              <w:left w:val="nil"/>
              <w:bottom w:val="nil"/>
              <w:right w:val="nil"/>
            </w:tcBorders>
            <w:vAlign w:val="bottom"/>
          </w:tcPr>
          <w:p w14:paraId="778B83FC" w14:textId="77777777" w:rsidR="00B55796" w:rsidRPr="00696224" w:rsidRDefault="00B55796" w:rsidP="00862383">
            <w:pPr>
              <w:spacing w:line="480" w:lineRule="auto"/>
              <w:jc w:val="right"/>
              <w:rPr>
                <w:rFonts w:ascii="Times New Roman" w:hAnsi="Times New Roman" w:cs="Times New Roman"/>
              </w:rPr>
            </w:pPr>
            <w:r w:rsidRPr="00696224">
              <w:rPr>
                <w:rFonts w:ascii="Times New Roman" w:hAnsi="Times New Roman" w:cs="Times New Roman"/>
              </w:rPr>
              <w:t>[without personification]</w:t>
            </w:r>
          </w:p>
        </w:tc>
      </w:tr>
    </w:tbl>
    <w:p w14:paraId="35A43A03" w14:textId="191E0596" w:rsidR="00B07F2B" w:rsidRPr="00696224" w:rsidRDefault="00B26998" w:rsidP="00862383">
      <w:pPr>
        <w:pStyle w:val="Heading3"/>
        <w:spacing w:after="0" w:line="480" w:lineRule="auto"/>
        <w:rPr>
          <w:lang w:val="en-CA"/>
        </w:rPr>
      </w:pPr>
      <w:bookmarkStart w:id="49" w:name="X34a2f99ec0530a6101372200d047da2143766d3"/>
      <w:bookmarkEnd w:id="46"/>
      <w:r w:rsidRPr="00696224">
        <w:rPr>
          <w:lang w:val="en-CA"/>
        </w:rPr>
        <w:t>5.2.2 Compound determinatives with -body and -one</w:t>
      </w:r>
    </w:p>
    <w:p w14:paraId="40AC6BD1" w14:textId="77777777" w:rsidR="00B26998"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The compound determinatives formed with </w:t>
      </w:r>
      <w:r w:rsidRPr="00696224">
        <w:rPr>
          <w:rFonts w:ascii="Times New Roman" w:hAnsi="Times New Roman" w:cs="Times New Roman"/>
          <w:i/>
          <w:iCs/>
          <w:lang w:val="en-CA"/>
        </w:rPr>
        <w:t>-body</w:t>
      </w:r>
      <w:r w:rsidRPr="00696224">
        <w:rPr>
          <w:rFonts w:ascii="Times New Roman" w:hAnsi="Times New Roman" w:cs="Times New Roman"/>
          <w:lang w:val="en-CA"/>
        </w:rPr>
        <w:t xml:space="preserve"> and </w:t>
      </w:r>
      <w:r w:rsidRPr="00696224">
        <w:rPr>
          <w:rFonts w:ascii="Times New Roman" w:hAnsi="Times New Roman" w:cs="Times New Roman"/>
          <w:i/>
          <w:iCs/>
          <w:lang w:val="en-CA"/>
        </w:rPr>
        <w:t>-one</w:t>
      </w:r>
      <w:r w:rsidRPr="00696224">
        <w:rPr>
          <w:rFonts w:ascii="Times New Roman" w:hAnsi="Times New Roman" w:cs="Times New Roman"/>
          <w:lang w:val="en-CA"/>
        </w:rPr>
        <w:t xml:space="preserve"> </w:t>
      </w:r>
      <w:proofErr w:type="gramStart"/>
      <w:r w:rsidRPr="00696224">
        <w:rPr>
          <w:rFonts w:ascii="Times New Roman" w:hAnsi="Times New Roman" w:cs="Times New Roman"/>
          <w:lang w:val="en-CA"/>
        </w:rPr>
        <w:t>are</w:t>
      </w:r>
      <w:proofErr w:type="gramEnd"/>
      <w:r w:rsidRPr="00696224">
        <w:rPr>
          <w:rFonts w:ascii="Times New Roman" w:hAnsi="Times New Roman" w:cs="Times New Roman"/>
          <w:lang w:val="en-CA"/>
        </w:rPr>
        <w:t xml:space="preserve"> clearly personal in gender, applying to all and only persons:</w:t>
      </w:r>
    </w:p>
    <w:tbl>
      <w:tblPr>
        <w:tblStyle w:val="TableGrid"/>
        <w:tblW w:w="9236" w:type="dxa"/>
        <w:tblInd w:w="120" w:type="dxa"/>
        <w:tblLook w:val="04A0" w:firstRow="1" w:lastRow="0" w:firstColumn="1" w:lastColumn="0" w:noHBand="0" w:noVBand="1"/>
      </w:tblPr>
      <w:tblGrid>
        <w:gridCol w:w="689"/>
        <w:gridCol w:w="432"/>
        <w:gridCol w:w="4457"/>
        <w:gridCol w:w="3658"/>
      </w:tblGrid>
      <w:tr w:rsidR="00B26998" w:rsidRPr="00696224" w14:paraId="12E49F8A" w14:textId="77777777" w:rsidTr="00B26998">
        <w:trPr>
          <w:trHeight w:val="373"/>
        </w:trPr>
        <w:tc>
          <w:tcPr>
            <w:tcW w:w="689" w:type="dxa"/>
            <w:tcBorders>
              <w:top w:val="nil"/>
              <w:left w:val="nil"/>
              <w:bottom w:val="nil"/>
              <w:right w:val="nil"/>
            </w:tcBorders>
          </w:tcPr>
          <w:p w14:paraId="31B10C57" w14:textId="77777777" w:rsidR="00B26998" w:rsidRPr="00696224" w:rsidRDefault="00B26998" w:rsidP="00862383">
            <w:pPr>
              <w:spacing w:line="480" w:lineRule="auto"/>
              <w:rPr>
                <w:rFonts w:ascii="Times New Roman" w:hAnsi="Times New Roman" w:cs="Times New Roman"/>
              </w:rPr>
            </w:pPr>
            <w:r w:rsidRPr="00696224">
              <w:rPr>
                <w:rFonts w:ascii="Times New Roman" w:hAnsi="Times New Roman" w:cs="Times New Roman"/>
              </w:rPr>
              <w:t>(29)</w:t>
            </w:r>
          </w:p>
        </w:tc>
        <w:tc>
          <w:tcPr>
            <w:tcW w:w="432" w:type="dxa"/>
            <w:tcBorders>
              <w:top w:val="nil"/>
              <w:left w:val="nil"/>
              <w:bottom w:val="nil"/>
              <w:right w:val="nil"/>
            </w:tcBorders>
          </w:tcPr>
          <w:p w14:paraId="70333028" w14:textId="77777777" w:rsidR="00B26998" w:rsidRPr="00696224" w:rsidRDefault="00B26998" w:rsidP="00862383">
            <w:pPr>
              <w:spacing w:line="480" w:lineRule="auto"/>
              <w:ind w:left="13"/>
              <w:rPr>
                <w:rFonts w:ascii="Times New Roman" w:hAnsi="Times New Roman" w:cs="Times New Roman"/>
              </w:rPr>
            </w:pPr>
            <w:r w:rsidRPr="00696224">
              <w:rPr>
                <w:rFonts w:ascii="Times New Roman" w:hAnsi="Times New Roman" w:cs="Times New Roman"/>
              </w:rPr>
              <w:t>a.</w:t>
            </w:r>
          </w:p>
        </w:tc>
        <w:tc>
          <w:tcPr>
            <w:tcW w:w="4457" w:type="dxa"/>
            <w:tcBorders>
              <w:top w:val="nil"/>
              <w:left w:val="nil"/>
              <w:bottom w:val="nil"/>
              <w:right w:val="nil"/>
            </w:tcBorders>
          </w:tcPr>
          <w:p w14:paraId="76CB6477" w14:textId="77777777" w:rsidR="00B26998" w:rsidRPr="00696224" w:rsidRDefault="00B26998" w:rsidP="00862383">
            <w:pPr>
              <w:spacing w:line="480" w:lineRule="auto"/>
              <w:ind w:left="173"/>
              <w:rPr>
                <w:rFonts w:ascii="Times New Roman" w:hAnsi="Times New Roman" w:cs="Times New Roman"/>
              </w:rPr>
            </w:pPr>
            <w:r w:rsidRPr="00696224">
              <w:rPr>
                <w:rFonts w:ascii="Times New Roman" w:eastAsia="Times New Roman" w:hAnsi="Times New Roman" w:cs="Times New Roman"/>
                <w:i/>
              </w:rPr>
              <w:t>Everybody in the room stood up.</w:t>
            </w:r>
          </w:p>
        </w:tc>
        <w:tc>
          <w:tcPr>
            <w:tcW w:w="3658" w:type="dxa"/>
            <w:tcBorders>
              <w:top w:val="nil"/>
              <w:left w:val="nil"/>
              <w:bottom w:val="nil"/>
              <w:right w:val="nil"/>
            </w:tcBorders>
          </w:tcPr>
          <w:p w14:paraId="73DA25AF" w14:textId="77777777" w:rsidR="00B26998" w:rsidRPr="00696224" w:rsidRDefault="00B26998" w:rsidP="00862383">
            <w:pPr>
              <w:spacing w:line="480" w:lineRule="auto"/>
              <w:jc w:val="right"/>
              <w:rPr>
                <w:rFonts w:ascii="Times New Roman" w:hAnsi="Times New Roman" w:cs="Times New Roman"/>
              </w:rPr>
            </w:pPr>
            <w:r w:rsidRPr="00696224">
              <w:rPr>
                <w:rFonts w:ascii="Times New Roman" w:hAnsi="Times New Roman" w:cs="Times New Roman"/>
              </w:rPr>
              <w:t>[personal]</w:t>
            </w:r>
          </w:p>
        </w:tc>
      </w:tr>
      <w:tr w:rsidR="00B26998" w:rsidRPr="00696224" w14:paraId="7D6FD6A2" w14:textId="77777777" w:rsidTr="00B26998">
        <w:trPr>
          <w:trHeight w:val="528"/>
        </w:trPr>
        <w:tc>
          <w:tcPr>
            <w:tcW w:w="689" w:type="dxa"/>
            <w:tcBorders>
              <w:top w:val="nil"/>
              <w:left w:val="nil"/>
              <w:bottom w:val="nil"/>
              <w:right w:val="nil"/>
            </w:tcBorders>
          </w:tcPr>
          <w:p w14:paraId="67C93970" w14:textId="77777777" w:rsidR="00B26998" w:rsidRPr="00696224" w:rsidRDefault="00B26998" w:rsidP="00862383">
            <w:pPr>
              <w:spacing w:line="480" w:lineRule="auto"/>
              <w:rPr>
                <w:rFonts w:ascii="Times New Roman" w:hAnsi="Times New Roman" w:cs="Times New Roman"/>
              </w:rPr>
            </w:pPr>
          </w:p>
        </w:tc>
        <w:tc>
          <w:tcPr>
            <w:tcW w:w="432" w:type="dxa"/>
            <w:tcBorders>
              <w:top w:val="nil"/>
              <w:left w:val="nil"/>
              <w:bottom w:val="nil"/>
              <w:right w:val="nil"/>
            </w:tcBorders>
            <w:vAlign w:val="center"/>
          </w:tcPr>
          <w:p w14:paraId="2DAD6264" w14:textId="77777777" w:rsidR="00B26998" w:rsidRPr="00696224" w:rsidRDefault="00B26998" w:rsidP="00862383">
            <w:pPr>
              <w:spacing w:line="480" w:lineRule="auto"/>
              <w:rPr>
                <w:rFonts w:ascii="Times New Roman" w:hAnsi="Times New Roman" w:cs="Times New Roman"/>
              </w:rPr>
            </w:pPr>
            <w:r w:rsidRPr="00696224">
              <w:rPr>
                <w:rFonts w:ascii="Times New Roman" w:hAnsi="Times New Roman" w:cs="Times New Roman"/>
              </w:rPr>
              <w:t>b.</w:t>
            </w:r>
          </w:p>
        </w:tc>
        <w:tc>
          <w:tcPr>
            <w:tcW w:w="4457" w:type="dxa"/>
            <w:tcBorders>
              <w:top w:val="nil"/>
              <w:left w:val="nil"/>
              <w:bottom w:val="nil"/>
              <w:right w:val="nil"/>
            </w:tcBorders>
            <w:vAlign w:val="center"/>
          </w:tcPr>
          <w:p w14:paraId="6FA474F6" w14:textId="77777777" w:rsidR="00B26998" w:rsidRPr="00696224" w:rsidRDefault="00B26998" w:rsidP="00862383">
            <w:pPr>
              <w:spacing w:line="480" w:lineRule="auto"/>
              <w:ind w:left="173"/>
              <w:rPr>
                <w:rFonts w:ascii="Times New Roman" w:hAnsi="Times New Roman" w:cs="Times New Roman"/>
              </w:rPr>
            </w:pPr>
            <w:r w:rsidRPr="00696224">
              <w:rPr>
                <w:rFonts w:ascii="Times New Roman" w:eastAsia="Times New Roman" w:hAnsi="Times New Roman" w:cs="Times New Roman"/>
                <w:i/>
              </w:rPr>
              <w:t>Someone left their coat.</w:t>
            </w:r>
          </w:p>
        </w:tc>
        <w:tc>
          <w:tcPr>
            <w:tcW w:w="3658" w:type="dxa"/>
            <w:tcBorders>
              <w:top w:val="nil"/>
              <w:left w:val="nil"/>
              <w:bottom w:val="nil"/>
              <w:right w:val="nil"/>
            </w:tcBorders>
            <w:vAlign w:val="center"/>
          </w:tcPr>
          <w:p w14:paraId="1327EB05" w14:textId="77777777" w:rsidR="00B26998" w:rsidRPr="00696224" w:rsidRDefault="00B26998" w:rsidP="00862383">
            <w:pPr>
              <w:spacing w:line="480" w:lineRule="auto"/>
              <w:jc w:val="right"/>
              <w:rPr>
                <w:rFonts w:ascii="Times New Roman" w:hAnsi="Times New Roman" w:cs="Times New Roman"/>
              </w:rPr>
            </w:pPr>
            <w:r w:rsidRPr="00696224">
              <w:rPr>
                <w:rFonts w:ascii="Times New Roman" w:hAnsi="Times New Roman" w:cs="Times New Roman"/>
              </w:rPr>
              <w:t>[personal]</w:t>
            </w:r>
          </w:p>
        </w:tc>
      </w:tr>
      <w:tr w:rsidR="00B26998" w:rsidRPr="00696224" w14:paraId="7D75E102" w14:textId="77777777" w:rsidTr="00B26998">
        <w:trPr>
          <w:trHeight w:val="373"/>
        </w:trPr>
        <w:tc>
          <w:tcPr>
            <w:tcW w:w="689" w:type="dxa"/>
            <w:tcBorders>
              <w:top w:val="nil"/>
              <w:left w:val="nil"/>
              <w:bottom w:val="nil"/>
              <w:right w:val="nil"/>
            </w:tcBorders>
          </w:tcPr>
          <w:p w14:paraId="468A116B" w14:textId="77777777" w:rsidR="00B26998" w:rsidRPr="00696224" w:rsidRDefault="00B26998" w:rsidP="00862383">
            <w:pPr>
              <w:spacing w:line="480" w:lineRule="auto"/>
              <w:rPr>
                <w:rFonts w:ascii="Times New Roman" w:hAnsi="Times New Roman" w:cs="Times New Roman"/>
              </w:rPr>
            </w:pPr>
          </w:p>
        </w:tc>
        <w:tc>
          <w:tcPr>
            <w:tcW w:w="432" w:type="dxa"/>
            <w:tcBorders>
              <w:top w:val="nil"/>
              <w:left w:val="nil"/>
              <w:bottom w:val="nil"/>
              <w:right w:val="nil"/>
            </w:tcBorders>
            <w:vAlign w:val="bottom"/>
          </w:tcPr>
          <w:p w14:paraId="39CB066B" w14:textId="77777777" w:rsidR="00B26998" w:rsidRPr="00696224" w:rsidRDefault="00B26998" w:rsidP="00862383">
            <w:pPr>
              <w:spacing w:line="480" w:lineRule="auto"/>
              <w:ind w:left="13"/>
              <w:rPr>
                <w:rFonts w:ascii="Times New Roman" w:hAnsi="Times New Roman" w:cs="Times New Roman"/>
              </w:rPr>
            </w:pPr>
            <w:r w:rsidRPr="00696224">
              <w:rPr>
                <w:rFonts w:ascii="Times New Roman" w:hAnsi="Times New Roman" w:cs="Times New Roman"/>
              </w:rPr>
              <w:t>c.</w:t>
            </w:r>
          </w:p>
        </w:tc>
        <w:tc>
          <w:tcPr>
            <w:tcW w:w="4457" w:type="dxa"/>
            <w:tcBorders>
              <w:top w:val="nil"/>
              <w:left w:val="nil"/>
              <w:bottom w:val="nil"/>
              <w:right w:val="nil"/>
            </w:tcBorders>
            <w:vAlign w:val="bottom"/>
          </w:tcPr>
          <w:p w14:paraId="3CC21AD3" w14:textId="77777777" w:rsidR="00B26998" w:rsidRPr="00696224" w:rsidRDefault="00B26998" w:rsidP="00862383">
            <w:pPr>
              <w:spacing w:line="480" w:lineRule="auto"/>
              <w:rPr>
                <w:rFonts w:ascii="Times New Roman" w:hAnsi="Times New Roman" w:cs="Times New Roman"/>
              </w:rPr>
            </w:pPr>
            <w:r w:rsidRPr="00696224">
              <w:rPr>
                <w:rFonts w:ascii="Times New Roman" w:hAnsi="Times New Roman" w:cs="Times New Roman"/>
              </w:rPr>
              <w:t xml:space="preserve">* </w:t>
            </w:r>
            <w:r w:rsidRPr="00696224">
              <w:rPr>
                <w:rFonts w:ascii="Times New Roman" w:eastAsia="Times New Roman" w:hAnsi="Times New Roman" w:cs="Times New Roman"/>
                <w:i/>
              </w:rPr>
              <w:t>Somebody fell off the table.</w:t>
            </w:r>
          </w:p>
        </w:tc>
        <w:tc>
          <w:tcPr>
            <w:tcW w:w="3658" w:type="dxa"/>
            <w:tcBorders>
              <w:top w:val="nil"/>
              <w:left w:val="nil"/>
              <w:bottom w:val="nil"/>
              <w:right w:val="nil"/>
            </w:tcBorders>
            <w:vAlign w:val="bottom"/>
          </w:tcPr>
          <w:p w14:paraId="7D8BF654" w14:textId="77777777" w:rsidR="00B26998" w:rsidRPr="00696224" w:rsidRDefault="00B26998" w:rsidP="00862383">
            <w:pPr>
              <w:spacing w:line="480" w:lineRule="auto"/>
              <w:jc w:val="right"/>
              <w:rPr>
                <w:rFonts w:ascii="Times New Roman" w:hAnsi="Times New Roman" w:cs="Times New Roman"/>
              </w:rPr>
            </w:pPr>
            <w:r w:rsidRPr="00696224">
              <w:rPr>
                <w:rFonts w:ascii="Times New Roman" w:hAnsi="Times New Roman" w:cs="Times New Roman"/>
              </w:rPr>
              <w:t>[referring to an object]</w:t>
            </w:r>
          </w:p>
        </w:tc>
      </w:tr>
    </w:tbl>
    <w:p w14:paraId="0A27CC9D" w14:textId="7AE4D35B" w:rsidR="00B07F2B" w:rsidRPr="00696224" w:rsidRDefault="00000000" w:rsidP="00862383">
      <w:pPr>
        <w:pStyle w:val="BodyText"/>
        <w:spacing w:after="0" w:line="480" w:lineRule="auto"/>
        <w:rPr>
          <w:rFonts w:ascii="Times New Roman" w:hAnsi="Times New Roman" w:cs="Times New Roman"/>
          <w:lang w:val="en-CA"/>
        </w:rPr>
      </w:pPr>
      <w:bookmarkStart w:id="50" w:name="ex:body-one"/>
      <w:bookmarkEnd w:id="50"/>
      <w:r w:rsidRPr="00696224">
        <w:rPr>
          <w:rFonts w:ascii="Times New Roman" w:hAnsi="Times New Roman" w:cs="Times New Roman"/>
          <w:lang w:val="en-CA"/>
        </w:rPr>
        <w:t>Example (</w:t>
      </w:r>
      <w:hyperlink w:anchor="ex:body-one">
        <w:r w:rsidR="00B26998" w:rsidRPr="00696224">
          <w:rPr>
            <w:rStyle w:val="Hyperlink"/>
            <w:rFonts w:ascii="Times New Roman" w:hAnsi="Times New Roman" w:cs="Times New Roman"/>
            <w:lang w:val="en-CA"/>
          </w:rPr>
          <w:t>29</w:t>
        </w:r>
      </w:hyperlink>
      <w:r w:rsidRPr="00696224">
        <w:rPr>
          <w:rFonts w:ascii="Times New Roman" w:hAnsi="Times New Roman" w:cs="Times New Roman"/>
          <w:lang w:val="en-CA"/>
        </w:rPr>
        <w:t xml:space="preserve">c) can only be grammatical if </w:t>
      </w:r>
      <w:r w:rsidRPr="00696224">
        <w:rPr>
          <w:rFonts w:ascii="Times New Roman" w:hAnsi="Times New Roman" w:cs="Times New Roman"/>
          <w:i/>
          <w:iCs/>
          <w:lang w:val="en-CA"/>
        </w:rPr>
        <w:t>somebody</w:t>
      </w:r>
      <w:r w:rsidRPr="00696224">
        <w:rPr>
          <w:rFonts w:ascii="Times New Roman" w:hAnsi="Times New Roman" w:cs="Times New Roman"/>
          <w:lang w:val="en-CA"/>
        </w:rPr>
        <w:t xml:space="preserve"> refers to a person who fell off the table, not to an object that fell. These determinatives are epicene rather than sexual, as they can refer to persons regardless of sex or gender identity.</w:t>
      </w:r>
    </w:p>
    <w:p w14:paraId="33E14AAC" w14:textId="1817782A" w:rsidR="00B07F2B" w:rsidRPr="00696224" w:rsidRDefault="00B26998" w:rsidP="00862383">
      <w:pPr>
        <w:pStyle w:val="Heading2"/>
        <w:spacing w:after="0" w:line="480" w:lineRule="auto"/>
        <w:rPr>
          <w:lang w:val="en-CA"/>
        </w:rPr>
      </w:pPr>
      <w:bookmarkStart w:id="51" w:name="non-personal-determinatives"/>
      <w:bookmarkEnd w:id="45"/>
      <w:bookmarkEnd w:id="49"/>
      <w:r w:rsidRPr="00696224">
        <w:rPr>
          <w:lang w:val="en-CA"/>
        </w:rPr>
        <w:t>5.3Non-personal determinatives</w:t>
      </w:r>
    </w:p>
    <w:p w14:paraId="64FA85B1" w14:textId="3D7AE8E5" w:rsidR="00B07F2B" w:rsidRPr="00696224" w:rsidRDefault="002342E2" w:rsidP="00862383">
      <w:pPr>
        <w:pStyle w:val="Heading3"/>
        <w:spacing w:after="0" w:line="480" w:lineRule="auto"/>
        <w:rPr>
          <w:lang w:val="en-CA"/>
        </w:rPr>
      </w:pPr>
      <w:bookmarkStart w:id="52" w:name="Xc88e5848bdd0237b93ac3c1da30f45e621d9f47"/>
      <w:r w:rsidRPr="00696224">
        <w:rPr>
          <w:lang w:val="en-CA"/>
        </w:rPr>
        <w:t xml:space="preserve">5.3.1 Compound determinatives with </w:t>
      </w:r>
      <w:r w:rsidRPr="00696224">
        <w:rPr>
          <w:i w:val="0"/>
          <w:iCs w:val="0"/>
          <w:lang w:val="en-CA"/>
        </w:rPr>
        <w:t>-thing</w:t>
      </w:r>
      <w:r w:rsidRPr="00696224">
        <w:rPr>
          <w:lang w:val="en-CA"/>
        </w:rPr>
        <w:t xml:space="preserve"> and </w:t>
      </w:r>
      <w:r w:rsidRPr="00696224">
        <w:rPr>
          <w:i w:val="0"/>
          <w:iCs w:val="0"/>
          <w:lang w:val="en-CA"/>
        </w:rPr>
        <w:t>-</w:t>
      </w:r>
      <w:proofErr w:type="gramStart"/>
      <w:r w:rsidRPr="00696224">
        <w:rPr>
          <w:i w:val="0"/>
          <w:iCs w:val="0"/>
          <w:lang w:val="en-CA"/>
        </w:rPr>
        <w:t>where</w:t>
      </w:r>
      <w:proofErr w:type="gramEnd"/>
    </w:p>
    <w:p w14:paraId="6B30A517" w14:textId="77777777" w:rsidR="005C631F"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The compound determinatives with </w:t>
      </w:r>
      <w:r w:rsidRPr="00696224">
        <w:rPr>
          <w:rFonts w:ascii="Times New Roman" w:hAnsi="Times New Roman" w:cs="Times New Roman"/>
          <w:i/>
          <w:iCs/>
          <w:lang w:val="en-CA"/>
        </w:rPr>
        <w:t>-thing</w:t>
      </w:r>
      <w:r w:rsidRPr="00696224">
        <w:rPr>
          <w:rFonts w:ascii="Times New Roman" w:hAnsi="Times New Roman" w:cs="Times New Roman"/>
          <w:lang w:val="en-CA"/>
        </w:rPr>
        <w:t xml:space="preserve"> and </w:t>
      </w:r>
      <w:r w:rsidRPr="00696224">
        <w:rPr>
          <w:rFonts w:ascii="Times New Roman" w:hAnsi="Times New Roman" w:cs="Times New Roman"/>
          <w:i/>
          <w:iCs/>
          <w:lang w:val="en-CA"/>
        </w:rPr>
        <w:t>-where</w:t>
      </w:r>
      <w:r w:rsidRPr="00696224">
        <w:rPr>
          <w:rFonts w:ascii="Times New Roman" w:hAnsi="Times New Roman" w:cs="Times New Roman"/>
          <w:lang w:val="en-CA"/>
        </w:rPr>
        <w:t xml:space="preserve"> are strictly non-personal in gender:</w:t>
      </w:r>
    </w:p>
    <w:tbl>
      <w:tblPr>
        <w:tblStyle w:val="TableGrid"/>
        <w:tblW w:w="9236" w:type="dxa"/>
        <w:tblInd w:w="120" w:type="dxa"/>
        <w:tblLook w:val="04A0" w:firstRow="1" w:lastRow="0" w:firstColumn="1" w:lastColumn="0" w:noHBand="0" w:noVBand="1"/>
      </w:tblPr>
      <w:tblGrid>
        <w:gridCol w:w="688"/>
        <w:gridCol w:w="432"/>
        <w:gridCol w:w="3969"/>
        <w:gridCol w:w="4147"/>
      </w:tblGrid>
      <w:tr w:rsidR="005C631F" w:rsidRPr="00696224" w14:paraId="3F7FBBB0" w14:textId="77777777" w:rsidTr="005C631F">
        <w:trPr>
          <w:trHeight w:val="373"/>
        </w:trPr>
        <w:tc>
          <w:tcPr>
            <w:tcW w:w="688" w:type="dxa"/>
            <w:tcBorders>
              <w:top w:val="nil"/>
              <w:left w:val="nil"/>
              <w:bottom w:val="nil"/>
              <w:right w:val="nil"/>
            </w:tcBorders>
          </w:tcPr>
          <w:p w14:paraId="443A4D3B" w14:textId="77777777" w:rsidR="005C631F" w:rsidRPr="00696224" w:rsidRDefault="005C631F" w:rsidP="00862383">
            <w:pPr>
              <w:spacing w:line="480" w:lineRule="auto"/>
              <w:rPr>
                <w:rFonts w:ascii="Times New Roman" w:hAnsi="Times New Roman" w:cs="Times New Roman"/>
              </w:rPr>
            </w:pPr>
            <w:r w:rsidRPr="00696224">
              <w:rPr>
                <w:rFonts w:ascii="Times New Roman" w:hAnsi="Times New Roman" w:cs="Times New Roman"/>
              </w:rPr>
              <w:t>(30)</w:t>
            </w:r>
          </w:p>
        </w:tc>
        <w:tc>
          <w:tcPr>
            <w:tcW w:w="432" w:type="dxa"/>
            <w:tcBorders>
              <w:top w:val="nil"/>
              <w:left w:val="nil"/>
              <w:bottom w:val="nil"/>
              <w:right w:val="nil"/>
            </w:tcBorders>
          </w:tcPr>
          <w:p w14:paraId="0BB19D3D" w14:textId="77777777" w:rsidR="005C631F" w:rsidRPr="00696224" w:rsidRDefault="005C631F" w:rsidP="00862383">
            <w:pPr>
              <w:spacing w:line="480" w:lineRule="auto"/>
              <w:ind w:left="13"/>
              <w:rPr>
                <w:rFonts w:ascii="Times New Roman" w:hAnsi="Times New Roman" w:cs="Times New Roman"/>
              </w:rPr>
            </w:pPr>
            <w:r w:rsidRPr="00696224">
              <w:rPr>
                <w:rFonts w:ascii="Times New Roman" w:hAnsi="Times New Roman" w:cs="Times New Roman"/>
              </w:rPr>
              <w:t>a.</w:t>
            </w:r>
          </w:p>
        </w:tc>
        <w:tc>
          <w:tcPr>
            <w:tcW w:w="3969" w:type="dxa"/>
            <w:tcBorders>
              <w:top w:val="nil"/>
              <w:left w:val="nil"/>
              <w:bottom w:val="nil"/>
              <w:right w:val="nil"/>
            </w:tcBorders>
          </w:tcPr>
          <w:p w14:paraId="37E9E79B" w14:textId="77777777" w:rsidR="005C631F" w:rsidRPr="00696224" w:rsidRDefault="005C631F" w:rsidP="00862383">
            <w:pPr>
              <w:spacing w:line="480" w:lineRule="auto"/>
              <w:ind w:left="173"/>
              <w:rPr>
                <w:rFonts w:ascii="Times New Roman" w:hAnsi="Times New Roman" w:cs="Times New Roman"/>
              </w:rPr>
            </w:pPr>
            <w:r w:rsidRPr="00696224">
              <w:rPr>
                <w:rFonts w:ascii="Times New Roman" w:eastAsia="Times New Roman" w:hAnsi="Times New Roman" w:cs="Times New Roman"/>
                <w:i/>
              </w:rPr>
              <w:t>Something is on the table.</w:t>
            </w:r>
          </w:p>
        </w:tc>
        <w:tc>
          <w:tcPr>
            <w:tcW w:w="4147" w:type="dxa"/>
            <w:tcBorders>
              <w:top w:val="nil"/>
              <w:left w:val="nil"/>
              <w:bottom w:val="nil"/>
              <w:right w:val="nil"/>
            </w:tcBorders>
          </w:tcPr>
          <w:p w14:paraId="2366F2DD" w14:textId="77777777" w:rsidR="005C631F" w:rsidRPr="00696224" w:rsidRDefault="005C631F" w:rsidP="00862383">
            <w:pPr>
              <w:spacing w:line="480" w:lineRule="auto"/>
              <w:jc w:val="right"/>
              <w:rPr>
                <w:rFonts w:ascii="Times New Roman" w:hAnsi="Times New Roman" w:cs="Times New Roman"/>
              </w:rPr>
            </w:pPr>
            <w:r w:rsidRPr="00696224">
              <w:rPr>
                <w:rFonts w:ascii="Times New Roman" w:hAnsi="Times New Roman" w:cs="Times New Roman"/>
              </w:rPr>
              <w:t>[non-personal]</w:t>
            </w:r>
          </w:p>
        </w:tc>
      </w:tr>
      <w:tr w:rsidR="005C631F" w:rsidRPr="00696224" w14:paraId="4DA6997F" w14:textId="77777777" w:rsidTr="005C631F">
        <w:trPr>
          <w:trHeight w:val="373"/>
        </w:trPr>
        <w:tc>
          <w:tcPr>
            <w:tcW w:w="688" w:type="dxa"/>
            <w:tcBorders>
              <w:top w:val="nil"/>
              <w:left w:val="nil"/>
              <w:bottom w:val="nil"/>
              <w:right w:val="nil"/>
            </w:tcBorders>
          </w:tcPr>
          <w:p w14:paraId="225019A5" w14:textId="77777777" w:rsidR="005C631F" w:rsidRPr="00696224" w:rsidRDefault="005C631F" w:rsidP="00862383">
            <w:pPr>
              <w:spacing w:line="480" w:lineRule="auto"/>
              <w:rPr>
                <w:rFonts w:ascii="Times New Roman" w:hAnsi="Times New Roman" w:cs="Times New Roman"/>
              </w:rPr>
            </w:pPr>
          </w:p>
        </w:tc>
        <w:tc>
          <w:tcPr>
            <w:tcW w:w="432" w:type="dxa"/>
            <w:tcBorders>
              <w:top w:val="nil"/>
              <w:left w:val="nil"/>
              <w:bottom w:val="nil"/>
              <w:right w:val="nil"/>
            </w:tcBorders>
            <w:vAlign w:val="bottom"/>
          </w:tcPr>
          <w:p w14:paraId="75F48616" w14:textId="77777777" w:rsidR="005C631F" w:rsidRPr="00696224" w:rsidRDefault="005C631F" w:rsidP="00862383">
            <w:pPr>
              <w:spacing w:line="480" w:lineRule="auto"/>
              <w:rPr>
                <w:rFonts w:ascii="Times New Roman" w:hAnsi="Times New Roman" w:cs="Times New Roman"/>
              </w:rPr>
            </w:pPr>
            <w:r w:rsidRPr="00696224">
              <w:rPr>
                <w:rFonts w:ascii="Times New Roman" w:hAnsi="Times New Roman" w:cs="Times New Roman"/>
              </w:rPr>
              <w:t>b.</w:t>
            </w:r>
          </w:p>
        </w:tc>
        <w:tc>
          <w:tcPr>
            <w:tcW w:w="3969" w:type="dxa"/>
            <w:tcBorders>
              <w:top w:val="nil"/>
              <w:left w:val="nil"/>
              <w:bottom w:val="nil"/>
              <w:right w:val="nil"/>
            </w:tcBorders>
            <w:vAlign w:val="bottom"/>
          </w:tcPr>
          <w:p w14:paraId="40C8EE35" w14:textId="77777777" w:rsidR="005C631F" w:rsidRPr="00696224" w:rsidRDefault="005C631F" w:rsidP="00862383">
            <w:pPr>
              <w:spacing w:line="480" w:lineRule="auto"/>
              <w:ind w:left="173"/>
              <w:rPr>
                <w:rFonts w:ascii="Times New Roman" w:hAnsi="Times New Roman" w:cs="Times New Roman"/>
              </w:rPr>
            </w:pPr>
            <w:r w:rsidRPr="00696224">
              <w:rPr>
                <w:rFonts w:ascii="Times New Roman" w:eastAsia="Times New Roman" w:hAnsi="Times New Roman" w:cs="Times New Roman"/>
                <w:i/>
              </w:rPr>
              <w:t>Everywhere was flooded.</w:t>
            </w:r>
          </w:p>
        </w:tc>
        <w:tc>
          <w:tcPr>
            <w:tcW w:w="4147" w:type="dxa"/>
            <w:tcBorders>
              <w:top w:val="nil"/>
              <w:left w:val="nil"/>
              <w:bottom w:val="nil"/>
              <w:right w:val="nil"/>
            </w:tcBorders>
            <w:vAlign w:val="bottom"/>
          </w:tcPr>
          <w:p w14:paraId="7767369A" w14:textId="77777777" w:rsidR="005C631F" w:rsidRPr="00696224" w:rsidRDefault="005C631F" w:rsidP="00862383">
            <w:pPr>
              <w:spacing w:line="480" w:lineRule="auto"/>
              <w:jc w:val="right"/>
              <w:rPr>
                <w:rFonts w:ascii="Times New Roman" w:hAnsi="Times New Roman" w:cs="Times New Roman"/>
              </w:rPr>
            </w:pPr>
            <w:r w:rsidRPr="00696224">
              <w:rPr>
                <w:rFonts w:ascii="Times New Roman" w:hAnsi="Times New Roman" w:cs="Times New Roman"/>
              </w:rPr>
              <w:t>[(non-personal) locations]</w:t>
            </w:r>
          </w:p>
        </w:tc>
      </w:tr>
      <w:tr w:rsidR="0081104B" w:rsidRPr="00696224" w14:paraId="4CC98451" w14:textId="77777777" w:rsidTr="005C631F">
        <w:trPr>
          <w:trHeight w:val="373"/>
        </w:trPr>
        <w:tc>
          <w:tcPr>
            <w:tcW w:w="688" w:type="dxa"/>
            <w:tcBorders>
              <w:top w:val="nil"/>
              <w:left w:val="nil"/>
              <w:bottom w:val="nil"/>
              <w:right w:val="nil"/>
            </w:tcBorders>
          </w:tcPr>
          <w:p w14:paraId="42D80F32" w14:textId="77777777" w:rsidR="0081104B" w:rsidRPr="00696224" w:rsidRDefault="0081104B" w:rsidP="00862383">
            <w:pPr>
              <w:spacing w:line="480" w:lineRule="auto"/>
              <w:rPr>
                <w:rFonts w:ascii="Times New Roman" w:hAnsi="Times New Roman" w:cs="Times New Roman"/>
              </w:rPr>
            </w:pPr>
          </w:p>
        </w:tc>
        <w:tc>
          <w:tcPr>
            <w:tcW w:w="432" w:type="dxa"/>
            <w:tcBorders>
              <w:top w:val="nil"/>
              <w:left w:val="nil"/>
              <w:bottom w:val="nil"/>
              <w:right w:val="nil"/>
            </w:tcBorders>
            <w:vAlign w:val="bottom"/>
          </w:tcPr>
          <w:p w14:paraId="75CBC2C2" w14:textId="1FA26F77" w:rsidR="0081104B" w:rsidRPr="00696224" w:rsidRDefault="0081104B" w:rsidP="00862383">
            <w:pPr>
              <w:spacing w:line="480" w:lineRule="auto"/>
              <w:rPr>
                <w:rFonts w:ascii="Times New Roman" w:hAnsi="Times New Roman" w:cs="Times New Roman"/>
              </w:rPr>
            </w:pPr>
            <w:r w:rsidRPr="00696224">
              <w:rPr>
                <w:rFonts w:ascii="Times New Roman" w:hAnsi="Times New Roman" w:cs="Times New Roman"/>
              </w:rPr>
              <w:t>c.</w:t>
            </w:r>
          </w:p>
        </w:tc>
        <w:tc>
          <w:tcPr>
            <w:tcW w:w="3969" w:type="dxa"/>
            <w:tcBorders>
              <w:top w:val="nil"/>
              <w:left w:val="nil"/>
              <w:bottom w:val="nil"/>
              <w:right w:val="nil"/>
            </w:tcBorders>
            <w:vAlign w:val="bottom"/>
          </w:tcPr>
          <w:p w14:paraId="24FB8543" w14:textId="14CE13AF" w:rsidR="0081104B" w:rsidRPr="00696224" w:rsidRDefault="0081104B" w:rsidP="00862383">
            <w:pPr>
              <w:spacing w:line="480" w:lineRule="auto"/>
              <w:ind w:left="173"/>
              <w:rPr>
                <w:rFonts w:ascii="Times New Roman" w:eastAsia="Times New Roman" w:hAnsi="Times New Roman" w:cs="Times New Roman"/>
                <w:i/>
              </w:rPr>
            </w:pPr>
            <w:r w:rsidRPr="00696224">
              <w:rPr>
                <w:rFonts w:ascii="Times New Roman" w:hAnsi="Times New Roman" w:cs="Times New Roman"/>
              </w:rPr>
              <w:t xml:space="preserve">* </w:t>
            </w:r>
            <w:r w:rsidRPr="00696224">
              <w:rPr>
                <w:rFonts w:ascii="Times New Roman" w:eastAsia="Times New Roman" w:hAnsi="Times New Roman" w:cs="Times New Roman"/>
                <w:i/>
              </w:rPr>
              <w:t>Everything enjoyed themselves.</w:t>
            </w:r>
          </w:p>
        </w:tc>
        <w:tc>
          <w:tcPr>
            <w:tcW w:w="4147" w:type="dxa"/>
            <w:tcBorders>
              <w:top w:val="nil"/>
              <w:left w:val="nil"/>
              <w:bottom w:val="nil"/>
              <w:right w:val="nil"/>
            </w:tcBorders>
            <w:vAlign w:val="bottom"/>
          </w:tcPr>
          <w:p w14:paraId="60342DAF" w14:textId="77777777" w:rsidR="0081104B" w:rsidRPr="00696224" w:rsidRDefault="0081104B" w:rsidP="00862383">
            <w:pPr>
              <w:spacing w:line="480" w:lineRule="auto"/>
              <w:jc w:val="right"/>
              <w:rPr>
                <w:rFonts w:ascii="Times New Roman" w:hAnsi="Times New Roman" w:cs="Times New Roman"/>
              </w:rPr>
            </w:pPr>
          </w:p>
        </w:tc>
      </w:tr>
    </w:tbl>
    <w:p w14:paraId="4E09C41F" w14:textId="402E8F7A" w:rsidR="00B07F2B" w:rsidRPr="00696224" w:rsidRDefault="00000000" w:rsidP="00862383">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t>Example (</w:t>
      </w:r>
      <w:hyperlink w:anchor="ex:thing-where">
        <w:r w:rsidR="0081104B" w:rsidRPr="00696224">
          <w:rPr>
            <w:rStyle w:val="Hyperlink"/>
            <w:rFonts w:ascii="Times New Roman" w:hAnsi="Times New Roman" w:cs="Times New Roman"/>
            <w:lang w:val="en-CA"/>
          </w:rPr>
          <w:t>30</w:t>
        </w:r>
      </w:hyperlink>
      <w:r w:rsidRPr="00696224">
        <w:rPr>
          <w:rFonts w:ascii="Times New Roman" w:hAnsi="Times New Roman" w:cs="Times New Roman"/>
          <w:lang w:val="en-CA"/>
        </w:rPr>
        <w:t xml:space="preserve">c) illustrates that the </w:t>
      </w:r>
      <w:r w:rsidRPr="00696224">
        <w:rPr>
          <w:rFonts w:ascii="Times New Roman" w:hAnsi="Times New Roman" w:cs="Times New Roman"/>
          <w:i/>
          <w:iCs/>
          <w:lang w:val="en-CA"/>
        </w:rPr>
        <w:t>-thing</w:t>
      </w:r>
      <w:r w:rsidRPr="00696224">
        <w:rPr>
          <w:rFonts w:ascii="Times New Roman" w:hAnsi="Times New Roman" w:cs="Times New Roman"/>
          <w:lang w:val="en-CA"/>
        </w:rPr>
        <w:t xml:space="preserve"> determinatives are strictly non-personal: </w:t>
      </w:r>
      <w:r w:rsidRPr="00696224">
        <w:rPr>
          <w:rFonts w:ascii="Times New Roman" w:hAnsi="Times New Roman" w:cs="Times New Roman"/>
          <w:i/>
          <w:iCs/>
          <w:lang w:val="en-CA"/>
        </w:rPr>
        <w:t>everything</w:t>
      </w:r>
      <w:r w:rsidRPr="00696224">
        <w:rPr>
          <w:rFonts w:ascii="Times New Roman" w:hAnsi="Times New Roman" w:cs="Times New Roman"/>
          <w:lang w:val="en-CA"/>
        </w:rPr>
        <w:t xml:space="preserve"> can’t take the personal reflexive </w:t>
      </w:r>
      <w:r w:rsidRPr="00696224">
        <w:rPr>
          <w:rFonts w:ascii="Times New Roman" w:hAnsi="Times New Roman" w:cs="Times New Roman"/>
          <w:i/>
          <w:iCs/>
          <w:lang w:val="en-CA"/>
        </w:rPr>
        <w:t>themselves</w:t>
      </w:r>
      <w:r w:rsidRPr="00696224">
        <w:rPr>
          <w:rFonts w:ascii="Times New Roman" w:hAnsi="Times New Roman" w:cs="Times New Roman"/>
          <w:lang w:val="en-CA"/>
        </w:rPr>
        <w:t xml:space="preserve">, even under a personifying construal. Personification requires selecting a </w:t>
      </w:r>
      <w:r w:rsidRPr="00696224">
        <w:rPr>
          <w:rFonts w:ascii="Times New Roman" w:hAnsi="Times New Roman" w:cs="Times New Roman"/>
          <w:i/>
          <w:iCs/>
          <w:lang w:val="en-CA"/>
        </w:rPr>
        <w:t>-body</w:t>
      </w:r>
      <w:r w:rsidRPr="00696224">
        <w:rPr>
          <w:rFonts w:ascii="Times New Roman" w:hAnsi="Times New Roman" w:cs="Times New Roman"/>
          <w:lang w:val="en-CA"/>
        </w:rPr>
        <w:t>/</w:t>
      </w:r>
      <w:r w:rsidRPr="00696224">
        <w:rPr>
          <w:rFonts w:ascii="Times New Roman" w:hAnsi="Times New Roman" w:cs="Times New Roman"/>
          <w:i/>
          <w:iCs/>
          <w:lang w:val="en-CA"/>
        </w:rPr>
        <w:t>-one</w:t>
      </w:r>
      <w:r w:rsidRPr="00696224">
        <w:rPr>
          <w:rFonts w:ascii="Times New Roman" w:hAnsi="Times New Roman" w:cs="Times New Roman"/>
          <w:lang w:val="en-CA"/>
        </w:rPr>
        <w:t xml:space="preserve"> form from the start. These determinatives can’t normally designate persons except in special contexts like deliberate depersonalization or euphemism (e.g., </w:t>
      </w:r>
      <w:r w:rsidRPr="00696224">
        <w:rPr>
          <w:rFonts w:ascii="Times New Roman" w:hAnsi="Times New Roman" w:cs="Times New Roman"/>
          <w:i/>
          <w:iCs/>
          <w:lang w:val="en-CA"/>
        </w:rPr>
        <w:t>something the stork brought</w:t>
      </w:r>
      <w:r w:rsidRPr="00696224">
        <w:rPr>
          <w:rFonts w:ascii="Times New Roman" w:hAnsi="Times New Roman" w:cs="Times New Roman"/>
          <w:lang w:val="en-CA"/>
        </w:rPr>
        <w:t>).</w:t>
      </w:r>
    </w:p>
    <w:p w14:paraId="67B5B858" w14:textId="3241D6AE" w:rsidR="00B07F2B" w:rsidRPr="00696224" w:rsidRDefault="00000000" w:rsidP="00D85879">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Notably, non-personal designata extend beyond what </w:t>
      </w:r>
      <w:r w:rsidRPr="00696224">
        <w:rPr>
          <w:rFonts w:ascii="Times New Roman" w:hAnsi="Times New Roman" w:cs="Times New Roman"/>
          <w:i/>
          <w:iCs/>
          <w:lang w:val="en-CA"/>
        </w:rPr>
        <w:t>thing</w:t>
      </w:r>
      <w:r w:rsidRPr="00696224">
        <w:rPr>
          <w:rFonts w:ascii="Times New Roman" w:hAnsi="Times New Roman" w:cs="Times New Roman"/>
          <w:lang w:val="en-CA"/>
        </w:rPr>
        <w:t xml:space="preserve"> covers. While the </w:t>
      </w:r>
      <w:r w:rsidRPr="00696224">
        <w:rPr>
          <w:rFonts w:ascii="Times New Roman" w:hAnsi="Times New Roman" w:cs="Times New Roman"/>
          <w:i/>
          <w:iCs/>
          <w:lang w:val="en-CA"/>
        </w:rPr>
        <w:t>-thing</w:t>
      </w:r>
      <w:r w:rsidRPr="00696224">
        <w:rPr>
          <w:rFonts w:ascii="Times New Roman" w:hAnsi="Times New Roman" w:cs="Times New Roman"/>
          <w:lang w:val="en-CA"/>
        </w:rPr>
        <w:t xml:space="preserve"> determinatives or the noun </w:t>
      </w:r>
      <w:r w:rsidRPr="00696224">
        <w:rPr>
          <w:rFonts w:ascii="Times New Roman" w:hAnsi="Times New Roman" w:cs="Times New Roman"/>
          <w:i/>
          <w:iCs/>
          <w:lang w:val="en-CA"/>
        </w:rPr>
        <w:t>thing</w:t>
      </w:r>
      <w:r w:rsidRPr="00696224">
        <w:rPr>
          <w:rFonts w:ascii="Times New Roman" w:hAnsi="Times New Roman" w:cs="Times New Roman"/>
          <w:lang w:val="en-CA"/>
        </w:rPr>
        <w:t xml:space="preserve"> can designate animals, they aren’t used to designate non-person humans such as infants except</w:t>
      </w:r>
      <w:r w:rsidR="0081104B" w:rsidRPr="00696224">
        <w:rPr>
          <w:rFonts w:ascii="Times New Roman" w:hAnsi="Times New Roman" w:cs="Times New Roman"/>
          <w:lang w:val="en-CA"/>
        </w:rPr>
        <w:t>, again,</w:t>
      </w:r>
      <w:r w:rsidRPr="00696224">
        <w:rPr>
          <w:rFonts w:ascii="Times New Roman" w:hAnsi="Times New Roman" w:cs="Times New Roman"/>
          <w:lang w:val="en-CA"/>
        </w:rPr>
        <w:t xml:space="preserve"> for </w:t>
      </w:r>
      <w:r w:rsidR="0081104B" w:rsidRPr="00696224">
        <w:rPr>
          <w:rFonts w:ascii="Times New Roman" w:hAnsi="Times New Roman" w:cs="Times New Roman"/>
          <w:lang w:val="en-CA"/>
        </w:rPr>
        <w:t>deliberate depersonalization or euphemism</w:t>
      </w:r>
      <w:r w:rsidRPr="00696224">
        <w:rPr>
          <w:rFonts w:ascii="Times New Roman" w:hAnsi="Times New Roman" w:cs="Times New Roman"/>
          <w:lang w:val="en-CA"/>
        </w:rPr>
        <w:t>.</w:t>
      </w:r>
    </w:p>
    <w:p w14:paraId="416DF511" w14:textId="750CBB6E" w:rsidR="00B07F2B" w:rsidRPr="00696224" w:rsidRDefault="004B2265" w:rsidP="00862383">
      <w:pPr>
        <w:pStyle w:val="Heading3"/>
        <w:spacing w:after="0" w:line="480" w:lineRule="auto"/>
        <w:rPr>
          <w:lang w:val="en-CA"/>
        </w:rPr>
      </w:pPr>
      <w:bookmarkStart w:id="53" w:name="temporal-determinatives"/>
      <w:bookmarkEnd w:id="52"/>
      <w:r w:rsidRPr="00696224">
        <w:rPr>
          <w:lang w:val="en-CA"/>
        </w:rPr>
        <w:lastRenderedPageBreak/>
        <w:t>3.2.2 Temporal determinatives</w:t>
      </w:r>
    </w:p>
    <w:p w14:paraId="325F52A3" w14:textId="3C72DCE6"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The compound temporal determinatives </w:t>
      </w:r>
      <w:r w:rsidRPr="00696224">
        <w:rPr>
          <w:rFonts w:ascii="Times New Roman" w:hAnsi="Times New Roman" w:cs="Times New Roman"/>
          <w:i/>
          <w:iCs/>
          <w:lang w:val="en-CA"/>
        </w:rPr>
        <w:t>once</w:t>
      </w:r>
      <w:r w:rsidRPr="00696224">
        <w:rPr>
          <w:rFonts w:ascii="Times New Roman" w:hAnsi="Times New Roman" w:cs="Times New Roman"/>
          <w:lang w:val="en-CA"/>
        </w:rPr>
        <w:t xml:space="preserve">, </w:t>
      </w:r>
      <w:r w:rsidRPr="00696224">
        <w:rPr>
          <w:rFonts w:ascii="Times New Roman" w:hAnsi="Times New Roman" w:cs="Times New Roman"/>
          <w:i/>
          <w:iCs/>
          <w:lang w:val="en-CA"/>
        </w:rPr>
        <w:t>twice</w:t>
      </w:r>
      <w:r w:rsidRPr="00696224">
        <w:rPr>
          <w:rFonts w:ascii="Times New Roman" w:hAnsi="Times New Roman" w:cs="Times New Roman"/>
          <w:lang w:val="en-CA"/>
        </w:rPr>
        <w:t xml:space="preserve">, and </w:t>
      </w:r>
      <w:r w:rsidRPr="00696224">
        <w:rPr>
          <w:rFonts w:ascii="Times New Roman" w:hAnsi="Times New Roman" w:cs="Times New Roman"/>
          <w:i/>
          <w:iCs/>
          <w:lang w:val="en-CA"/>
        </w:rPr>
        <w:t>thrice</w:t>
      </w:r>
      <w:r w:rsidRPr="00696224">
        <w:rPr>
          <w:rFonts w:ascii="Times New Roman" w:hAnsi="Times New Roman" w:cs="Times New Roman"/>
          <w:lang w:val="en-CA"/>
        </w:rPr>
        <w:t xml:space="preserve"> (see (Payne et al. 2007)), are also non-personal:</w:t>
      </w:r>
      <w:r w:rsidR="00D85879" w:rsidRPr="00696224">
        <w:rPr>
          <w:rStyle w:val="FootnoteReference"/>
          <w:rFonts w:ascii="Times New Roman" w:hAnsi="Times New Roman" w:cs="Times New Roman"/>
          <w:lang w:val="en-CA"/>
        </w:rPr>
        <w:t xml:space="preserve"> </w:t>
      </w:r>
      <w:r w:rsidR="00D85879" w:rsidRPr="00696224">
        <w:rPr>
          <w:rStyle w:val="FootnoteReference"/>
          <w:rFonts w:ascii="Times New Roman" w:hAnsi="Times New Roman" w:cs="Times New Roman"/>
          <w:lang w:val="en-CA"/>
        </w:rPr>
        <w:footnoteReference w:id="6"/>
      </w:r>
    </w:p>
    <w:p w14:paraId="6666D361" w14:textId="77777777" w:rsidR="004B2265" w:rsidRPr="00696224" w:rsidRDefault="004B2265" w:rsidP="00862383">
      <w:pPr>
        <w:tabs>
          <w:tab w:val="center" w:pos="904"/>
          <w:tab w:val="center" w:pos="2983"/>
          <w:tab w:val="right" w:pos="9356"/>
        </w:tabs>
        <w:spacing w:after="0" w:line="480" w:lineRule="auto"/>
        <w:rPr>
          <w:rFonts w:ascii="Times New Roman" w:hAnsi="Times New Roman" w:cs="Times New Roman"/>
          <w:lang w:val="en-CA"/>
        </w:rPr>
      </w:pPr>
      <w:r w:rsidRPr="00696224">
        <w:rPr>
          <w:rFonts w:ascii="Times New Roman" w:hAnsi="Times New Roman" w:cs="Times New Roman"/>
          <w:lang w:val="en-CA"/>
        </w:rPr>
        <w:t>(31)</w:t>
      </w:r>
      <w:r w:rsidRPr="00696224">
        <w:rPr>
          <w:rFonts w:ascii="Times New Roman" w:hAnsi="Times New Roman" w:cs="Times New Roman"/>
          <w:lang w:val="en-CA"/>
        </w:rPr>
        <w:tab/>
        <w:t>a.</w:t>
      </w:r>
      <w:r w:rsidRPr="00696224">
        <w:rPr>
          <w:rFonts w:ascii="Times New Roman" w:hAnsi="Times New Roman" w:cs="Times New Roman"/>
          <w:lang w:val="en-CA"/>
        </w:rPr>
        <w:tab/>
      </w:r>
      <w:r w:rsidRPr="00696224">
        <w:rPr>
          <w:rFonts w:ascii="Times New Roman" w:eastAsia="Times New Roman" w:hAnsi="Times New Roman" w:cs="Times New Roman"/>
          <w:i/>
          <w:lang w:val="en-CA"/>
        </w:rPr>
        <w:t>Not three times. Once is enough.</w:t>
      </w:r>
      <w:r w:rsidRPr="00696224">
        <w:rPr>
          <w:rFonts w:ascii="Times New Roman" w:eastAsia="Times New Roman" w:hAnsi="Times New Roman" w:cs="Times New Roman"/>
          <w:i/>
          <w:lang w:val="en-CA"/>
        </w:rPr>
        <w:tab/>
      </w:r>
      <w:r w:rsidRPr="00696224">
        <w:rPr>
          <w:rFonts w:ascii="Times New Roman" w:hAnsi="Times New Roman" w:cs="Times New Roman"/>
          <w:lang w:val="en-CA"/>
        </w:rPr>
        <w:t>[temporal, non-personal]</w:t>
      </w:r>
    </w:p>
    <w:p w14:paraId="16F5E0C2" w14:textId="2A5F90BE" w:rsidR="00B07F2B" w:rsidRPr="00696224" w:rsidRDefault="00B154BC" w:rsidP="00862383">
      <w:pPr>
        <w:pStyle w:val="Heading3"/>
        <w:spacing w:after="0" w:line="480" w:lineRule="auto"/>
        <w:rPr>
          <w:lang w:val="en-CA"/>
        </w:rPr>
      </w:pPr>
      <w:bookmarkStart w:id="54" w:name="quantitative-determinatives"/>
      <w:bookmarkEnd w:id="53"/>
      <w:r w:rsidRPr="00696224">
        <w:rPr>
          <w:lang w:val="en-CA"/>
        </w:rPr>
        <w:t>5.3.3 Quantitative determinatives</w:t>
      </w:r>
    </w:p>
    <w:p w14:paraId="71BC2786"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The determinatives </w:t>
      </w:r>
      <w:r w:rsidRPr="00696224">
        <w:rPr>
          <w:rFonts w:ascii="Times New Roman" w:hAnsi="Times New Roman" w:cs="Times New Roman"/>
          <w:i/>
          <w:iCs/>
          <w:lang w:val="en-CA"/>
        </w:rPr>
        <w:t>much</w:t>
      </w:r>
      <w:r w:rsidRPr="00696224">
        <w:rPr>
          <w:rFonts w:ascii="Times New Roman" w:hAnsi="Times New Roman" w:cs="Times New Roman"/>
          <w:lang w:val="en-CA"/>
        </w:rPr>
        <w:t xml:space="preserve">, </w:t>
      </w:r>
      <w:r w:rsidRPr="00696224">
        <w:rPr>
          <w:rFonts w:ascii="Times New Roman" w:hAnsi="Times New Roman" w:cs="Times New Roman"/>
          <w:i/>
          <w:iCs/>
          <w:lang w:val="en-CA"/>
        </w:rPr>
        <w:t>little</w:t>
      </w:r>
      <w:r w:rsidRPr="00696224">
        <w:rPr>
          <w:rFonts w:ascii="Times New Roman" w:hAnsi="Times New Roman" w:cs="Times New Roman"/>
          <w:lang w:val="en-CA"/>
        </w:rPr>
        <w:t xml:space="preserve">, and </w:t>
      </w:r>
      <w:r w:rsidRPr="00696224">
        <w:rPr>
          <w:rFonts w:ascii="Times New Roman" w:hAnsi="Times New Roman" w:cs="Times New Roman"/>
          <w:i/>
          <w:iCs/>
          <w:lang w:val="en-CA"/>
        </w:rPr>
        <w:t>a little</w:t>
      </w:r>
      <w:r w:rsidRPr="00696224">
        <w:rPr>
          <w:rFonts w:ascii="Times New Roman" w:hAnsi="Times New Roman" w:cs="Times New Roman"/>
          <w:lang w:val="en-CA"/>
        </w:rPr>
        <w:t xml:space="preserve"> are consistently non-personal:</w:t>
      </w:r>
    </w:p>
    <w:p w14:paraId="0E10B442" w14:textId="33E1BEC4" w:rsidR="006A3800" w:rsidRPr="00696224" w:rsidRDefault="006A3800" w:rsidP="006A3800">
      <w:pPr>
        <w:tabs>
          <w:tab w:val="right" w:pos="924"/>
          <w:tab w:val="right" w:pos="9356"/>
        </w:tabs>
        <w:spacing w:after="3" w:line="488" w:lineRule="auto"/>
        <w:ind w:left="896" w:right="4" w:hanging="754"/>
        <w:rPr>
          <w:rFonts w:ascii="Times New Roman" w:hAnsi="Times New Roman" w:cs="Times New Roman"/>
          <w:lang w:val="en-CA"/>
        </w:rPr>
      </w:pPr>
      <w:r w:rsidRPr="00696224">
        <w:rPr>
          <w:rFonts w:ascii="Times New Roman" w:hAnsi="Times New Roman" w:cs="Times New Roman"/>
          <w:lang w:val="en-CA"/>
        </w:rPr>
        <w:t xml:space="preserve">(32) a. </w:t>
      </w:r>
      <w:r w:rsidRPr="00696224">
        <w:rPr>
          <w:rFonts w:ascii="Times New Roman" w:hAnsi="Times New Roman" w:cs="Times New Roman"/>
          <w:lang w:val="en-CA"/>
        </w:rPr>
        <w:tab/>
      </w:r>
      <w:r w:rsidRPr="00696224">
        <w:rPr>
          <w:rFonts w:ascii="Times New Roman" w:eastAsia="Times New Roman" w:hAnsi="Times New Roman" w:cs="Times New Roman"/>
          <w:i/>
          <w:lang w:val="en-CA"/>
        </w:rPr>
        <w:t xml:space="preserve">Much remains to be done. </w:t>
      </w:r>
      <w:r w:rsidRPr="00696224">
        <w:rPr>
          <w:rFonts w:ascii="Times New Roman" w:eastAsia="Times New Roman" w:hAnsi="Times New Roman" w:cs="Times New Roman"/>
          <w:i/>
          <w:lang w:val="en-CA"/>
        </w:rPr>
        <w:tab/>
      </w:r>
      <w:r w:rsidRPr="00696224">
        <w:rPr>
          <w:rFonts w:ascii="Times New Roman" w:hAnsi="Times New Roman" w:cs="Times New Roman"/>
          <w:lang w:val="en-CA"/>
        </w:rPr>
        <w:t>[non-personal]</w:t>
      </w:r>
    </w:p>
    <w:p w14:paraId="60965083" w14:textId="7FE330F0" w:rsidR="006A3800" w:rsidRPr="00696224" w:rsidRDefault="006A3800" w:rsidP="006A3800">
      <w:pPr>
        <w:tabs>
          <w:tab w:val="right" w:pos="9356"/>
        </w:tabs>
        <w:spacing w:after="3" w:line="488" w:lineRule="auto"/>
        <w:ind w:left="896" w:right="4" w:hanging="329"/>
        <w:rPr>
          <w:rFonts w:ascii="Times New Roman" w:hAnsi="Times New Roman" w:cs="Times New Roman"/>
          <w:lang w:val="en-CA"/>
        </w:rPr>
      </w:pPr>
      <w:r w:rsidRPr="00696224">
        <w:rPr>
          <w:rFonts w:ascii="Times New Roman" w:hAnsi="Times New Roman" w:cs="Times New Roman"/>
          <w:lang w:val="en-CA"/>
        </w:rPr>
        <w:t>b.</w:t>
      </w:r>
      <w:r w:rsidRPr="00696224">
        <w:rPr>
          <w:rFonts w:ascii="Times New Roman" w:hAnsi="Times New Roman" w:cs="Times New Roman"/>
          <w:lang w:val="en-CA"/>
        </w:rPr>
        <w:tab/>
      </w:r>
      <w:r w:rsidRPr="00696224">
        <w:rPr>
          <w:rFonts w:ascii="Times New Roman" w:eastAsia="Times New Roman" w:hAnsi="Times New Roman" w:cs="Times New Roman"/>
          <w:i/>
          <w:lang w:val="en-CA"/>
        </w:rPr>
        <w:t xml:space="preserve">Little was salvaged from the wreck. </w:t>
      </w:r>
      <w:r w:rsidRPr="00696224">
        <w:rPr>
          <w:rFonts w:ascii="Times New Roman" w:eastAsia="Times New Roman" w:hAnsi="Times New Roman" w:cs="Times New Roman"/>
          <w:i/>
          <w:lang w:val="en-CA"/>
        </w:rPr>
        <w:tab/>
      </w:r>
      <w:r w:rsidRPr="00696224">
        <w:rPr>
          <w:rFonts w:ascii="Times New Roman" w:hAnsi="Times New Roman" w:cs="Times New Roman"/>
          <w:lang w:val="en-CA"/>
        </w:rPr>
        <w:t>[non-personal]</w:t>
      </w:r>
    </w:p>
    <w:p w14:paraId="341471AF" w14:textId="0FDA3FA4" w:rsidR="006A3800" w:rsidRPr="00696224" w:rsidRDefault="006A3800" w:rsidP="006A3800">
      <w:pPr>
        <w:tabs>
          <w:tab w:val="right" w:pos="9356"/>
        </w:tabs>
        <w:spacing w:after="3" w:line="488" w:lineRule="auto"/>
        <w:ind w:left="801" w:right="4" w:hanging="234"/>
        <w:rPr>
          <w:rFonts w:ascii="Times New Roman" w:hAnsi="Times New Roman" w:cs="Times New Roman"/>
          <w:lang w:val="en-CA"/>
        </w:rPr>
      </w:pPr>
      <w:r w:rsidRPr="00696224">
        <w:rPr>
          <w:rFonts w:ascii="Times New Roman" w:hAnsi="Times New Roman" w:cs="Times New Roman"/>
          <w:lang w:val="en-CA"/>
        </w:rPr>
        <w:t>c.</w:t>
      </w:r>
      <w:r w:rsidRPr="00696224">
        <w:rPr>
          <w:rFonts w:ascii="Times New Roman" w:hAnsi="Times New Roman" w:cs="Times New Roman"/>
          <w:lang w:val="en-CA"/>
        </w:rPr>
        <w:tab/>
        <w:t>*</w:t>
      </w:r>
      <w:r w:rsidRPr="00696224">
        <w:rPr>
          <w:rFonts w:ascii="Times New Roman" w:eastAsia="Times New Roman" w:hAnsi="Times New Roman" w:cs="Times New Roman"/>
          <w:i/>
          <w:lang w:val="en-CA"/>
        </w:rPr>
        <w:t>Much complained about the new policy.</w:t>
      </w:r>
      <w:r w:rsidRPr="00696224">
        <w:rPr>
          <w:rFonts w:ascii="Times New Roman" w:eastAsia="Times New Roman" w:hAnsi="Times New Roman" w:cs="Times New Roman"/>
          <w:i/>
          <w:lang w:val="en-CA"/>
        </w:rPr>
        <w:tab/>
      </w:r>
      <w:r w:rsidRPr="00696224">
        <w:rPr>
          <w:rFonts w:ascii="Times New Roman" w:hAnsi="Times New Roman" w:cs="Times New Roman"/>
          <w:lang w:val="en-CA"/>
        </w:rPr>
        <w:t>[personal]</w:t>
      </w:r>
    </w:p>
    <w:p w14:paraId="5A453098" w14:textId="39408155" w:rsidR="00B07F2B" w:rsidRPr="00696224" w:rsidRDefault="00000000" w:rsidP="00862383">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t>The ungrammaticality of (</w:t>
      </w:r>
      <w:hyperlink w:anchor="ex:quant-det">
        <w:r w:rsidR="006A3800" w:rsidRPr="00696224">
          <w:rPr>
            <w:rStyle w:val="Hyperlink"/>
            <w:rFonts w:ascii="Times New Roman" w:hAnsi="Times New Roman" w:cs="Times New Roman"/>
            <w:lang w:val="en-CA"/>
          </w:rPr>
          <w:t>32</w:t>
        </w:r>
      </w:hyperlink>
      <w:r w:rsidRPr="00696224">
        <w:rPr>
          <w:rFonts w:ascii="Times New Roman" w:hAnsi="Times New Roman" w:cs="Times New Roman"/>
          <w:lang w:val="en-CA"/>
        </w:rPr>
        <w:t xml:space="preserve">c) confirms the non-personal gender of these determinatives, though this likely follows from their selection for non-count nouns – persons are typically construed as individuated (count) entities. Gender-neutral determinatives like </w:t>
      </w:r>
      <w:r w:rsidRPr="00696224">
        <w:rPr>
          <w:rFonts w:ascii="Times New Roman" w:hAnsi="Times New Roman" w:cs="Times New Roman"/>
          <w:i/>
          <w:iCs/>
          <w:lang w:val="en-CA"/>
        </w:rPr>
        <w:t>many</w:t>
      </w:r>
      <w:r w:rsidRPr="00696224">
        <w:rPr>
          <w:rFonts w:ascii="Times New Roman" w:hAnsi="Times New Roman" w:cs="Times New Roman"/>
          <w:lang w:val="en-CA"/>
        </w:rPr>
        <w:t xml:space="preserve"> would be possible here.</w:t>
      </w:r>
      <w:r w:rsidRPr="00696224">
        <w:rPr>
          <w:rStyle w:val="FootnoteReference"/>
          <w:rFonts w:ascii="Times New Roman" w:hAnsi="Times New Roman" w:cs="Times New Roman"/>
          <w:lang w:val="en-CA"/>
        </w:rPr>
        <w:footnoteReference w:id="7"/>
      </w:r>
    </w:p>
    <w:p w14:paraId="2B662D3B" w14:textId="63634EB8" w:rsidR="00B07F2B" w:rsidRPr="00696224" w:rsidRDefault="008412EA" w:rsidP="00862383">
      <w:pPr>
        <w:pStyle w:val="Heading2"/>
        <w:spacing w:after="0" w:line="480" w:lineRule="auto"/>
        <w:rPr>
          <w:lang w:val="en-CA"/>
        </w:rPr>
      </w:pPr>
      <w:bookmarkStart w:id="55" w:name="gender-neutral-determinatives"/>
      <w:bookmarkEnd w:id="51"/>
      <w:bookmarkEnd w:id="54"/>
      <w:r w:rsidRPr="00696224">
        <w:rPr>
          <w:lang w:val="en-CA"/>
        </w:rPr>
        <w:t>5.4 Gender-neutral determinatives</w:t>
      </w:r>
    </w:p>
    <w:p w14:paraId="09E20D80"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Most determinatives in fused-head constructions are gender-neutral – they can designate both personal and non-personal entities:</w:t>
      </w:r>
    </w:p>
    <w:tbl>
      <w:tblPr>
        <w:tblStyle w:val="TableGrid"/>
        <w:tblW w:w="9236" w:type="dxa"/>
        <w:tblInd w:w="120" w:type="dxa"/>
        <w:tblLook w:val="04A0" w:firstRow="1" w:lastRow="0" w:firstColumn="1" w:lastColumn="0" w:noHBand="0" w:noVBand="1"/>
      </w:tblPr>
      <w:tblGrid>
        <w:gridCol w:w="689"/>
        <w:gridCol w:w="605"/>
        <w:gridCol w:w="4444"/>
        <w:gridCol w:w="3498"/>
      </w:tblGrid>
      <w:tr w:rsidR="008412EA" w:rsidRPr="00696224" w14:paraId="7BA2BBE5" w14:textId="77777777" w:rsidTr="008412EA">
        <w:trPr>
          <w:trHeight w:val="373"/>
        </w:trPr>
        <w:tc>
          <w:tcPr>
            <w:tcW w:w="689" w:type="dxa"/>
            <w:tcBorders>
              <w:top w:val="nil"/>
              <w:left w:val="nil"/>
              <w:bottom w:val="nil"/>
              <w:right w:val="nil"/>
            </w:tcBorders>
          </w:tcPr>
          <w:p w14:paraId="7813C419" w14:textId="77777777" w:rsidR="008412EA" w:rsidRPr="00696224" w:rsidRDefault="008412EA" w:rsidP="00862383">
            <w:pPr>
              <w:spacing w:line="480" w:lineRule="auto"/>
              <w:rPr>
                <w:rFonts w:ascii="Times New Roman" w:hAnsi="Times New Roman" w:cs="Times New Roman"/>
              </w:rPr>
            </w:pPr>
            <w:bookmarkStart w:id="56" w:name="ex:neutral-det"/>
            <w:bookmarkEnd w:id="56"/>
            <w:r w:rsidRPr="00696224">
              <w:rPr>
                <w:rFonts w:ascii="Times New Roman" w:hAnsi="Times New Roman" w:cs="Times New Roman"/>
              </w:rPr>
              <w:t>(33)</w:t>
            </w:r>
          </w:p>
        </w:tc>
        <w:tc>
          <w:tcPr>
            <w:tcW w:w="605" w:type="dxa"/>
            <w:tcBorders>
              <w:top w:val="nil"/>
              <w:left w:val="nil"/>
              <w:bottom w:val="nil"/>
              <w:right w:val="nil"/>
            </w:tcBorders>
          </w:tcPr>
          <w:p w14:paraId="2956EA5F" w14:textId="77777777" w:rsidR="008412EA" w:rsidRPr="00696224" w:rsidRDefault="008412EA" w:rsidP="00862383">
            <w:pPr>
              <w:spacing w:line="480" w:lineRule="auto"/>
              <w:ind w:left="13"/>
              <w:rPr>
                <w:rFonts w:ascii="Times New Roman" w:hAnsi="Times New Roman" w:cs="Times New Roman"/>
              </w:rPr>
            </w:pPr>
            <w:r w:rsidRPr="00696224">
              <w:rPr>
                <w:rFonts w:ascii="Times New Roman" w:hAnsi="Times New Roman" w:cs="Times New Roman"/>
              </w:rPr>
              <w:t>a.</w:t>
            </w:r>
          </w:p>
        </w:tc>
        <w:tc>
          <w:tcPr>
            <w:tcW w:w="4444" w:type="dxa"/>
            <w:tcBorders>
              <w:top w:val="nil"/>
              <w:left w:val="nil"/>
              <w:bottom w:val="nil"/>
              <w:right w:val="nil"/>
            </w:tcBorders>
          </w:tcPr>
          <w:p w14:paraId="0669F896" w14:textId="77777777" w:rsidR="008412EA" w:rsidRPr="00696224" w:rsidRDefault="008412EA" w:rsidP="00862383">
            <w:pPr>
              <w:spacing w:line="480" w:lineRule="auto"/>
              <w:rPr>
                <w:rFonts w:ascii="Times New Roman" w:hAnsi="Times New Roman" w:cs="Times New Roman"/>
              </w:rPr>
            </w:pPr>
            <w:r w:rsidRPr="00696224">
              <w:rPr>
                <w:rFonts w:ascii="Times New Roman" w:eastAsia="Times New Roman" w:hAnsi="Times New Roman" w:cs="Times New Roman"/>
                <w:i/>
              </w:rPr>
              <w:t>Some arrived late.</w:t>
            </w:r>
          </w:p>
        </w:tc>
        <w:tc>
          <w:tcPr>
            <w:tcW w:w="3498" w:type="dxa"/>
            <w:tcBorders>
              <w:top w:val="nil"/>
              <w:left w:val="nil"/>
              <w:bottom w:val="nil"/>
              <w:right w:val="nil"/>
            </w:tcBorders>
          </w:tcPr>
          <w:p w14:paraId="2A723D34" w14:textId="77777777" w:rsidR="008412EA" w:rsidRPr="00696224" w:rsidRDefault="008412EA" w:rsidP="00862383">
            <w:pPr>
              <w:spacing w:line="480" w:lineRule="auto"/>
              <w:jc w:val="right"/>
              <w:rPr>
                <w:rFonts w:ascii="Times New Roman" w:hAnsi="Times New Roman" w:cs="Times New Roman"/>
              </w:rPr>
            </w:pPr>
            <w:r w:rsidRPr="00696224">
              <w:rPr>
                <w:rFonts w:ascii="Times New Roman" w:hAnsi="Times New Roman" w:cs="Times New Roman"/>
              </w:rPr>
              <w:t>[can be personal or non-personal]</w:t>
            </w:r>
          </w:p>
        </w:tc>
      </w:tr>
      <w:tr w:rsidR="008412EA" w:rsidRPr="00696224" w14:paraId="63318B64" w14:textId="77777777" w:rsidTr="008412EA">
        <w:trPr>
          <w:trHeight w:val="373"/>
        </w:trPr>
        <w:tc>
          <w:tcPr>
            <w:tcW w:w="689" w:type="dxa"/>
            <w:tcBorders>
              <w:top w:val="nil"/>
              <w:left w:val="nil"/>
              <w:bottom w:val="nil"/>
              <w:right w:val="nil"/>
            </w:tcBorders>
          </w:tcPr>
          <w:p w14:paraId="2D0F2F63" w14:textId="77777777" w:rsidR="008412EA" w:rsidRPr="00696224" w:rsidRDefault="008412EA" w:rsidP="00862383">
            <w:pPr>
              <w:spacing w:line="480" w:lineRule="auto"/>
              <w:rPr>
                <w:rFonts w:ascii="Times New Roman" w:hAnsi="Times New Roman" w:cs="Times New Roman"/>
              </w:rPr>
            </w:pPr>
          </w:p>
        </w:tc>
        <w:tc>
          <w:tcPr>
            <w:tcW w:w="605" w:type="dxa"/>
            <w:tcBorders>
              <w:top w:val="nil"/>
              <w:left w:val="nil"/>
              <w:bottom w:val="nil"/>
              <w:right w:val="nil"/>
            </w:tcBorders>
            <w:vAlign w:val="bottom"/>
          </w:tcPr>
          <w:p w14:paraId="3A99B1B9" w14:textId="77777777" w:rsidR="008412EA" w:rsidRPr="00696224" w:rsidRDefault="008412EA" w:rsidP="00862383">
            <w:pPr>
              <w:spacing w:line="480" w:lineRule="auto"/>
              <w:rPr>
                <w:rFonts w:ascii="Times New Roman" w:hAnsi="Times New Roman" w:cs="Times New Roman"/>
              </w:rPr>
            </w:pPr>
            <w:r w:rsidRPr="00696224">
              <w:rPr>
                <w:rFonts w:ascii="Times New Roman" w:hAnsi="Times New Roman" w:cs="Times New Roman"/>
              </w:rPr>
              <w:t>b.</w:t>
            </w:r>
          </w:p>
        </w:tc>
        <w:tc>
          <w:tcPr>
            <w:tcW w:w="4444" w:type="dxa"/>
            <w:tcBorders>
              <w:top w:val="nil"/>
              <w:left w:val="nil"/>
              <w:bottom w:val="nil"/>
              <w:right w:val="nil"/>
            </w:tcBorders>
            <w:vAlign w:val="bottom"/>
          </w:tcPr>
          <w:p w14:paraId="3543C7FF" w14:textId="77777777" w:rsidR="008412EA" w:rsidRPr="00696224" w:rsidRDefault="008412EA" w:rsidP="00862383">
            <w:pPr>
              <w:spacing w:line="480" w:lineRule="auto"/>
              <w:rPr>
                <w:rFonts w:ascii="Times New Roman" w:hAnsi="Times New Roman" w:cs="Times New Roman"/>
              </w:rPr>
            </w:pPr>
            <w:r w:rsidRPr="00696224">
              <w:rPr>
                <w:rFonts w:ascii="Times New Roman" w:eastAsia="Times New Roman" w:hAnsi="Times New Roman" w:cs="Times New Roman"/>
                <w:i/>
              </w:rPr>
              <w:t>Many wept.</w:t>
            </w:r>
          </w:p>
        </w:tc>
        <w:tc>
          <w:tcPr>
            <w:tcW w:w="3498" w:type="dxa"/>
            <w:tcBorders>
              <w:top w:val="nil"/>
              <w:left w:val="nil"/>
              <w:bottom w:val="nil"/>
              <w:right w:val="nil"/>
            </w:tcBorders>
            <w:vAlign w:val="bottom"/>
          </w:tcPr>
          <w:p w14:paraId="045C478C" w14:textId="77777777" w:rsidR="008412EA" w:rsidRPr="00696224" w:rsidRDefault="008412EA" w:rsidP="00862383">
            <w:pPr>
              <w:spacing w:line="480" w:lineRule="auto"/>
              <w:jc w:val="right"/>
              <w:rPr>
                <w:rFonts w:ascii="Times New Roman" w:hAnsi="Times New Roman" w:cs="Times New Roman"/>
              </w:rPr>
            </w:pPr>
            <w:r w:rsidRPr="00696224">
              <w:rPr>
                <w:rFonts w:ascii="Times New Roman" w:hAnsi="Times New Roman" w:cs="Times New Roman"/>
              </w:rPr>
              <w:t>[personal context]</w:t>
            </w:r>
          </w:p>
        </w:tc>
      </w:tr>
    </w:tbl>
    <w:p w14:paraId="07F21523" w14:textId="77777777" w:rsidR="00B07F2B" w:rsidRPr="00696224" w:rsidRDefault="00000000" w:rsidP="00862383">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t>This gender neutrality in pro-form function applies to most quantifiers (</w:t>
      </w:r>
      <w:r w:rsidRPr="00696224">
        <w:rPr>
          <w:rFonts w:ascii="Times New Roman" w:hAnsi="Times New Roman" w:cs="Times New Roman"/>
          <w:i/>
          <w:iCs/>
          <w:lang w:val="en-CA"/>
        </w:rPr>
        <w:t>all</w:t>
      </w:r>
      <w:r w:rsidRPr="00696224">
        <w:rPr>
          <w:rFonts w:ascii="Times New Roman" w:hAnsi="Times New Roman" w:cs="Times New Roman"/>
          <w:lang w:val="en-CA"/>
        </w:rPr>
        <w:t xml:space="preserve">, </w:t>
      </w:r>
      <w:r w:rsidRPr="00696224">
        <w:rPr>
          <w:rFonts w:ascii="Times New Roman" w:hAnsi="Times New Roman" w:cs="Times New Roman"/>
          <w:i/>
          <w:iCs/>
          <w:lang w:val="en-CA"/>
        </w:rPr>
        <w:t>both</w:t>
      </w:r>
      <w:r w:rsidRPr="00696224">
        <w:rPr>
          <w:rFonts w:ascii="Times New Roman" w:hAnsi="Times New Roman" w:cs="Times New Roman"/>
          <w:lang w:val="en-CA"/>
        </w:rPr>
        <w:t xml:space="preserve">, </w:t>
      </w:r>
      <w:r w:rsidRPr="00696224">
        <w:rPr>
          <w:rFonts w:ascii="Times New Roman" w:hAnsi="Times New Roman" w:cs="Times New Roman"/>
          <w:i/>
          <w:iCs/>
          <w:lang w:val="en-CA"/>
        </w:rPr>
        <w:t>many</w:t>
      </w:r>
      <w:r w:rsidRPr="00696224">
        <w:rPr>
          <w:rFonts w:ascii="Times New Roman" w:hAnsi="Times New Roman" w:cs="Times New Roman"/>
          <w:lang w:val="en-CA"/>
        </w:rPr>
        <w:t xml:space="preserve">, </w:t>
      </w:r>
      <w:r w:rsidRPr="00696224">
        <w:rPr>
          <w:rFonts w:ascii="Times New Roman" w:hAnsi="Times New Roman" w:cs="Times New Roman"/>
          <w:i/>
          <w:iCs/>
          <w:lang w:val="en-CA"/>
        </w:rPr>
        <w:t>few</w:t>
      </w:r>
      <w:r w:rsidRPr="00696224">
        <w:rPr>
          <w:rFonts w:ascii="Times New Roman" w:hAnsi="Times New Roman" w:cs="Times New Roman"/>
          <w:lang w:val="en-CA"/>
        </w:rPr>
        <w:t>, etc.) when used as fused heads.</w:t>
      </w:r>
    </w:p>
    <w:p w14:paraId="6D2197AF" w14:textId="77777777" w:rsidR="00B07F2B" w:rsidRPr="00696224" w:rsidRDefault="00000000" w:rsidP="003F4430">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Articles (</w:t>
      </w:r>
      <w:r w:rsidRPr="00696224">
        <w:rPr>
          <w:rFonts w:ascii="Times New Roman" w:hAnsi="Times New Roman" w:cs="Times New Roman"/>
          <w:i/>
          <w:iCs/>
          <w:lang w:val="en-CA"/>
        </w:rPr>
        <w:t>a</w:t>
      </w:r>
      <w:r w:rsidRPr="00696224">
        <w:rPr>
          <w:rFonts w:ascii="Times New Roman" w:hAnsi="Times New Roman" w:cs="Times New Roman"/>
          <w:lang w:val="en-CA"/>
        </w:rPr>
        <w:t>(</w:t>
      </w:r>
      <w:r w:rsidRPr="00696224">
        <w:rPr>
          <w:rFonts w:ascii="Times New Roman" w:hAnsi="Times New Roman" w:cs="Times New Roman"/>
          <w:i/>
          <w:iCs/>
          <w:lang w:val="en-CA"/>
        </w:rPr>
        <w:t>n</w:t>
      </w:r>
      <w:r w:rsidRPr="00696224">
        <w:rPr>
          <w:rFonts w:ascii="Times New Roman" w:hAnsi="Times New Roman" w:cs="Times New Roman"/>
          <w:lang w:val="en-CA"/>
        </w:rPr>
        <w:t xml:space="preserve">), </w:t>
      </w:r>
      <w:r w:rsidRPr="00696224">
        <w:rPr>
          <w:rFonts w:ascii="Times New Roman" w:hAnsi="Times New Roman" w:cs="Times New Roman"/>
          <w:i/>
          <w:iCs/>
          <w:lang w:val="en-CA"/>
        </w:rPr>
        <w:t>the</w:t>
      </w:r>
      <w:r w:rsidRPr="00696224">
        <w:rPr>
          <w:rFonts w:ascii="Times New Roman" w:hAnsi="Times New Roman" w:cs="Times New Roman"/>
          <w:lang w:val="en-CA"/>
        </w:rPr>
        <w:t>) don’t occur as fused heads and lie outside the core pro-form system.</w:t>
      </w:r>
    </w:p>
    <w:p w14:paraId="3CC508B7" w14:textId="4E2AB888" w:rsidR="00B07F2B" w:rsidRPr="00696224" w:rsidRDefault="008412EA" w:rsidP="00862383">
      <w:pPr>
        <w:pStyle w:val="Heading2"/>
        <w:spacing w:after="0" w:line="480" w:lineRule="auto"/>
        <w:rPr>
          <w:lang w:val="en-CA"/>
        </w:rPr>
      </w:pPr>
      <w:bookmarkStart w:id="57" w:name="the-demonstratives"/>
      <w:bookmarkEnd w:id="55"/>
      <w:r w:rsidRPr="00696224">
        <w:rPr>
          <w:lang w:val="en-CA"/>
        </w:rPr>
        <w:t>5.5 The demonstratives</w:t>
      </w:r>
    </w:p>
    <w:p w14:paraId="57ACDAC4" w14:textId="77777777" w:rsidR="008412EA"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The singular demonstratives </w:t>
      </w:r>
      <w:r w:rsidRPr="00696224">
        <w:rPr>
          <w:rFonts w:ascii="Times New Roman" w:hAnsi="Times New Roman" w:cs="Times New Roman"/>
          <w:i/>
          <w:iCs/>
          <w:lang w:val="en-CA"/>
        </w:rPr>
        <w:t>this</w:t>
      </w:r>
      <w:r w:rsidRPr="00696224">
        <w:rPr>
          <w:rFonts w:ascii="Times New Roman" w:hAnsi="Times New Roman" w:cs="Times New Roman"/>
          <w:lang w:val="en-CA"/>
        </w:rPr>
        <w:t xml:space="preserve"> and </w:t>
      </w:r>
      <w:r w:rsidRPr="00696224">
        <w:rPr>
          <w:rFonts w:ascii="Times New Roman" w:hAnsi="Times New Roman" w:cs="Times New Roman"/>
          <w:i/>
          <w:iCs/>
          <w:lang w:val="en-CA"/>
        </w:rPr>
        <w:t>that</w:t>
      </w:r>
      <w:r w:rsidRPr="00696224">
        <w:rPr>
          <w:rFonts w:ascii="Times New Roman" w:hAnsi="Times New Roman" w:cs="Times New Roman"/>
          <w:lang w:val="en-CA"/>
        </w:rPr>
        <w:t xml:space="preserve"> present an interesting challenge to the gender system. Huddleston and Pullum (2002, 422) takes them to be “borderline case” determinatives, suggesting that they straddle the border with pronouns. When they function semantically as pro-forms (in fused-head constructions), their gender status becomes complex:</w:t>
      </w:r>
    </w:p>
    <w:tbl>
      <w:tblPr>
        <w:tblStyle w:val="TableGrid"/>
        <w:tblW w:w="8952" w:type="dxa"/>
        <w:tblInd w:w="120" w:type="dxa"/>
        <w:tblLook w:val="04A0" w:firstRow="1" w:lastRow="0" w:firstColumn="1" w:lastColumn="0" w:noHBand="0" w:noVBand="1"/>
      </w:tblPr>
      <w:tblGrid>
        <w:gridCol w:w="689"/>
        <w:gridCol w:w="432"/>
        <w:gridCol w:w="4146"/>
        <w:gridCol w:w="3685"/>
      </w:tblGrid>
      <w:tr w:rsidR="008412EA" w:rsidRPr="00696224" w14:paraId="37C06E04" w14:textId="77777777" w:rsidTr="008412EA">
        <w:trPr>
          <w:trHeight w:val="373"/>
        </w:trPr>
        <w:tc>
          <w:tcPr>
            <w:tcW w:w="689" w:type="dxa"/>
            <w:tcBorders>
              <w:top w:val="nil"/>
              <w:left w:val="nil"/>
              <w:bottom w:val="nil"/>
              <w:right w:val="nil"/>
            </w:tcBorders>
          </w:tcPr>
          <w:p w14:paraId="1D517F33" w14:textId="77777777" w:rsidR="008412EA" w:rsidRPr="00696224" w:rsidRDefault="008412EA" w:rsidP="00862383">
            <w:pPr>
              <w:spacing w:line="480" w:lineRule="auto"/>
              <w:rPr>
                <w:rFonts w:ascii="Times New Roman" w:hAnsi="Times New Roman" w:cs="Times New Roman"/>
              </w:rPr>
            </w:pPr>
            <w:r w:rsidRPr="00696224">
              <w:rPr>
                <w:rFonts w:ascii="Times New Roman" w:hAnsi="Times New Roman" w:cs="Times New Roman"/>
              </w:rPr>
              <w:t>(34)</w:t>
            </w:r>
          </w:p>
        </w:tc>
        <w:tc>
          <w:tcPr>
            <w:tcW w:w="432" w:type="dxa"/>
            <w:tcBorders>
              <w:top w:val="nil"/>
              <w:left w:val="nil"/>
              <w:bottom w:val="nil"/>
              <w:right w:val="nil"/>
            </w:tcBorders>
          </w:tcPr>
          <w:p w14:paraId="5A8993E1" w14:textId="77777777" w:rsidR="008412EA" w:rsidRPr="00696224" w:rsidRDefault="008412EA" w:rsidP="00862383">
            <w:pPr>
              <w:spacing w:line="480" w:lineRule="auto"/>
              <w:ind w:left="13"/>
              <w:rPr>
                <w:rFonts w:ascii="Times New Roman" w:hAnsi="Times New Roman" w:cs="Times New Roman"/>
              </w:rPr>
            </w:pPr>
            <w:r w:rsidRPr="00696224">
              <w:rPr>
                <w:rFonts w:ascii="Times New Roman" w:hAnsi="Times New Roman" w:cs="Times New Roman"/>
              </w:rPr>
              <w:t>a.</w:t>
            </w:r>
          </w:p>
        </w:tc>
        <w:tc>
          <w:tcPr>
            <w:tcW w:w="4146" w:type="dxa"/>
            <w:tcBorders>
              <w:top w:val="nil"/>
              <w:left w:val="nil"/>
              <w:bottom w:val="nil"/>
              <w:right w:val="nil"/>
            </w:tcBorders>
          </w:tcPr>
          <w:p w14:paraId="6AFAFC19" w14:textId="77777777" w:rsidR="008412EA" w:rsidRPr="00696224" w:rsidRDefault="008412EA" w:rsidP="00862383">
            <w:pPr>
              <w:spacing w:line="480" w:lineRule="auto"/>
              <w:ind w:left="173"/>
              <w:rPr>
                <w:rFonts w:ascii="Times New Roman" w:hAnsi="Times New Roman" w:cs="Times New Roman"/>
              </w:rPr>
            </w:pPr>
            <w:r w:rsidRPr="00696224">
              <w:rPr>
                <w:rFonts w:ascii="Times New Roman" w:eastAsia="Times New Roman" w:hAnsi="Times New Roman" w:cs="Times New Roman"/>
                <w:i/>
              </w:rPr>
              <w:t>She works with that.</w:t>
            </w:r>
          </w:p>
        </w:tc>
        <w:tc>
          <w:tcPr>
            <w:tcW w:w="3685" w:type="dxa"/>
            <w:tcBorders>
              <w:top w:val="nil"/>
              <w:left w:val="nil"/>
              <w:bottom w:val="nil"/>
              <w:right w:val="nil"/>
            </w:tcBorders>
          </w:tcPr>
          <w:p w14:paraId="39A6315C" w14:textId="77777777" w:rsidR="008412EA" w:rsidRPr="00696224" w:rsidRDefault="008412EA" w:rsidP="00862383">
            <w:pPr>
              <w:spacing w:line="480" w:lineRule="auto"/>
              <w:jc w:val="right"/>
              <w:rPr>
                <w:rFonts w:ascii="Times New Roman" w:hAnsi="Times New Roman" w:cs="Times New Roman"/>
              </w:rPr>
            </w:pPr>
            <w:r w:rsidRPr="00696224">
              <w:rPr>
                <w:rFonts w:ascii="Times New Roman" w:hAnsi="Times New Roman" w:cs="Times New Roman"/>
              </w:rPr>
              <w:t>[referring to an object, non-personal]</w:t>
            </w:r>
          </w:p>
        </w:tc>
      </w:tr>
      <w:tr w:rsidR="008412EA" w:rsidRPr="00696224" w14:paraId="0FC9A9BC" w14:textId="77777777" w:rsidTr="008412EA">
        <w:trPr>
          <w:trHeight w:val="528"/>
        </w:trPr>
        <w:tc>
          <w:tcPr>
            <w:tcW w:w="689" w:type="dxa"/>
            <w:tcBorders>
              <w:top w:val="nil"/>
              <w:left w:val="nil"/>
              <w:bottom w:val="nil"/>
              <w:right w:val="nil"/>
            </w:tcBorders>
          </w:tcPr>
          <w:p w14:paraId="6C494FE4" w14:textId="77777777" w:rsidR="008412EA" w:rsidRPr="00696224" w:rsidRDefault="008412EA" w:rsidP="00862383">
            <w:pPr>
              <w:spacing w:line="480" w:lineRule="auto"/>
              <w:rPr>
                <w:rFonts w:ascii="Times New Roman" w:hAnsi="Times New Roman" w:cs="Times New Roman"/>
              </w:rPr>
            </w:pPr>
          </w:p>
        </w:tc>
        <w:tc>
          <w:tcPr>
            <w:tcW w:w="432" w:type="dxa"/>
            <w:tcBorders>
              <w:top w:val="nil"/>
              <w:left w:val="nil"/>
              <w:bottom w:val="nil"/>
              <w:right w:val="nil"/>
            </w:tcBorders>
            <w:vAlign w:val="center"/>
          </w:tcPr>
          <w:p w14:paraId="538ABFC2" w14:textId="77777777" w:rsidR="008412EA" w:rsidRPr="00696224" w:rsidRDefault="008412EA" w:rsidP="00862383">
            <w:pPr>
              <w:spacing w:line="480" w:lineRule="auto"/>
              <w:rPr>
                <w:rFonts w:ascii="Times New Roman" w:hAnsi="Times New Roman" w:cs="Times New Roman"/>
              </w:rPr>
            </w:pPr>
            <w:r w:rsidRPr="00696224">
              <w:rPr>
                <w:rFonts w:ascii="Times New Roman" w:hAnsi="Times New Roman" w:cs="Times New Roman"/>
              </w:rPr>
              <w:t>b.</w:t>
            </w:r>
          </w:p>
        </w:tc>
        <w:tc>
          <w:tcPr>
            <w:tcW w:w="4146" w:type="dxa"/>
            <w:tcBorders>
              <w:top w:val="nil"/>
              <w:left w:val="nil"/>
              <w:bottom w:val="nil"/>
              <w:right w:val="nil"/>
            </w:tcBorders>
            <w:vAlign w:val="center"/>
          </w:tcPr>
          <w:p w14:paraId="0CEB5EE7" w14:textId="77777777" w:rsidR="008412EA" w:rsidRPr="00696224" w:rsidRDefault="008412EA" w:rsidP="00862383">
            <w:pPr>
              <w:spacing w:line="480" w:lineRule="auto"/>
              <w:rPr>
                <w:rFonts w:ascii="Times New Roman" w:hAnsi="Times New Roman" w:cs="Times New Roman"/>
              </w:rPr>
            </w:pPr>
            <w:r w:rsidRPr="00696224">
              <w:rPr>
                <w:rFonts w:ascii="Times New Roman" w:hAnsi="Times New Roman" w:cs="Times New Roman"/>
              </w:rPr>
              <w:t xml:space="preserve">* </w:t>
            </w:r>
            <w:r w:rsidRPr="00696224">
              <w:rPr>
                <w:rFonts w:ascii="Times New Roman" w:eastAsia="Times New Roman" w:hAnsi="Times New Roman" w:cs="Times New Roman"/>
                <w:i/>
              </w:rPr>
              <w:t>She chatted with that.</w:t>
            </w:r>
          </w:p>
        </w:tc>
        <w:tc>
          <w:tcPr>
            <w:tcW w:w="3685" w:type="dxa"/>
            <w:tcBorders>
              <w:top w:val="nil"/>
              <w:left w:val="nil"/>
              <w:bottom w:val="nil"/>
              <w:right w:val="nil"/>
            </w:tcBorders>
            <w:vAlign w:val="center"/>
          </w:tcPr>
          <w:p w14:paraId="3CA48D33" w14:textId="77777777" w:rsidR="008412EA" w:rsidRPr="00696224" w:rsidRDefault="008412EA" w:rsidP="00862383">
            <w:pPr>
              <w:spacing w:line="480" w:lineRule="auto"/>
              <w:jc w:val="right"/>
              <w:rPr>
                <w:rFonts w:ascii="Times New Roman" w:hAnsi="Times New Roman" w:cs="Times New Roman"/>
              </w:rPr>
            </w:pPr>
            <w:r w:rsidRPr="00696224">
              <w:rPr>
                <w:rFonts w:ascii="Times New Roman" w:hAnsi="Times New Roman" w:cs="Times New Roman"/>
              </w:rPr>
              <w:t>[referring to a person, personal]</w:t>
            </w:r>
          </w:p>
        </w:tc>
      </w:tr>
      <w:tr w:rsidR="008412EA" w:rsidRPr="00696224" w14:paraId="24F42E22" w14:textId="77777777" w:rsidTr="008412EA">
        <w:trPr>
          <w:trHeight w:val="373"/>
        </w:trPr>
        <w:tc>
          <w:tcPr>
            <w:tcW w:w="689" w:type="dxa"/>
            <w:tcBorders>
              <w:top w:val="nil"/>
              <w:left w:val="nil"/>
              <w:bottom w:val="nil"/>
              <w:right w:val="nil"/>
            </w:tcBorders>
          </w:tcPr>
          <w:p w14:paraId="46813A5C" w14:textId="77777777" w:rsidR="008412EA" w:rsidRPr="00696224" w:rsidRDefault="008412EA" w:rsidP="00862383">
            <w:pPr>
              <w:spacing w:line="480" w:lineRule="auto"/>
              <w:rPr>
                <w:rFonts w:ascii="Times New Roman" w:hAnsi="Times New Roman" w:cs="Times New Roman"/>
              </w:rPr>
            </w:pPr>
          </w:p>
        </w:tc>
        <w:tc>
          <w:tcPr>
            <w:tcW w:w="432" w:type="dxa"/>
            <w:tcBorders>
              <w:top w:val="nil"/>
              <w:left w:val="nil"/>
              <w:bottom w:val="nil"/>
              <w:right w:val="nil"/>
            </w:tcBorders>
            <w:vAlign w:val="bottom"/>
          </w:tcPr>
          <w:p w14:paraId="66A8A393" w14:textId="77777777" w:rsidR="008412EA" w:rsidRPr="00696224" w:rsidRDefault="008412EA" w:rsidP="00862383">
            <w:pPr>
              <w:spacing w:line="480" w:lineRule="auto"/>
              <w:ind w:left="13"/>
              <w:rPr>
                <w:rFonts w:ascii="Times New Roman" w:hAnsi="Times New Roman" w:cs="Times New Roman"/>
              </w:rPr>
            </w:pPr>
            <w:r w:rsidRPr="00696224">
              <w:rPr>
                <w:rFonts w:ascii="Times New Roman" w:hAnsi="Times New Roman" w:cs="Times New Roman"/>
              </w:rPr>
              <w:t>c.</w:t>
            </w:r>
          </w:p>
        </w:tc>
        <w:tc>
          <w:tcPr>
            <w:tcW w:w="4146" w:type="dxa"/>
            <w:tcBorders>
              <w:top w:val="nil"/>
              <w:left w:val="nil"/>
              <w:bottom w:val="nil"/>
              <w:right w:val="nil"/>
            </w:tcBorders>
            <w:vAlign w:val="bottom"/>
          </w:tcPr>
          <w:p w14:paraId="6E983B88" w14:textId="77777777" w:rsidR="008412EA" w:rsidRPr="00696224" w:rsidRDefault="008412EA" w:rsidP="00862383">
            <w:pPr>
              <w:spacing w:line="480" w:lineRule="auto"/>
              <w:ind w:left="173"/>
              <w:rPr>
                <w:rFonts w:ascii="Times New Roman" w:hAnsi="Times New Roman" w:cs="Times New Roman"/>
              </w:rPr>
            </w:pPr>
            <w:r w:rsidRPr="00696224">
              <w:rPr>
                <w:rFonts w:ascii="Times New Roman" w:eastAsia="Times New Roman" w:hAnsi="Times New Roman" w:cs="Times New Roman"/>
                <w:i/>
              </w:rPr>
              <w:t>This is Yoko</w:t>
            </w:r>
            <w:r w:rsidRPr="00696224">
              <w:rPr>
                <w:rFonts w:ascii="Times New Roman" w:hAnsi="Times New Roman" w:cs="Times New Roman"/>
              </w:rPr>
              <w:t>/</w:t>
            </w:r>
            <w:r w:rsidRPr="00696224">
              <w:rPr>
                <w:rFonts w:ascii="Times New Roman" w:eastAsia="Times New Roman" w:hAnsi="Times New Roman" w:cs="Times New Roman"/>
                <w:i/>
              </w:rPr>
              <w:t>an acorn.</w:t>
            </w:r>
          </w:p>
        </w:tc>
        <w:tc>
          <w:tcPr>
            <w:tcW w:w="3685" w:type="dxa"/>
            <w:tcBorders>
              <w:top w:val="nil"/>
              <w:left w:val="nil"/>
              <w:bottom w:val="nil"/>
              <w:right w:val="nil"/>
            </w:tcBorders>
            <w:vAlign w:val="bottom"/>
          </w:tcPr>
          <w:p w14:paraId="6130B748" w14:textId="77777777" w:rsidR="008412EA" w:rsidRPr="00696224" w:rsidRDefault="008412EA" w:rsidP="00862383">
            <w:pPr>
              <w:spacing w:line="480" w:lineRule="auto"/>
              <w:jc w:val="right"/>
              <w:rPr>
                <w:rFonts w:ascii="Times New Roman" w:hAnsi="Times New Roman" w:cs="Times New Roman"/>
              </w:rPr>
            </w:pPr>
            <w:r w:rsidRPr="00696224">
              <w:rPr>
                <w:rFonts w:ascii="Times New Roman" w:hAnsi="Times New Roman" w:cs="Times New Roman"/>
              </w:rPr>
              <w:t>[neutral]</w:t>
            </w:r>
          </w:p>
        </w:tc>
      </w:tr>
      <w:tr w:rsidR="008412EA" w:rsidRPr="00696224" w14:paraId="7322869F" w14:textId="77777777" w:rsidTr="008412EA">
        <w:trPr>
          <w:trHeight w:val="373"/>
        </w:trPr>
        <w:tc>
          <w:tcPr>
            <w:tcW w:w="689" w:type="dxa"/>
            <w:tcBorders>
              <w:top w:val="nil"/>
              <w:left w:val="nil"/>
              <w:bottom w:val="nil"/>
              <w:right w:val="nil"/>
            </w:tcBorders>
          </w:tcPr>
          <w:p w14:paraId="349CBE58" w14:textId="77777777" w:rsidR="008412EA" w:rsidRPr="00696224" w:rsidRDefault="008412EA" w:rsidP="00862383">
            <w:pPr>
              <w:spacing w:line="480" w:lineRule="auto"/>
              <w:rPr>
                <w:rFonts w:ascii="Times New Roman" w:hAnsi="Times New Roman" w:cs="Times New Roman"/>
              </w:rPr>
            </w:pPr>
          </w:p>
        </w:tc>
        <w:tc>
          <w:tcPr>
            <w:tcW w:w="432" w:type="dxa"/>
            <w:tcBorders>
              <w:top w:val="nil"/>
              <w:left w:val="nil"/>
              <w:bottom w:val="nil"/>
              <w:right w:val="nil"/>
            </w:tcBorders>
            <w:vAlign w:val="bottom"/>
          </w:tcPr>
          <w:p w14:paraId="7C3EF9A0" w14:textId="05DEB0A6" w:rsidR="008412EA" w:rsidRPr="00696224" w:rsidRDefault="008412EA" w:rsidP="00862383">
            <w:pPr>
              <w:spacing w:line="480" w:lineRule="auto"/>
              <w:ind w:left="13"/>
              <w:rPr>
                <w:rFonts w:ascii="Times New Roman" w:hAnsi="Times New Roman" w:cs="Times New Roman"/>
              </w:rPr>
            </w:pPr>
            <w:r w:rsidRPr="00696224">
              <w:rPr>
                <w:rFonts w:ascii="Times New Roman" w:hAnsi="Times New Roman" w:cs="Times New Roman"/>
              </w:rPr>
              <w:t>d.</w:t>
            </w:r>
          </w:p>
        </w:tc>
        <w:tc>
          <w:tcPr>
            <w:tcW w:w="4146" w:type="dxa"/>
            <w:tcBorders>
              <w:top w:val="nil"/>
              <w:left w:val="nil"/>
              <w:bottom w:val="nil"/>
              <w:right w:val="nil"/>
            </w:tcBorders>
            <w:vAlign w:val="bottom"/>
          </w:tcPr>
          <w:p w14:paraId="16FB7028" w14:textId="5F5A221A" w:rsidR="008412EA" w:rsidRPr="00696224" w:rsidRDefault="008412EA" w:rsidP="00862383">
            <w:pPr>
              <w:spacing w:line="480" w:lineRule="auto"/>
              <w:ind w:left="173"/>
              <w:rPr>
                <w:rFonts w:ascii="Times New Roman" w:eastAsia="Times New Roman" w:hAnsi="Times New Roman" w:cs="Times New Roman"/>
                <w:i/>
              </w:rPr>
            </w:pPr>
            <w:r w:rsidRPr="00696224">
              <w:rPr>
                <w:rFonts w:ascii="Times New Roman" w:eastAsia="Times New Roman" w:hAnsi="Times New Roman" w:cs="Times New Roman"/>
                <w:i/>
              </w:rPr>
              <w:t xml:space="preserve">She chatted with this person and </w:t>
            </w:r>
            <w:r w:rsidRPr="00696224">
              <w:rPr>
                <w:rFonts w:ascii="Times New Roman" w:eastAsia="Times New Roman" w:hAnsi="Times New Roman" w:cs="Times New Roman"/>
                <w:i/>
                <w:u w:val="single" w:color="000000"/>
              </w:rPr>
              <w:t>that</w:t>
            </w:r>
            <w:r w:rsidRPr="00696224">
              <w:rPr>
                <w:rFonts w:ascii="Times New Roman" w:eastAsia="Times New Roman" w:hAnsi="Times New Roman" w:cs="Times New Roman"/>
                <w:i/>
              </w:rPr>
              <w:t>.</w:t>
            </w:r>
          </w:p>
        </w:tc>
        <w:tc>
          <w:tcPr>
            <w:tcW w:w="3685" w:type="dxa"/>
            <w:tcBorders>
              <w:top w:val="nil"/>
              <w:left w:val="nil"/>
              <w:bottom w:val="nil"/>
              <w:right w:val="nil"/>
            </w:tcBorders>
            <w:vAlign w:val="bottom"/>
          </w:tcPr>
          <w:p w14:paraId="470A59C4" w14:textId="4E5BB224" w:rsidR="008412EA" w:rsidRPr="00696224" w:rsidRDefault="008412EA" w:rsidP="00862383">
            <w:pPr>
              <w:spacing w:line="480" w:lineRule="auto"/>
              <w:jc w:val="right"/>
              <w:rPr>
                <w:rFonts w:ascii="Times New Roman" w:hAnsi="Times New Roman" w:cs="Times New Roman"/>
              </w:rPr>
            </w:pPr>
            <w:r w:rsidRPr="00696224">
              <w:rPr>
                <w:rFonts w:ascii="Times New Roman" w:hAnsi="Times New Roman" w:cs="Times New Roman"/>
              </w:rPr>
              <w:t>[personal reference with ellipsis]</w:t>
            </w:r>
          </w:p>
        </w:tc>
      </w:tr>
    </w:tbl>
    <w:p w14:paraId="16192FBA" w14:textId="0E6D58D5" w:rsidR="00B07F2B" w:rsidRPr="00696224" w:rsidRDefault="00000000" w:rsidP="00862383">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t>Example (</w:t>
      </w:r>
      <w:hyperlink w:anchor="ex:demo-head">
        <w:r w:rsidR="008412EA" w:rsidRPr="00696224">
          <w:rPr>
            <w:rStyle w:val="Hyperlink"/>
            <w:rFonts w:ascii="Times New Roman" w:hAnsi="Times New Roman" w:cs="Times New Roman"/>
            <w:lang w:val="en-CA"/>
          </w:rPr>
          <w:t>34</w:t>
        </w:r>
      </w:hyperlink>
      <w:r w:rsidRPr="00696224">
        <w:rPr>
          <w:rFonts w:ascii="Times New Roman" w:hAnsi="Times New Roman" w:cs="Times New Roman"/>
          <w:lang w:val="en-CA"/>
        </w:rPr>
        <w:t xml:space="preserve">a) shows that demonstratives in fused-head function can refer to non-personal entities. Example (b) demonstrates that using a demonstrative alone to refer to a person is ungrammatical unless the intention is to insult through depersonalization. Example (c) shows that demonstratives can have personal reference in </w:t>
      </w:r>
      <w:proofErr w:type="spellStart"/>
      <w:r w:rsidRPr="00696224">
        <w:rPr>
          <w:rFonts w:ascii="Times New Roman" w:hAnsi="Times New Roman" w:cs="Times New Roman"/>
          <w:lang w:val="en-CA"/>
        </w:rPr>
        <w:t>specificational</w:t>
      </w:r>
      <w:proofErr w:type="spellEnd"/>
      <w:r w:rsidRPr="00696224">
        <w:rPr>
          <w:rFonts w:ascii="Times New Roman" w:hAnsi="Times New Roman" w:cs="Times New Roman"/>
          <w:lang w:val="en-CA"/>
        </w:rPr>
        <w:t xml:space="preserve"> contexts with </w:t>
      </w:r>
      <w:r w:rsidRPr="00696224">
        <w:rPr>
          <w:rFonts w:ascii="Times New Roman" w:hAnsi="Times New Roman" w:cs="Times New Roman"/>
          <w:i/>
          <w:iCs/>
          <w:lang w:val="en-CA"/>
        </w:rPr>
        <w:t>be</w:t>
      </w:r>
      <w:r w:rsidRPr="00696224">
        <w:rPr>
          <w:rFonts w:ascii="Times New Roman" w:hAnsi="Times New Roman" w:cs="Times New Roman"/>
          <w:lang w:val="en-CA"/>
        </w:rPr>
        <w:t>. Example (d) illustrates that personal reference is possible with ellipsis where there is a recoverable head noun (‘person’).</w:t>
      </w:r>
    </w:p>
    <w:p w14:paraId="5F48AAD7" w14:textId="77777777" w:rsidR="00B07F2B" w:rsidRPr="00696224" w:rsidRDefault="00000000" w:rsidP="003F4430">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I conclude that the demonstratives are generally gender neutral but that, in fused-head function where a personal interpretation isn’t salient in the immediate discourse, the natural </w:t>
      </w:r>
      <w:r w:rsidRPr="00696224">
        <w:rPr>
          <w:rFonts w:ascii="Times New Roman" w:hAnsi="Times New Roman" w:cs="Times New Roman"/>
          <w:lang w:val="en-CA"/>
        </w:rPr>
        <w:lastRenderedPageBreak/>
        <w:t>interpretation is non-personal, and a personal one is impossible in some situations. This poses a challenge for the present framework and may indicate gradience in the gender system.</w:t>
      </w:r>
    </w:p>
    <w:p w14:paraId="01CEE3C2" w14:textId="08B5A310" w:rsidR="00B07F2B" w:rsidRPr="00696224" w:rsidRDefault="008412EA" w:rsidP="00862383">
      <w:pPr>
        <w:pStyle w:val="Heading2"/>
        <w:spacing w:after="0" w:line="480" w:lineRule="auto"/>
        <w:rPr>
          <w:lang w:val="en-CA"/>
        </w:rPr>
      </w:pPr>
      <w:bookmarkStart w:id="58" w:name="fused-heads-with-special-interpretations"/>
      <w:bookmarkEnd w:id="57"/>
      <w:r w:rsidRPr="00696224">
        <w:rPr>
          <w:lang w:val="en-CA"/>
        </w:rPr>
        <w:t>5.6 Fused heads with special interpretations</w:t>
      </w:r>
    </w:p>
    <w:p w14:paraId="662858DB" w14:textId="77777777" w:rsidR="008412EA"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Huddleston and Pullum (2002, 414) apply the gender terms personal and non-personal to fused determiner–heads with special interpretations. It lists the “personal” determinatives as </w:t>
      </w:r>
      <w:r w:rsidRPr="00696224">
        <w:rPr>
          <w:rFonts w:ascii="Times New Roman" w:hAnsi="Times New Roman" w:cs="Times New Roman"/>
          <w:i/>
          <w:iCs/>
          <w:lang w:val="en-CA"/>
        </w:rPr>
        <w:t>those</w:t>
      </w:r>
      <w:r w:rsidRPr="00696224">
        <w:rPr>
          <w:rFonts w:ascii="Times New Roman" w:hAnsi="Times New Roman" w:cs="Times New Roman"/>
          <w:lang w:val="en-CA"/>
        </w:rPr>
        <w:t xml:space="preserve">, </w:t>
      </w:r>
      <w:r w:rsidRPr="00696224">
        <w:rPr>
          <w:rFonts w:ascii="Times New Roman" w:hAnsi="Times New Roman" w:cs="Times New Roman"/>
          <w:i/>
          <w:iCs/>
          <w:lang w:val="en-CA"/>
        </w:rPr>
        <w:t>few</w:t>
      </w:r>
      <w:r w:rsidRPr="00696224">
        <w:rPr>
          <w:rFonts w:ascii="Times New Roman" w:hAnsi="Times New Roman" w:cs="Times New Roman"/>
          <w:lang w:val="en-CA"/>
        </w:rPr>
        <w:t xml:space="preserve">, </w:t>
      </w:r>
      <w:r w:rsidRPr="00696224">
        <w:rPr>
          <w:rFonts w:ascii="Times New Roman" w:hAnsi="Times New Roman" w:cs="Times New Roman"/>
          <w:i/>
          <w:iCs/>
          <w:lang w:val="en-CA"/>
        </w:rPr>
        <w:t>many</w:t>
      </w:r>
      <w:r w:rsidRPr="00696224">
        <w:rPr>
          <w:rFonts w:ascii="Times New Roman" w:hAnsi="Times New Roman" w:cs="Times New Roman"/>
          <w:lang w:val="en-CA"/>
        </w:rPr>
        <w:t xml:space="preserve">, </w:t>
      </w:r>
      <w:r w:rsidRPr="00696224">
        <w:rPr>
          <w:rFonts w:ascii="Times New Roman" w:hAnsi="Times New Roman" w:cs="Times New Roman"/>
          <w:i/>
          <w:iCs/>
          <w:lang w:val="en-CA"/>
        </w:rPr>
        <w:t>all</w:t>
      </w:r>
      <w:r w:rsidRPr="00696224">
        <w:rPr>
          <w:rFonts w:ascii="Times New Roman" w:hAnsi="Times New Roman" w:cs="Times New Roman"/>
          <w:lang w:val="en-CA"/>
        </w:rPr>
        <w:t xml:space="preserve">, </w:t>
      </w:r>
      <w:r w:rsidRPr="00696224">
        <w:rPr>
          <w:rFonts w:ascii="Times New Roman" w:hAnsi="Times New Roman" w:cs="Times New Roman"/>
          <w:i/>
          <w:iCs/>
          <w:lang w:val="en-CA"/>
        </w:rPr>
        <w:t>some</w:t>
      </w:r>
      <w:r w:rsidRPr="00696224">
        <w:rPr>
          <w:rFonts w:ascii="Times New Roman" w:hAnsi="Times New Roman" w:cs="Times New Roman"/>
          <w:lang w:val="en-CA"/>
        </w:rPr>
        <w:t xml:space="preserve">, </w:t>
      </w:r>
      <w:r w:rsidRPr="00696224">
        <w:rPr>
          <w:rFonts w:ascii="Times New Roman" w:hAnsi="Times New Roman" w:cs="Times New Roman"/>
          <w:i/>
          <w:iCs/>
          <w:lang w:val="en-CA"/>
        </w:rPr>
        <w:t>each</w:t>
      </w:r>
      <w:r w:rsidRPr="00696224">
        <w:rPr>
          <w:rFonts w:ascii="Times New Roman" w:hAnsi="Times New Roman" w:cs="Times New Roman"/>
          <w:lang w:val="en-CA"/>
        </w:rPr>
        <w:t xml:space="preserve">, and </w:t>
      </w:r>
      <w:r w:rsidRPr="00696224">
        <w:rPr>
          <w:rFonts w:ascii="Times New Roman" w:hAnsi="Times New Roman" w:cs="Times New Roman"/>
          <w:i/>
          <w:iCs/>
          <w:lang w:val="en-CA"/>
        </w:rPr>
        <w:t>none</w:t>
      </w:r>
      <w:r w:rsidRPr="00696224">
        <w:rPr>
          <w:rFonts w:ascii="Times New Roman" w:hAnsi="Times New Roman" w:cs="Times New Roman"/>
          <w:lang w:val="en-CA"/>
        </w:rPr>
        <w:t>. Under this analysis, there are cases in which a personal interpretation is obligatory or at least highly salient:</w:t>
      </w:r>
    </w:p>
    <w:tbl>
      <w:tblPr>
        <w:tblStyle w:val="TableGrid"/>
        <w:tblW w:w="9236" w:type="dxa"/>
        <w:tblInd w:w="120" w:type="dxa"/>
        <w:tblLook w:val="04A0" w:firstRow="1" w:lastRow="0" w:firstColumn="1" w:lastColumn="0" w:noHBand="0" w:noVBand="1"/>
      </w:tblPr>
      <w:tblGrid>
        <w:gridCol w:w="688"/>
        <w:gridCol w:w="605"/>
        <w:gridCol w:w="5341"/>
        <w:gridCol w:w="2602"/>
      </w:tblGrid>
      <w:tr w:rsidR="008412EA" w:rsidRPr="00696224" w14:paraId="7DC88426" w14:textId="77777777" w:rsidTr="008412EA">
        <w:trPr>
          <w:trHeight w:val="373"/>
        </w:trPr>
        <w:tc>
          <w:tcPr>
            <w:tcW w:w="688" w:type="dxa"/>
            <w:tcBorders>
              <w:top w:val="nil"/>
              <w:left w:val="nil"/>
              <w:bottom w:val="nil"/>
              <w:right w:val="nil"/>
            </w:tcBorders>
          </w:tcPr>
          <w:p w14:paraId="34E5C4F7" w14:textId="77777777" w:rsidR="008412EA" w:rsidRPr="00696224" w:rsidRDefault="008412EA" w:rsidP="00862383">
            <w:pPr>
              <w:spacing w:line="480" w:lineRule="auto"/>
              <w:rPr>
                <w:rFonts w:ascii="Times New Roman" w:hAnsi="Times New Roman" w:cs="Times New Roman"/>
              </w:rPr>
            </w:pPr>
            <w:r w:rsidRPr="00696224">
              <w:rPr>
                <w:rFonts w:ascii="Times New Roman" w:hAnsi="Times New Roman" w:cs="Times New Roman"/>
              </w:rPr>
              <w:t>(35)</w:t>
            </w:r>
          </w:p>
        </w:tc>
        <w:tc>
          <w:tcPr>
            <w:tcW w:w="605" w:type="dxa"/>
            <w:tcBorders>
              <w:top w:val="nil"/>
              <w:left w:val="nil"/>
              <w:bottom w:val="nil"/>
              <w:right w:val="nil"/>
            </w:tcBorders>
          </w:tcPr>
          <w:p w14:paraId="6DC217C9" w14:textId="77777777" w:rsidR="008412EA" w:rsidRPr="00696224" w:rsidRDefault="008412EA" w:rsidP="00862383">
            <w:pPr>
              <w:spacing w:line="480" w:lineRule="auto"/>
              <w:ind w:left="13"/>
              <w:rPr>
                <w:rFonts w:ascii="Times New Roman" w:hAnsi="Times New Roman" w:cs="Times New Roman"/>
              </w:rPr>
            </w:pPr>
            <w:r w:rsidRPr="00696224">
              <w:rPr>
                <w:rFonts w:ascii="Times New Roman" w:hAnsi="Times New Roman" w:cs="Times New Roman"/>
              </w:rPr>
              <w:t>a.</w:t>
            </w:r>
          </w:p>
        </w:tc>
        <w:tc>
          <w:tcPr>
            <w:tcW w:w="5341" w:type="dxa"/>
            <w:tcBorders>
              <w:top w:val="nil"/>
              <w:left w:val="nil"/>
              <w:bottom w:val="nil"/>
              <w:right w:val="nil"/>
            </w:tcBorders>
          </w:tcPr>
          <w:p w14:paraId="4A1774FA" w14:textId="77777777" w:rsidR="008412EA" w:rsidRPr="00696224" w:rsidRDefault="008412EA" w:rsidP="00862383">
            <w:pPr>
              <w:spacing w:line="480" w:lineRule="auto"/>
              <w:rPr>
                <w:rFonts w:ascii="Times New Roman" w:hAnsi="Times New Roman" w:cs="Times New Roman"/>
              </w:rPr>
            </w:pPr>
            <w:r w:rsidRPr="00696224">
              <w:rPr>
                <w:rFonts w:ascii="Times New Roman" w:eastAsia="Times New Roman" w:hAnsi="Times New Roman" w:cs="Times New Roman"/>
                <w:i/>
              </w:rPr>
              <w:t>Those who attended enjoyed themselves.</w:t>
            </w:r>
          </w:p>
        </w:tc>
        <w:tc>
          <w:tcPr>
            <w:tcW w:w="2602" w:type="dxa"/>
            <w:tcBorders>
              <w:top w:val="nil"/>
              <w:left w:val="nil"/>
              <w:bottom w:val="nil"/>
              <w:right w:val="nil"/>
            </w:tcBorders>
          </w:tcPr>
          <w:p w14:paraId="00EF7783" w14:textId="77777777" w:rsidR="008412EA" w:rsidRPr="00696224" w:rsidRDefault="008412EA" w:rsidP="00862383">
            <w:pPr>
              <w:spacing w:line="480" w:lineRule="auto"/>
              <w:jc w:val="right"/>
              <w:rPr>
                <w:rFonts w:ascii="Times New Roman" w:hAnsi="Times New Roman" w:cs="Times New Roman"/>
              </w:rPr>
            </w:pPr>
            <w:r w:rsidRPr="00696224">
              <w:rPr>
                <w:rFonts w:ascii="Times New Roman" w:hAnsi="Times New Roman" w:cs="Times New Roman"/>
              </w:rPr>
              <w:t>[personal interpretation]</w:t>
            </w:r>
          </w:p>
        </w:tc>
      </w:tr>
      <w:tr w:rsidR="008412EA" w:rsidRPr="00696224" w14:paraId="577C31B7" w14:textId="77777777" w:rsidTr="008412EA">
        <w:trPr>
          <w:trHeight w:val="373"/>
        </w:trPr>
        <w:tc>
          <w:tcPr>
            <w:tcW w:w="688" w:type="dxa"/>
            <w:tcBorders>
              <w:top w:val="nil"/>
              <w:left w:val="nil"/>
              <w:bottom w:val="nil"/>
              <w:right w:val="nil"/>
            </w:tcBorders>
          </w:tcPr>
          <w:p w14:paraId="1082A26A" w14:textId="77777777" w:rsidR="008412EA" w:rsidRPr="00696224" w:rsidRDefault="008412EA" w:rsidP="00862383">
            <w:pPr>
              <w:spacing w:line="480" w:lineRule="auto"/>
              <w:rPr>
                <w:rFonts w:ascii="Times New Roman" w:hAnsi="Times New Roman" w:cs="Times New Roman"/>
              </w:rPr>
            </w:pPr>
          </w:p>
        </w:tc>
        <w:tc>
          <w:tcPr>
            <w:tcW w:w="605" w:type="dxa"/>
            <w:tcBorders>
              <w:top w:val="nil"/>
              <w:left w:val="nil"/>
              <w:bottom w:val="nil"/>
              <w:right w:val="nil"/>
            </w:tcBorders>
            <w:vAlign w:val="bottom"/>
          </w:tcPr>
          <w:p w14:paraId="7E9D7E11" w14:textId="77777777" w:rsidR="008412EA" w:rsidRPr="00696224" w:rsidRDefault="008412EA" w:rsidP="00862383">
            <w:pPr>
              <w:spacing w:line="480" w:lineRule="auto"/>
              <w:rPr>
                <w:rFonts w:ascii="Times New Roman" w:hAnsi="Times New Roman" w:cs="Times New Roman"/>
              </w:rPr>
            </w:pPr>
            <w:r w:rsidRPr="00696224">
              <w:rPr>
                <w:rFonts w:ascii="Times New Roman" w:hAnsi="Times New Roman" w:cs="Times New Roman"/>
              </w:rPr>
              <w:t>b.</w:t>
            </w:r>
          </w:p>
        </w:tc>
        <w:tc>
          <w:tcPr>
            <w:tcW w:w="5341" w:type="dxa"/>
            <w:tcBorders>
              <w:top w:val="nil"/>
              <w:left w:val="nil"/>
              <w:bottom w:val="nil"/>
              <w:right w:val="nil"/>
            </w:tcBorders>
            <w:vAlign w:val="bottom"/>
          </w:tcPr>
          <w:p w14:paraId="7AFA4FE7" w14:textId="77777777" w:rsidR="008412EA" w:rsidRPr="00696224" w:rsidRDefault="008412EA" w:rsidP="00862383">
            <w:pPr>
              <w:spacing w:line="480" w:lineRule="auto"/>
              <w:rPr>
                <w:rFonts w:ascii="Times New Roman" w:hAnsi="Times New Roman" w:cs="Times New Roman"/>
              </w:rPr>
            </w:pPr>
            <w:r w:rsidRPr="00696224">
              <w:rPr>
                <w:rFonts w:ascii="Times New Roman" w:eastAsia="Times New Roman" w:hAnsi="Times New Roman" w:cs="Times New Roman"/>
                <w:i/>
              </w:rPr>
              <w:t>Few would disagree.</w:t>
            </w:r>
          </w:p>
        </w:tc>
        <w:tc>
          <w:tcPr>
            <w:tcW w:w="2602" w:type="dxa"/>
            <w:tcBorders>
              <w:top w:val="nil"/>
              <w:left w:val="nil"/>
              <w:bottom w:val="nil"/>
              <w:right w:val="nil"/>
            </w:tcBorders>
            <w:vAlign w:val="bottom"/>
          </w:tcPr>
          <w:p w14:paraId="6FD8492D" w14:textId="77777777" w:rsidR="008412EA" w:rsidRPr="00696224" w:rsidRDefault="008412EA" w:rsidP="00862383">
            <w:pPr>
              <w:spacing w:line="480" w:lineRule="auto"/>
              <w:jc w:val="right"/>
              <w:rPr>
                <w:rFonts w:ascii="Times New Roman" w:hAnsi="Times New Roman" w:cs="Times New Roman"/>
              </w:rPr>
            </w:pPr>
            <w:r w:rsidRPr="00696224">
              <w:rPr>
                <w:rFonts w:ascii="Times New Roman" w:hAnsi="Times New Roman" w:cs="Times New Roman"/>
              </w:rPr>
              <w:t>[personal interpretation]</w:t>
            </w:r>
          </w:p>
        </w:tc>
      </w:tr>
    </w:tbl>
    <w:p w14:paraId="3349E6D1" w14:textId="590AC299" w:rsidR="00B07F2B" w:rsidRPr="00696224" w:rsidRDefault="00000000" w:rsidP="00862383">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t xml:space="preserve">In these examples, a verb like </w:t>
      </w:r>
      <w:r w:rsidRPr="00696224">
        <w:rPr>
          <w:rFonts w:ascii="Times New Roman" w:hAnsi="Times New Roman" w:cs="Times New Roman"/>
          <w:i/>
          <w:iCs/>
          <w:lang w:val="en-CA"/>
        </w:rPr>
        <w:t>attended</w:t>
      </w:r>
      <w:r w:rsidRPr="00696224">
        <w:rPr>
          <w:rFonts w:ascii="Times New Roman" w:hAnsi="Times New Roman" w:cs="Times New Roman"/>
          <w:lang w:val="en-CA"/>
        </w:rPr>
        <w:t xml:space="preserve"> or </w:t>
      </w:r>
      <w:r w:rsidRPr="00696224">
        <w:rPr>
          <w:rFonts w:ascii="Times New Roman" w:hAnsi="Times New Roman" w:cs="Times New Roman"/>
          <w:i/>
          <w:iCs/>
          <w:lang w:val="en-CA"/>
        </w:rPr>
        <w:t>disagree</w:t>
      </w:r>
      <w:r w:rsidRPr="00696224">
        <w:rPr>
          <w:rFonts w:ascii="Times New Roman" w:hAnsi="Times New Roman" w:cs="Times New Roman"/>
          <w:lang w:val="en-CA"/>
        </w:rPr>
        <w:t xml:space="preserve"> applies only to persons. But in other </w:t>
      </w:r>
      <w:proofErr w:type="gramStart"/>
      <w:r w:rsidRPr="00696224">
        <w:rPr>
          <w:rFonts w:ascii="Times New Roman" w:hAnsi="Times New Roman" w:cs="Times New Roman"/>
          <w:lang w:val="en-CA"/>
        </w:rPr>
        <w:t>cases</w:t>
      </w:r>
      <w:proofErr w:type="gramEnd"/>
      <w:r w:rsidRPr="00696224">
        <w:rPr>
          <w:rFonts w:ascii="Times New Roman" w:hAnsi="Times New Roman" w:cs="Times New Roman"/>
          <w:lang w:val="en-CA"/>
        </w:rPr>
        <w:t xml:space="preserve"> such as </w:t>
      </w:r>
      <w:r w:rsidRPr="00696224">
        <w:rPr>
          <w:rFonts w:ascii="Times New Roman" w:hAnsi="Times New Roman" w:cs="Times New Roman"/>
          <w:i/>
          <w:iCs/>
          <w:lang w:val="en-CA"/>
        </w:rPr>
        <w:t>few were left</w:t>
      </w:r>
      <w:r w:rsidRPr="00696224">
        <w:rPr>
          <w:rFonts w:ascii="Times New Roman" w:hAnsi="Times New Roman" w:cs="Times New Roman"/>
          <w:lang w:val="en-CA"/>
        </w:rPr>
        <w:t xml:space="preserve">, it’s not clear whether this is to be interpreted as ‘few people’ or ‘few </w:t>
      </w:r>
      <w:proofErr w:type="gramStart"/>
      <w:r w:rsidRPr="00696224">
        <w:rPr>
          <w:rFonts w:ascii="Times New Roman" w:hAnsi="Times New Roman" w:cs="Times New Roman"/>
          <w:lang w:val="en-CA"/>
        </w:rPr>
        <w:t>things’</w:t>
      </w:r>
      <w:proofErr w:type="gramEnd"/>
      <w:r w:rsidRPr="00696224">
        <w:rPr>
          <w:rFonts w:ascii="Times New Roman" w:hAnsi="Times New Roman" w:cs="Times New Roman"/>
          <w:lang w:val="en-CA"/>
        </w:rPr>
        <w:t>.</w:t>
      </w:r>
    </w:p>
    <w:p w14:paraId="59B86B07" w14:textId="77777777" w:rsidR="008412EA" w:rsidRPr="00696224" w:rsidRDefault="00000000" w:rsidP="003F4430">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Similarly, Huddleston and Pullum (2002, 414) lists </w:t>
      </w:r>
      <w:r w:rsidRPr="00696224">
        <w:rPr>
          <w:rFonts w:ascii="Times New Roman" w:hAnsi="Times New Roman" w:cs="Times New Roman"/>
          <w:i/>
          <w:iCs/>
          <w:lang w:val="en-CA"/>
        </w:rPr>
        <w:t>much</w:t>
      </w:r>
      <w:r w:rsidRPr="00696224">
        <w:rPr>
          <w:rFonts w:ascii="Times New Roman" w:hAnsi="Times New Roman" w:cs="Times New Roman"/>
          <w:lang w:val="en-CA"/>
        </w:rPr>
        <w:t xml:space="preserve">, </w:t>
      </w:r>
      <w:r w:rsidRPr="00696224">
        <w:rPr>
          <w:rFonts w:ascii="Times New Roman" w:hAnsi="Times New Roman" w:cs="Times New Roman"/>
          <w:i/>
          <w:iCs/>
          <w:lang w:val="en-CA"/>
        </w:rPr>
        <w:t>little</w:t>
      </w:r>
      <w:r w:rsidRPr="00696224">
        <w:rPr>
          <w:rFonts w:ascii="Times New Roman" w:hAnsi="Times New Roman" w:cs="Times New Roman"/>
          <w:lang w:val="en-CA"/>
        </w:rPr>
        <w:t xml:space="preserve">, </w:t>
      </w:r>
      <w:r w:rsidRPr="00696224">
        <w:rPr>
          <w:rFonts w:ascii="Times New Roman" w:hAnsi="Times New Roman" w:cs="Times New Roman"/>
          <w:i/>
          <w:iCs/>
          <w:lang w:val="en-CA"/>
        </w:rPr>
        <w:t>enough</w:t>
      </w:r>
      <w:r w:rsidRPr="00696224">
        <w:rPr>
          <w:rFonts w:ascii="Times New Roman" w:hAnsi="Times New Roman" w:cs="Times New Roman"/>
          <w:lang w:val="en-CA"/>
        </w:rPr>
        <w:t xml:space="preserve">, and </w:t>
      </w:r>
      <w:r w:rsidRPr="00696224">
        <w:rPr>
          <w:rFonts w:ascii="Times New Roman" w:hAnsi="Times New Roman" w:cs="Times New Roman"/>
          <w:i/>
          <w:iCs/>
          <w:lang w:val="en-CA"/>
        </w:rPr>
        <w:t>sufficient</w:t>
      </w:r>
      <w:r w:rsidRPr="00696224">
        <w:rPr>
          <w:rFonts w:ascii="Times New Roman" w:hAnsi="Times New Roman" w:cs="Times New Roman"/>
          <w:lang w:val="en-CA"/>
        </w:rPr>
        <w:t xml:space="preserve"> as having non-personal special interpretations:</w:t>
      </w:r>
    </w:p>
    <w:tbl>
      <w:tblPr>
        <w:tblStyle w:val="TableGrid"/>
        <w:tblW w:w="9236" w:type="dxa"/>
        <w:tblInd w:w="120" w:type="dxa"/>
        <w:tblLook w:val="04A0" w:firstRow="1" w:lastRow="0" w:firstColumn="1" w:lastColumn="0" w:noHBand="0" w:noVBand="1"/>
      </w:tblPr>
      <w:tblGrid>
        <w:gridCol w:w="688"/>
        <w:gridCol w:w="605"/>
        <w:gridCol w:w="5060"/>
        <w:gridCol w:w="2883"/>
      </w:tblGrid>
      <w:tr w:rsidR="008412EA" w:rsidRPr="00696224" w14:paraId="74BDE7B2" w14:textId="77777777" w:rsidTr="008412EA">
        <w:trPr>
          <w:trHeight w:val="373"/>
        </w:trPr>
        <w:tc>
          <w:tcPr>
            <w:tcW w:w="688" w:type="dxa"/>
            <w:tcBorders>
              <w:top w:val="nil"/>
              <w:left w:val="nil"/>
              <w:bottom w:val="nil"/>
              <w:right w:val="nil"/>
            </w:tcBorders>
          </w:tcPr>
          <w:p w14:paraId="12EEE30F" w14:textId="77777777" w:rsidR="008412EA" w:rsidRPr="00696224" w:rsidRDefault="008412EA" w:rsidP="00862383">
            <w:pPr>
              <w:spacing w:line="480" w:lineRule="auto"/>
              <w:rPr>
                <w:rFonts w:ascii="Times New Roman" w:hAnsi="Times New Roman" w:cs="Times New Roman"/>
              </w:rPr>
            </w:pPr>
            <w:r w:rsidRPr="00696224">
              <w:rPr>
                <w:rFonts w:ascii="Times New Roman" w:hAnsi="Times New Roman" w:cs="Times New Roman"/>
              </w:rPr>
              <w:t>(36)</w:t>
            </w:r>
          </w:p>
        </w:tc>
        <w:tc>
          <w:tcPr>
            <w:tcW w:w="605" w:type="dxa"/>
            <w:tcBorders>
              <w:top w:val="nil"/>
              <w:left w:val="nil"/>
              <w:bottom w:val="nil"/>
              <w:right w:val="nil"/>
            </w:tcBorders>
          </w:tcPr>
          <w:p w14:paraId="71895F0F" w14:textId="77777777" w:rsidR="008412EA" w:rsidRPr="00696224" w:rsidRDefault="008412EA" w:rsidP="00862383">
            <w:pPr>
              <w:spacing w:line="480" w:lineRule="auto"/>
              <w:ind w:left="13"/>
              <w:rPr>
                <w:rFonts w:ascii="Times New Roman" w:hAnsi="Times New Roman" w:cs="Times New Roman"/>
              </w:rPr>
            </w:pPr>
            <w:r w:rsidRPr="00696224">
              <w:rPr>
                <w:rFonts w:ascii="Times New Roman" w:hAnsi="Times New Roman" w:cs="Times New Roman"/>
              </w:rPr>
              <w:t>a.</w:t>
            </w:r>
          </w:p>
        </w:tc>
        <w:tc>
          <w:tcPr>
            <w:tcW w:w="5060" w:type="dxa"/>
            <w:tcBorders>
              <w:top w:val="nil"/>
              <w:left w:val="nil"/>
              <w:bottom w:val="nil"/>
              <w:right w:val="nil"/>
            </w:tcBorders>
          </w:tcPr>
          <w:p w14:paraId="3E10AD86" w14:textId="77777777" w:rsidR="008412EA" w:rsidRPr="00696224" w:rsidRDefault="008412EA" w:rsidP="00862383">
            <w:pPr>
              <w:spacing w:line="480" w:lineRule="auto"/>
              <w:rPr>
                <w:rFonts w:ascii="Times New Roman" w:hAnsi="Times New Roman" w:cs="Times New Roman"/>
              </w:rPr>
            </w:pPr>
            <w:r w:rsidRPr="00696224">
              <w:rPr>
                <w:rFonts w:ascii="Times New Roman" w:eastAsia="Times New Roman" w:hAnsi="Times New Roman" w:cs="Times New Roman"/>
                <w:i/>
              </w:rPr>
              <w:t>Much has been written on this topic.</w:t>
            </w:r>
          </w:p>
        </w:tc>
        <w:tc>
          <w:tcPr>
            <w:tcW w:w="2883" w:type="dxa"/>
            <w:tcBorders>
              <w:top w:val="nil"/>
              <w:left w:val="nil"/>
              <w:bottom w:val="nil"/>
              <w:right w:val="nil"/>
            </w:tcBorders>
          </w:tcPr>
          <w:p w14:paraId="20DDB6E3" w14:textId="77777777" w:rsidR="008412EA" w:rsidRPr="00696224" w:rsidRDefault="008412EA" w:rsidP="00862383">
            <w:pPr>
              <w:spacing w:line="480" w:lineRule="auto"/>
              <w:jc w:val="right"/>
              <w:rPr>
                <w:rFonts w:ascii="Times New Roman" w:hAnsi="Times New Roman" w:cs="Times New Roman"/>
              </w:rPr>
            </w:pPr>
            <w:r w:rsidRPr="00696224">
              <w:rPr>
                <w:rFonts w:ascii="Times New Roman" w:hAnsi="Times New Roman" w:cs="Times New Roman"/>
              </w:rPr>
              <w:t>[non-personal]</w:t>
            </w:r>
          </w:p>
        </w:tc>
      </w:tr>
      <w:tr w:rsidR="008412EA" w:rsidRPr="00696224" w14:paraId="7EFE4225" w14:textId="77777777" w:rsidTr="008412EA">
        <w:trPr>
          <w:trHeight w:val="373"/>
        </w:trPr>
        <w:tc>
          <w:tcPr>
            <w:tcW w:w="688" w:type="dxa"/>
            <w:tcBorders>
              <w:top w:val="nil"/>
              <w:left w:val="nil"/>
              <w:bottom w:val="nil"/>
              <w:right w:val="nil"/>
            </w:tcBorders>
          </w:tcPr>
          <w:p w14:paraId="346E9193" w14:textId="77777777" w:rsidR="008412EA" w:rsidRPr="00696224" w:rsidRDefault="008412EA" w:rsidP="00862383">
            <w:pPr>
              <w:spacing w:line="480" w:lineRule="auto"/>
              <w:rPr>
                <w:rFonts w:ascii="Times New Roman" w:hAnsi="Times New Roman" w:cs="Times New Roman"/>
              </w:rPr>
            </w:pPr>
          </w:p>
        </w:tc>
        <w:tc>
          <w:tcPr>
            <w:tcW w:w="605" w:type="dxa"/>
            <w:tcBorders>
              <w:top w:val="nil"/>
              <w:left w:val="nil"/>
              <w:bottom w:val="nil"/>
              <w:right w:val="nil"/>
            </w:tcBorders>
            <w:vAlign w:val="bottom"/>
          </w:tcPr>
          <w:p w14:paraId="10D37C43" w14:textId="77777777" w:rsidR="008412EA" w:rsidRPr="00696224" w:rsidRDefault="008412EA" w:rsidP="00862383">
            <w:pPr>
              <w:spacing w:line="480" w:lineRule="auto"/>
              <w:rPr>
                <w:rFonts w:ascii="Times New Roman" w:hAnsi="Times New Roman" w:cs="Times New Roman"/>
              </w:rPr>
            </w:pPr>
            <w:r w:rsidRPr="00696224">
              <w:rPr>
                <w:rFonts w:ascii="Times New Roman" w:hAnsi="Times New Roman" w:cs="Times New Roman"/>
              </w:rPr>
              <w:t>b.</w:t>
            </w:r>
          </w:p>
        </w:tc>
        <w:tc>
          <w:tcPr>
            <w:tcW w:w="5060" w:type="dxa"/>
            <w:tcBorders>
              <w:top w:val="nil"/>
              <w:left w:val="nil"/>
              <w:bottom w:val="nil"/>
              <w:right w:val="nil"/>
            </w:tcBorders>
            <w:vAlign w:val="bottom"/>
          </w:tcPr>
          <w:p w14:paraId="1C52D13C" w14:textId="77777777" w:rsidR="008412EA" w:rsidRPr="00696224" w:rsidRDefault="008412EA" w:rsidP="00862383">
            <w:pPr>
              <w:spacing w:line="480" w:lineRule="auto"/>
              <w:rPr>
                <w:rFonts w:ascii="Times New Roman" w:hAnsi="Times New Roman" w:cs="Times New Roman"/>
              </w:rPr>
            </w:pPr>
            <w:r w:rsidRPr="00696224">
              <w:rPr>
                <w:rFonts w:ascii="Times New Roman" w:eastAsia="Times New Roman" w:hAnsi="Times New Roman" w:cs="Times New Roman"/>
                <w:i/>
              </w:rPr>
              <w:t>Enough has been said.</w:t>
            </w:r>
          </w:p>
        </w:tc>
        <w:tc>
          <w:tcPr>
            <w:tcW w:w="2883" w:type="dxa"/>
            <w:tcBorders>
              <w:top w:val="nil"/>
              <w:left w:val="nil"/>
              <w:bottom w:val="nil"/>
              <w:right w:val="nil"/>
            </w:tcBorders>
            <w:vAlign w:val="bottom"/>
          </w:tcPr>
          <w:p w14:paraId="3031BBCC" w14:textId="77777777" w:rsidR="008412EA" w:rsidRPr="00696224" w:rsidRDefault="008412EA" w:rsidP="00862383">
            <w:pPr>
              <w:spacing w:line="480" w:lineRule="auto"/>
              <w:jc w:val="right"/>
              <w:rPr>
                <w:rFonts w:ascii="Times New Roman" w:hAnsi="Times New Roman" w:cs="Times New Roman"/>
              </w:rPr>
            </w:pPr>
            <w:r w:rsidRPr="00696224">
              <w:rPr>
                <w:rFonts w:ascii="Times New Roman" w:hAnsi="Times New Roman" w:cs="Times New Roman"/>
              </w:rPr>
              <w:t>[non-personal]</w:t>
            </w:r>
          </w:p>
        </w:tc>
      </w:tr>
    </w:tbl>
    <w:p w14:paraId="72B6D08D" w14:textId="2CC84D73" w:rsidR="00B07F2B" w:rsidRPr="00696224" w:rsidRDefault="00000000" w:rsidP="00862383">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t>Since these determinatives are consistently non-personal regardless of whether they function as fused determiner–heads or not, I see no need for any special analysis here with respect to gender. These are simply gender-neutral determinatives that, due to their semantic properties, tend to be used in contexts where a personal or non-personal interpretation is salient.</w:t>
      </w:r>
    </w:p>
    <w:p w14:paraId="6A6B9BD8" w14:textId="4B8C8F06" w:rsidR="00B07F2B" w:rsidRPr="00696224" w:rsidRDefault="008412EA" w:rsidP="00862383">
      <w:pPr>
        <w:pStyle w:val="Heading2"/>
        <w:spacing w:after="0" w:line="480" w:lineRule="auto"/>
        <w:rPr>
          <w:lang w:val="en-CA"/>
        </w:rPr>
      </w:pPr>
      <w:bookmarkStart w:id="59" w:name="summary-of-determinative-gender"/>
      <w:bookmarkEnd w:id="58"/>
      <w:r w:rsidRPr="00696224">
        <w:rPr>
          <w:lang w:val="en-CA"/>
        </w:rPr>
        <w:lastRenderedPageBreak/>
        <w:t>5.7 Summary of determinative gender</w:t>
      </w:r>
    </w:p>
    <w:p w14:paraId="3D469997"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The participation of determinatives in the English gender system reflects its pro-form-centered architecture:</w:t>
      </w:r>
    </w:p>
    <w:p w14:paraId="587F13D0" w14:textId="77777777" w:rsidR="00B07F2B" w:rsidRPr="00696224" w:rsidRDefault="00000000" w:rsidP="00862383">
      <w:pPr>
        <w:numPr>
          <w:ilvl w:val="0"/>
          <w:numId w:val="11"/>
        </w:numPr>
        <w:spacing w:after="0" w:line="480" w:lineRule="auto"/>
        <w:rPr>
          <w:rFonts w:ascii="Times New Roman" w:hAnsi="Times New Roman" w:cs="Times New Roman"/>
          <w:lang w:val="en-CA"/>
        </w:rPr>
      </w:pPr>
      <w:r w:rsidRPr="00696224">
        <w:rPr>
          <w:rFonts w:ascii="Times New Roman" w:hAnsi="Times New Roman" w:cs="Times New Roman"/>
          <w:lang w:val="en-CA"/>
        </w:rPr>
        <w:t>Most determinatives in fused-head constructions are gender-neutral, including most quantifiers (</w:t>
      </w:r>
      <w:r w:rsidRPr="00696224">
        <w:rPr>
          <w:rFonts w:ascii="Times New Roman" w:hAnsi="Times New Roman" w:cs="Times New Roman"/>
          <w:i/>
          <w:iCs/>
          <w:lang w:val="en-CA"/>
        </w:rPr>
        <w:t>all</w:t>
      </w:r>
      <w:r w:rsidRPr="00696224">
        <w:rPr>
          <w:rFonts w:ascii="Times New Roman" w:hAnsi="Times New Roman" w:cs="Times New Roman"/>
          <w:lang w:val="en-CA"/>
        </w:rPr>
        <w:t xml:space="preserve">, </w:t>
      </w:r>
      <w:r w:rsidRPr="00696224">
        <w:rPr>
          <w:rFonts w:ascii="Times New Roman" w:hAnsi="Times New Roman" w:cs="Times New Roman"/>
          <w:i/>
          <w:iCs/>
          <w:lang w:val="en-CA"/>
        </w:rPr>
        <w:t>both</w:t>
      </w:r>
      <w:r w:rsidRPr="00696224">
        <w:rPr>
          <w:rFonts w:ascii="Times New Roman" w:hAnsi="Times New Roman" w:cs="Times New Roman"/>
          <w:lang w:val="en-CA"/>
        </w:rPr>
        <w:t xml:space="preserve">, </w:t>
      </w:r>
      <w:r w:rsidRPr="00696224">
        <w:rPr>
          <w:rFonts w:ascii="Times New Roman" w:hAnsi="Times New Roman" w:cs="Times New Roman"/>
          <w:i/>
          <w:iCs/>
          <w:lang w:val="en-CA"/>
        </w:rPr>
        <w:t>many</w:t>
      </w:r>
      <w:r w:rsidRPr="00696224">
        <w:rPr>
          <w:rFonts w:ascii="Times New Roman" w:hAnsi="Times New Roman" w:cs="Times New Roman"/>
          <w:lang w:val="en-CA"/>
        </w:rPr>
        <w:t xml:space="preserve">, </w:t>
      </w:r>
      <w:r w:rsidRPr="00696224">
        <w:rPr>
          <w:rFonts w:ascii="Times New Roman" w:hAnsi="Times New Roman" w:cs="Times New Roman"/>
          <w:i/>
          <w:iCs/>
          <w:lang w:val="en-CA"/>
        </w:rPr>
        <w:t>few</w:t>
      </w:r>
      <w:r w:rsidRPr="00696224">
        <w:rPr>
          <w:rFonts w:ascii="Times New Roman" w:hAnsi="Times New Roman" w:cs="Times New Roman"/>
          <w:lang w:val="en-CA"/>
        </w:rPr>
        <w:t xml:space="preserve">, </w:t>
      </w:r>
      <w:r w:rsidRPr="00696224">
        <w:rPr>
          <w:rFonts w:ascii="Times New Roman" w:hAnsi="Times New Roman" w:cs="Times New Roman"/>
          <w:i/>
          <w:iCs/>
          <w:lang w:val="en-CA"/>
        </w:rPr>
        <w:t>some</w:t>
      </w:r>
      <w:r w:rsidRPr="00696224">
        <w:rPr>
          <w:rFonts w:ascii="Times New Roman" w:hAnsi="Times New Roman" w:cs="Times New Roman"/>
          <w:lang w:val="en-CA"/>
        </w:rPr>
        <w:t>, etc.).</w:t>
      </w:r>
    </w:p>
    <w:p w14:paraId="1E280A3A" w14:textId="77777777" w:rsidR="00B07F2B" w:rsidRPr="00696224" w:rsidRDefault="00000000" w:rsidP="00862383">
      <w:pPr>
        <w:numPr>
          <w:ilvl w:val="0"/>
          <w:numId w:val="11"/>
        </w:numPr>
        <w:spacing w:after="0" w:line="480" w:lineRule="auto"/>
        <w:rPr>
          <w:rFonts w:ascii="Times New Roman" w:hAnsi="Times New Roman" w:cs="Times New Roman"/>
          <w:lang w:val="en-CA"/>
        </w:rPr>
      </w:pPr>
      <w:r w:rsidRPr="00696224">
        <w:rPr>
          <w:rFonts w:ascii="Times New Roman" w:hAnsi="Times New Roman" w:cs="Times New Roman"/>
          <w:lang w:val="en-CA"/>
        </w:rPr>
        <w:t xml:space="preserve">The personal pro-form determinatives include the compound determinatives with </w:t>
      </w:r>
      <w:r w:rsidRPr="00696224">
        <w:rPr>
          <w:rFonts w:ascii="Times New Roman" w:hAnsi="Times New Roman" w:cs="Times New Roman"/>
          <w:i/>
          <w:iCs/>
          <w:lang w:val="en-CA"/>
        </w:rPr>
        <w:t>-body</w:t>
      </w:r>
      <w:r w:rsidRPr="00696224">
        <w:rPr>
          <w:rFonts w:ascii="Times New Roman" w:hAnsi="Times New Roman" w:cs="Times New Roman"/>
          <w:lang w:val="en-CA"/>
        </w:rPr>
        <w:t xml:space="preserve"> and </w:t>
      </w:r>
      <w:r w:rsidRPr="00696224">
        <w:rPr>
          <w:rFonts w:ascii="Times New Roman" w:hAnsi="Times New Roman" w:cs="Times New Roman"/>
          <w:i/>
          <w:iCs/>
          <w:lang w:val="en-CA"/>
        </w:rPr>
        <w:t>-one</w:t>
      </w:r>
      <w:r w:rsidRPr="00696224">
        <w:rPr>
          <w:rFonts w:ascii="Times New Roman" w:hAnsi="Times New Roman" w:cs="Times New Roman"/>
          <w:lang w:val="en-CA"/>
        </w:rPr>
        <w:t>.</w:t>
      </w:r>
    </w:p>
    <w:p w14:paraId="011D099F" w14:textId="77777777" w:rsidR="00B07F2B" w:rsidRPr="00696224" w:rsidRDefault="00000000" w:rsidP="00862383">
      <w:pPr>
        <w:numPr>
          <w:ilvl w:val="0"/>
          <w:numId w:val="11"/>
        </w:numPr>
        <w:spacing w:after="0" w:line="480" w:lineRule="auto"/>
        <w:rPr>
          <w:rFonts w:ascii="Times New Roman" w:hAnsi="Times New Roman" w:cs="Times New Roman"/>
          <w:lang w:val="en-CA"/>
        </w:rPr>
      </w:pPr>
      <w:r w:rsidRPr="00696224">
        <w:rPr>
          <w:rFonts w:ascii="Times New Roman" w:hAnsi="Times New Roman" w:cs="Times New Roman"/>
          <w:lang w:val="en-CA"/>
        </w:rPr>
        <w:t xml:space="preserve">The non-personal pro-form determinatives include the compound determinatives with </w:t>
      </w:r>
      <w:r w:rsidRPr="00696224">
        <w:rPr>
          <w:rFonts w:ascii="Times New Roman" w:hAnsi="Times New Roman" w:cs="Times New Roman"/>
          <w:i/>
          <w:iCs/>
          <w:lang w:val="en-CA"/>
        </w:rPr>
        <w:t>-thing</w:t>
      </w:r>
      <w:r w:rsidRPr="00696224">
        <w:rPr>
          <w:rFonts w:ascii="Times New Roman" w:hAnsi="Times New Roman" w:cs="Times New Roman"/>
          <w:lang w:val="en-CA"/>
        </w:rPr>
        <w:t xml:space="preserve"> and </w:t>
      </w:r>
      <w:r w:rsidRPr="00696224">
        <w:rPr>
          <w:rFonts w:ascii="Times New Roman" w:hAnsi="Times New Roman" w:cs="Times New Roman"/>
          <w:i/>
          <w:iCs/>
          <w:lang w:val="en-CA"/>
        </w:rPr>
        <w:t>-where</w:t>
      </w:r>
      <w:r w:rsidRPr="00696224">
        <w:rPr>
          <w:rFonts w:ascii="Times New Roman" w:hAnsi="Times New Roman" w:cs="Times New Roman"/>
          <w:lang w:val="en-CA"/>
        </w:rPr>
        <w:t xml:space="preserve">, the compound determinatives </w:t>
      </w:r>
      <w:r w:rsidRPr="00696224">
        <w:rPr>
          <w:rFonts w:ascii="Times New Roman" w:hAnsi="Times New Roman" w:cs="Times New Roman"/>
          <w:i/>
          <w:iCs/>
          <w:lang w:val="en-CA"/>
        </w:rPr>
        <w:t>once</w:t>
      </w:r>
      <w:r w:rsidRPr="00696224">
        <w:rPr>
          <w:rFonts w:ascii="Times New Roman" w:hAnsi="Times New Roman" w:cs="Times New Roman"/>
          <w:lang w:val="en-CA"/>
        </w:rPr>
        <w:t xml:space="preserve">, </w:t>
      </w:r>
      <w:r w:rsidRPr="00696224">
        <w:rPr>
          <w:rFonts w:ascii="Times New Roman" w:hAnsi="Times New Roman" w:cs="Times New Roman"/>
          <w:i/>
          <w:iCs/>
          <w:lang w:val="en-CA"/>
        </w:rPr>
        <w:t>twice</w:t>
      </w:r>
      <w:r w:rsidRPr="00696224">
        <w:rPr>
          <w:rFonts w:ascii="Times New Roman" w:hAnsi="Times New Roman" w:cs="Times New Roman"/>
          <w:lang w:val="en-CA"/>
        </w:rPr>
        <w:t xml:space="preserve">, and </w:t>
      </w:r>
      <w:r w:rsidRPr="00696224">
        <w:rPr>
          <w:rFonts w:ascii="Times New Roman" w:hAnsi="Times New Roman" w:cs="Times New Roman"/>
          <w:i/>
          <w:iCs/>
          <w:lang w:val="en-CA"/>
        </w:rPr>
        <w:t>thrice</w:t>
      </w:r>
      <w:r w:rsidRPr="00696224">
        <w:rPr>
          <w:rFonts w:ascii="Times New Roman" w:hAnsi="Times New Roman" w:cs="Times New Roman"/>
          <w:lang w:val="en-CA"/>
        </w:rPr>
        <w:t xml:space="preserve">, and the determinatives </w:t>
      </w:r>
      <w:r w:rsidRPr="00696224">
        <w:rPr>
          <w:rFonts w:ascii="Times New Roman" w:hAnsi="Times New Roman" w:cs="Times New Roman"/>
          <w:i/>
          <w:iCs/>
          <w:lang w:val="en-CA"/>
        </w:rPr>
        <w:t>much</w:t>
      </w:r>
      <w:r w:rsidRPr="00696224">
        <w:rPr>
          <w:rFonts w:ascii="Times New Roman" w:hAnsi="Times New Roman" w:cs="Times New Roman"/>
          <w:lang w:val="en-CA"/>
        </w:rPr>
        <w:t xml:space="preserve">, </w:t>
      </w:r>
      <w:r w:rsidRPr="00696224">
        <w:rPr>
          <w:rFonts w:ascii="Times New Roman" w:hAnsi="Times New Roman" w:cs="Times New Roman"/>
          <w:i/>
          <w:iCs/>
          <w:lang w:val="en-CA"/>
        </w:rPr>
        <w:t>little</w:t>
      </w:r>
      <w:r w:rsidRPr="00696224">
        <w:rPr>
          <w:rFonts w:ascii="Times New Roman" w:hAnsi="Times New Roman" w:cs="Times New Roman"/>
          <w:lang w:val="en-CA"/>
        </w:rPr>
        <w:t xml:space="preserve">, and </w:t>
      </w:r>
      <w:r w:rsidRPr="00696224">
        <w:rPr>
          <w:rFonts w:ascii="Times New Roman" w:hAnsi="Times New Roman" w:cs="Times New Roman"/>
          <w:i/>
          <w:iCs/>
          <w:lang w:val="en-CA"/>
        </w:rPr>
        <w:t>a little</w:t>
      </w:r>
      <w:r w:rsidRPr="00696224">
        <w:rPr>
          <w:rFonts w:ascii="Times New Roman" w:hAnsi="Times New Roman" w:cs="Times New Roman"/>
          <w:lang w:val="en-CA"/>
        </w:rPr>
        <w:t>.</w:t>
      </w:r>
    </w:p>
    <w:p w14:paraId="5206D53A" w14:textId="77777777" w:rsidR="00B07F2B" w:rsidRPr="00696224" w:rsidRDefault="00000000" w:rsidP="00862383">
      <w:pPr>
        <w:numPr>
          <w:ilvl w:val="0"/>
          <w:numId w:val="11"/>
        </w:numPr>
        <w:spacing w:after="0" w:line="480" w:lineRule="auto"/>
        <w:rPr>
          <w:rFonts w:ascii="Times New Roman" w:hAnsi="Times New Roman" w:cs="Times New Roman"/>
          <w:lang w:val="en-CA"/>
        </w:rPr>
      </w:pPr>
      <w:r w:rsidRPr="00696224">
        <w:rPr>
          <w:rFonts w:ascii="Times New Roman" w:hAnsi="Times New Roman" w:cs="Times New Roman"/>
          <w:lang w:val="en-CA"/>
        </w:rPr>
        <w:t xml:space="preserve">The demonstratives </w:t>
      </w:r>
      <w:r w:rsidRPr="00696224">
        <w:rPr>
          <w:rFonts w:ascii="Times New Roman" w:hAnsi="Times New Roman" w:cs="Times New Roman"/>
          <w:i/>
          <w:iCs/>
          <w:lang w:val="en-CA"/>
        </w:rPr>
        <w:t>this</w:t>
      </w:r>
      <w:r w:rsidRPr="00696224">
        <w:rPr>
          <w:rFonts w:ascii="Times New Roman" w:hAnsi="Times New Roman" w:cs="Times New Roman"/>
          <w:lang w:val="en-CA"/>
        </w:rPr>
        <w:t xml:space="preserve"> and </w:t>
      </w:r>
      <w:r w:rsidRPr="00696224">
        <w:rPr>
          <w:rFonts w:ascii="Times New Roman" w:hAnsi="Times New Roman" w:cs="Times New Roman"/>
          <w:i/>
          <w:iCs/>
          <w:lang w:val="en-CA"/>
        </w:rPr>
        <w:t>that</w:t>
      </w:r>
      <w:r w:rsidRPr="00696224">
        <w:rPr>
          <w:rFonts w:ascii="Times New Roman" w:hAnsi="Times New Roman" w:cs="Times New Roman"/>
          <w:lang w:val="en-CA"/>
        </w:rPr>
        <w:t xml:space="preserve"> in fused-head function show a non-personal default, though they can have personal reference in </w:t>
      </w:r>
      <w:proofErr w:type="spellStart"/>
      <w:r w:rsidRPr="00696224">
        <w:rPr>
          <w:rFonts w:ascii="Times New Roman" w:hAnsi="Times New Roman" w:cs="Times New Roman"/>
          <w:lang w:val="en-CA"/>
        </w:rPr>
        <w:t>specificational</w:t>
      </w:r>
      <w:proofErr w:type="spellEnd"/>
      <w:r w:rsidRPr="00696224">
        <w:rPr>
          <w:rFonts w:ascii="Times New Roman" w:hAnsi="Times New Roman" w:cs="Times New Roman"/>
          <w:lang w:val="en-CA"/>
        </w:rPr>
        <w:t xml:space="preserve"> contexts or with ellipsis.</w:t>
      </w:r>
    </w:p>
    <w:p w14:paraId="6B2F0250" w14:textId="77777777" w:rsidR="00B07F2B" w:rsidRPr="00696224" w:rsidRDefault="00000000" w:rsidP="00862383">
      <w:pPr>
        <w:numPr>
          <w:ilvl w:val="0"/>
          <w:numId w:val="11"/>
        </w:numPr>
        <w:spacing w:after="0" w:line="480" w:lineRule="auto"/>
        <w:rPr>
          <w:rFonts w:ascii="Times New Roman" w:hAnsi="Times New Roman" w:cs="Times New Roman"/>
          <w:lang w:val="en-CA"/>
        </w:rPr>
      </w:pPr>
      <w:r w:rsidRPr="00696224">
        <w:rPr>
          <w:rFonts w:ascii="Times New Roman" w:hAnsi="Times New Roman" w:cs="Times New Roman"/>
          <w:lang w:val="en-CA"/>
        </w:rPr>
        <w:t xml:space="preserve">Gender percolates beyond strict pro-form function: the personal determinatives </w:t>
      </w:r>
      <w:r w:rsidRPr="00696224">
        <w:rPr>
          <w:rFonts w:ascii="Times New Roman" w:hAnsi="Times New Roman" w:cs="Times New Roman"/>
          <w:i/>
          <w:iCs/>
          <w:lang w:val="en-CA"/>
        </w:rPr>
        <w:t>we</w:t>
      </w:r>
      <w:r w:rsidRPr="00696224">
        <w:rPr>
          <w:rFonts w:ascii="Times New Roman" w:hAnsi="Times New Roman" w:cs="Times New Roman"/>
          <w:lang w:val="en-CA"/>
        </w:rPr>
        <w:t xml:space="preserve"> and </w:t>
      </w:r>
      <w:r w:rsidRPr="00696224">
        <w:rPr>
          <w:rFonts w:ascii="Times New Roman" w:hAnsi="Times New Roman" w:cs="Times New Roman"/>
          <w:i/>
          <w:iCs/>
          <w:lang w:val="en-CA"/>
        </w:rPr>
        <w:t>you</w:t>
      </w:r>
      <w:r w:rsidRPr="00696224">
        <w:rPr>
          <w:rFonts w:ascii="Times New Roman" w:hAnsi="Times New Roman" w:cs="Times New Roman"/>
          <w:lang w:val="en-CA"/>
        </w:rPr>
        <w:t xml:space="preserve"> impose personhood constraints even when determining overt heads, reflecting their morphological identity with pronouns (see Section </w:t>
      </w:r>
      <w:hyperlink w:anchor="sec:determinatives">
        <w:r w:rsidR="00B07F2B" w:rsidRPr="00696224">
          <w:rPr>
            <w:rStyle w:val="Hyperlink"/>
            <w:rFonts w:ascii="Times New Roman" w:hAnsi="Times New Roman" w:cs="Times New Roman"/>
            <w:lang w:val="en-CA"/>
          </w:rPr>
          <w:t>5</w:t>
        </w:r>
      </w:hyperlink>
      <w:r w:rsidRPr="00696224">
        <w:rPr>
          <w:rFonts w:ascii="Times New Roman" w:hAnsi="Times New Roman" w:cs="Times New Roman"/>
          <w:lang w:val="en-CA"/>
        </w:rPr>
        <w:t>).</w:t>
      </w:r>
    </w:p>
    <w:p w14:paraId="0578A01E" w14:textId="77777777" w:rsidR="00B07F2B" w:rsidRPr="00696224" w:rsidRDefault="00000000" w:rsidP="00862383">
      <w:pPr>
        <w:numPr>
          <w:ilvl w:val="0"/>
          <w:numId w:val="11"/>
        </w:numPr>
        <w:spacing w:after="0" w:line="480" w:lineRule="auto"/>
        <w:rPr>
          <w:rFonts w:ascii="Times New Roman" w:hAnsi="Times New Roman" w:cs="Times New Roman"/>
          <w:lang w:val="en-CA"/>
        </w:rPr>
      </w:pPr>
      <w:r w:rsidRPr="00696224">
        <w:rPr>
          <w:rFonts w:ascii="Times New Roman" w:hAnsi="Times New Roman" w:cs="Times New Roman"/>
          <w:lang w:val="en-CA"/>
        </w:rPr>
        <w:t>Articles (</w:t>
      </w:r>
      <w:r w:rsidRPr="00696224">
        <w:rPr>
          <w:rFonts w:ascii="Times New Roman" w:hAnsi="Times New Roman" w:cs="Times New Roman"/>
          <w:i/>
          <w:iCs/>
          <w:lang w:val="en-CA"/>
        </w:rPr>
        <w:t>a(n)</w:t>
      </w:r>
      <w:r w:rsidRPr="00696224">
        <w:rPr>
          <w:rFonts w:ascii="Times New Roman" w:hAnsi="Times New Roman" w:cs="Times New Roman"/>
          <w:lang w:val="en-CA"/>
        </w:rPr>
        <w:t xml:space="preserve">, </w:t>
      </w:r>
      <w:r w:rsidRPr="00696224">
        <w:rPr>
          <w:rFonts w:ascii="Times New Roman" w:hAnsi="Times New Roman" w:cs="Times New Roman"/>
          <w:i/>
          <w:iCs/>
          <w:lang w:val="en-CA"/>
        </w:rPr>
        <w:t>the</w:t>
      </w:r>
      <w:r w:rsidRPr="00696224">
        <w:rPr>
          <w:rFonts w:ascii="Times New Roman" w:hAnsi="Times New Roman" w:cs="Times New Roman"/>
          <w:lang w:val="en-CA"/>
        </w:rPr>
        <w:t>) don’t occur as fused heads and lie outside the core pro-form system.</w:t>
      </w:r>
    </w:p>
    <w:p w14:paraId="7FA34555" w14:textId="77777777" w:rsidR="00B07F2B" w:rsidRPr="00696224" w:rsidRDefault="00000000" w:rsidP="003F4430">
      <w:pPr>
        <w:pStyle w:val="FirstParagraph"/>
        <w:spacing w:after="0" w:line="480" w:lineRule="auto"/>
        <w:ind w:firstLine="360"/>
        <w:rPr>
          <w:rFonts w:ascii="Times New Roman" w:hAnsi="Times New Roman" w:cs="Times New Roman"/>
          <w:lang w:val="en-CA"/>
        </w:rPr>
      </w:pPr>
      <w:r w:rsidRPr="00696224">
        <w:rPr>
          <w:rFonts w:ascii="Times New Roman" w:hAnsi="Times New Roman" w:cs="Times New Roman"/>
          <w:lang w:val="en-CA"/>
        </w:rPr>
        <w:t>This distribution demonstrates that the hierarchical gender system is centered on pro-forms but can extend to morphologically and semantically related uses.</w:t>
      </w:r>
    </w:p>
    <w:p w14:paraId="35A7D50D" w14:textId="40DD7F9A" w:rsidR="00B07F2B" w:rsidRPr="00696224" w:rsidRDefault="008412EA" w:rsidP="00862383">
      <w:pPr>
        <w:pStyle w:val="Heading1"/>
        <w:spacing w:after="0" w:line="480" w:lineRule="auto"/>
        <w:rPr>
          <w:lang w:val="en-CA"/>
        </w:rPr>
      </w:pPr>
      <w:bookmarkStart w:id="60" w:name="sec:pro-forms"/>
      <w:bookmarkEnd w:id="43"/>
      <w:bookmarkEnd w:id="59"/>
      <w:r w:rsidRPr="00696224">
        <w:rPr>
          <w:lang w:val="en-CA"/>
        </w:rPr>
        <w:t>6 Other pro-forms in the gender system</w:t>
      </w:r>
    </w:p>
    <w:p w14:paraId="02A52147"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The analysis to this point has focused on pronouns and determinatives, but the gender system in Modern English extends to all types of pro-forms. This section examines additional pro-forms, </w:t>
      </w:r>
      <w:r w:rsidRPr="00696224">
        <w:rPr>
          <w:rFonts w:ascii="Times New Roman" w:hAnsi="Times New Roman" w:cs="Times New Roman"/>
          <w:lang w:val="en-CA"/>
        </w:rPr>
        <w:lastRenderedPageBreak/>
        <w:t>including relative pro-forms, prepositions, and other cohesive devices, demonstrating how they participate in the hierarchical gender system based on personhood.</w:t>
      </w:r>
    </w:p>
    <w:p w14:paraId="13FA5432" w14:textId="080BB4FE" w:rsidR="00B07F2B" w:rsidRPr="00696224" w:rsidRDefault="0030671F" w:rsidP="00862383">
      <w:pPr>
        <w:pStyle w:val="Heading2"/>
        <w:spacing w:after="0" w:line="480" w:lineRule="auto"/>
        <w:rPr>
          <w:lang w:val="en-CA"/>
        </w:rPr>
      </w:pPr>
      <w:bookmarkStart w:id="61" w:name="prepositions"/>
      <w:r w:rsidRPr="00696224">
        <w:rPr>
          <w:lang w:val="en-CA"/>
        </w:rPr>
        <w:t>6.1 Prepositions</w:t>
      </w:r>
    </w:p>
    <w:p w14:paraId="057CCCE0" w14:textId="3CE2F2A4" w:rsidR="00B07F2B" w:rsidRPr="00696224" w:rsidRDefault="0030671F" w:rsidP="00862383">
      <w:pPr>
        <w:pStyle w:val="Heading3"/>
        <w:spacing w:after="0" w:line="480" w:lineRule="auto"/>
        <w:rPr>
          <w:lang w:val="en-CA"/>
        </w:rPr>
      </w:pPr>
      <w:bookmarkStart w:id="62" w:name="locative"/>
      <w:r w:rsidRPr="00696224">
        <w:rPr>
          <w:lang w:val="en-CA"/>
        </w:rPr>
        <w:t>6.1.1 Locative</w:t>
      </w:r>
    </w:p>
    <w:p w14:paraId="1FCC552A"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Locative pro-forms such as </w:t>
      </w:r>
      <w:r w:rsidRPr="00696224">
        <w:rPr>
          <w:rFonts w:ascii="Times New Roman" w:hAnsi="Times New Roman" w:cs="Times New Roman"/>
          <w:i/>
          <w:iCs/>
          <w:lang w:val="en-CA"/>
        </w:rPr>
        <w:t>where</w:t>
      </w:r>
      <w:r w:rsidRPr="00696224">
        <w:rPr>
          <w:rFonts w:ascii="Times New Roman" w:hAnsi="Times New Roman" w:cs="Times New Roman"/>
          <w:lang w:val="en-CA"/>
        </w:rPr>
        <w:t xml:space="preserve">, </w:t>
      </w:r>
      <w:r w:rsidRPr="00696224">
        <w:rPr>
          <w:rFonts w:ascii="Times New Roman" w:hAnsi="Times New Roman" w:cs="Times New Roman"/>
          <w:i/>
          <w:iCs/>
          <w:lang w:val="en-CA"/>
        </w:rPr>
        <w:t>here</w:t>
      </w:r>
      <w:r w:rsidRPr="00696224">
        <w:rPr>
          <w:rFonts w:ascii="Times New Roman" w:hAnsi="Times New Roman" w:cs="Times New Roman"/>
          <w:lang w:val="en-CA"/>
        </w:rPr>
        <w:t xml:space="preserve">, and </w:t>
      </w:r>
      <w:r w:rsidRPr="00696224">
        <w:rPr>
          <w:rFonts w:ascii="Times New Roman" w:hAnsi="Times New Roman" w:cs="Times New Roman"/>
          <w:i/>
          <w:iCs/>
          <w:lang w:val="en-CA"/>
        </w:rPr>
        <w:t>there</w:t>
      </w:r>
      <w:r w:rsidRPr="00696224">
        <w:rPr>
          <w:rFonts w:ascii="Times New Roman" w:hAnsi="Times New Roman" w:cs="Times New Roman"/>
          <w:lang w:val="en-CA"/>
        </w:rPr>
        <w:t xml:space="preserve"> are consistently non-personal in gender (Huddleston and Pullum 2002, 613). They’re locative deictic pro-forms rather than propositional ones, and they designate places or locations, which are conceptualized as non-personal designata:</w:t>
      </w:r>
    </w:p>
    <w:tbl>
      <w:tblPr>
        <w:tblStyle w:val="TableGrid"/>
        <w:tblW w:w="9236" w:type="dxa"/>
        <w:tblInd w:w="120" w:type="dxa"/>
        <w:tblLook w:val="04A0" w:firstRow="1" w:lastRow="0" w:firstColumn="1" w:lastColumn="0" w:noHBand="0" w:noVBand="1"/>
      </w:tblPr>
      <w:tblGrid>
        <w:gridCol w:w="688"/>
        <w:gridCol w:w="432"/>
        <w:gridCol w:w="4856"/>
        <w:gridCol w:w="3260"/>
      </w:tblGrid>
      <w:tr w:rsidR="00FA0467" w:rsidRPr="00696224" w14:paraId="2212DF60" w14:textId="77777777" w:rsidTr="00FA0467">
        <w:trPr>
          <w:trHeight w:val="373"/>
        </w:trPr>
        <w:tc>
          <w:tcPr>
            <w:tcW w:w="688" w:type="dxa"/>
            <w:tcBorders>
              <w:top w:val="nil"/>
              <w:left w:val="nil"/>
              <w:bottom w:val="nil"/>
              <w:right w:val="nil"/>
            </w:tcBorders>
          </w:tcPr>
          <w:p w14:paraId="5728E6FA" w14:textId="77777777" w:rsidR="00FA0467" w:rsidRPr="00696224" w:rsidRDefault="00FA0467" w:rsidP="00862383">
            <w:pPr>
              <w:spacing w:line="480" w:lineRule="auto"/>
              <w:rPr>
                <w:rFonts w:ascii="Times New Roman" w:hAnsi="Times New Roman" w:cs="Times New Roman"/>
              </w:rPr>
            </w:pPr>
            <w:r w:rsidRPr="00696224">
              <w:rPr>
                <w:rFonts w:ascii="Times New Roman" w:hAnsi="Times New Roman" w:cs="Times New Roman"/>
              </w:rPr>
              <w:t>(37)</w:t>
            </w:r>
          </w:p>
        </w:tc>
        <w:tc>
          <w:tcPr>
            <w:tcW w:w="432" w:type="dxa"/>
            <w:tcBorders>
              <w:top w:val="nil"/>
              <w:left w:val="nil"/>
              <w:bottom w:val="nil"/>
              <w:right w:val="nil"/>
            </w:tcBorders>
          </w:tcPr>
          <w:p w14:paraId="5731EB65" w14:textId="77777777" w:rsidR="00FA0467" w:rsidRPr="00696224" w:rsidRDefault="00FA0467" w:rsidP="00862383">
            <w:pPr>
              <w:spacing w:line="480" w:lineRule="auto"/>
              <w:ind w:left="13"/>
              <w:rPr>
                <w:rFonts w:ascii="Times New Roman" w:hAnsi="Times New Roman" w:cs="Times New Roman"/>
              </w:rPr>
            </w:pPr>
            <w:r w:rsidRPr="00696224">
              <w:rPr>
                <w:rFonts w:ascii="Times New Roman" w:hAnsi="Times New Roman" w:cs="Times New Roman"/>
              </w:rPr>
              <w:t>a.</w:t>
            </w:r>
          </w:p>
        </w:tc>
        <w:tc>
          <w:tcPr>
            <w:tcW w:w="4856" w:type="dxa"/>
            <w:tcBorders>
              <w:top w:val="nil"/>
              <w:left w:val="nil"/>
              <w:bottom w:val="nil"/>
              <w:right w:val="nil"/>
            </w:tcBorders>
          </w:tcPr>
          <w:p w14:paraId="31207515" w14:textId="77777777" w:rsidR="00FA0467" w:rsidRPr="00696224" w:rsidRDefault="00FA0467" w:rsidP="00862383">
            <w:pPr>
              <w:spacing w:line="480" w:lineRule="auto"/>
              <w:ind w:left="173"/>
              <w:rPr>
                <w:rFonts w:ascii="Times New Roman" w:hAnsi="Times New Roman" w:cs="Times New Roman"/>
              </w:rPr>
            </w:pPr>
            <w:r w:rsidRPr="00696224">
              <w:rPr>
                <w:rFonts w:ascii="Times New Roman" w:eastAsia="Times New Roman" w:hAnsi="Times New Roman" w:cs="Times New Roman"/>
                <w:i/>
              </w:rPr>
              <w:t>The city where I live is beautiful.</w:t>
            </w:r>
          </w:p>
        </w:tc>
        <w:tc>
          <w:tcPr>
            <w:tcW w:w="3260" w:type="dxa"/>
            <w:tcBorders>
              <w:top w:val="nil"/>
              <w:left w:val="nil"/>
              <w:bottom w:val="nil"/>
              <w:right w:val="nil"/>
            </w:tcBorders>
          </w:tcPr>
          <w:p w14:paraId="453875FA" w14:textId="77777777" w:rsidR="00FA0467" w:rsidRPr="00696224" w:rsidRDefault="00FA0467" w:rsidP="00862383">
            <w:pPr>
              <w:spacing w:line="480" w:lineRule="auto"/>
              <w:jc w:val="right"/>
              <w:rPr>
                <w:rFonts w:ascii="Times New Roman" w:hAnsi="Times New Roman" w:cs="Times New Roman"/>
              </w:rPr>
            </w:pPr>
            <w:r w:rsidRPr="00696224">
              <w:rPr>
                <w:rFonts w:ascii="Times New Roman" w:hAnsi="Times New Roman" w:cs="Times New Roman"/>
              </w:rPr>
              <w:t>[non-</w:t>
            </w:r>
            <w:proofErr w:type="gramStart"/>
            <w:r w:rsidRPr="00696224">
              <w:rPr>
                <w:rFonts w:ascii="Times New Roman" w:hAnsi="Times New Roman" w:cs="Times New Roman"/>
              </w:rPr>
              <w:t>personal-locative</w:t>
            </w:r>
            <w:proofErr w:type="gramEnd"/>
            <w:r w:rsidRPr="00696224">
              <w:rPr>
                <w:rFonts w:ascii="Times New Roman" w:hAnsi="Times New Roman" w:cs="Times New Roman"/>
              </w:rPr>
              <w:t>]</w:t>
            </w:r>
          </w:p>
        </w:tc>
      </w:tr>
      <w:tr w:rsidR="00FA0467" w:rsidRPr="00696224" w14:paraId="65B7FE57" w14:textId="77777777" w:rsidTr="00FA0467">
        <w:trPr>
          <w:trHeight w:val="528"/>
        </w:trPr>
        <w:tc>
          <w:tcPr>
            <w:tcW w:w="688" w:type="dxa"/>
            <w:tcBorders>
              <w:top w:val="nil"/>
              <w:left w:val="nil"/>
              <w:bottom w:val="nil"/>
              <w:right w:val="nil"/>
            </w:tcBorders>
          </w:tcPr>
          <w:p w14:paraId="49101A66" w14:textId="77777777" w:rsidR="00FA0467" w:rsidRPr="00696224" w:rsidRDefault="00FA0467" w:rsidP="00862383">
            <w:pPr>
              <w:spacing w:line="480" w:lineRule="auto"/>
              <w:rPr>
                <w:rFonts w:ascii="Times New Roman" w:hAnsi="Times New Roman" w:cs="Times New Roman"/>
              </w:rPr>
            </w:pPr>
          </w:p>
        </w:tc>
        <w:tc>
          <w:tcPr>
            <w:tcW w:w="432" w:type="dxa"/>
            <w:tcBorders>
              <w:top w:val="nil"/>
              <w:left w:val="nil"/>
              <w:bottom w:val="nil"/>
              <w:right w:val="nil"/>
            </w:tcBorders>
            <w:vAlign w:val="center"/>
          </w:tcPr>
          <w:p w14:paraId="09D1A18F" w14:textId="77777777" w:rsidR="00FA0467" w:rsidRPr="00696224" w:rsidRDefault="00FA0467" w:rsidP="00862383">
            <w:pPr>
              <w:spacing w:line="480" w:lineRule="auto"/>
              <w:rPr>
                <w:rFonts w:ascii="Times New Roman" w:hAnsi="Times New Roman" w:cs="Times New Roman"/>
              </w:rPr>
            </w:pPr>
            <w:r w:rsidRPr="00696224">
              <w:rPr>
                <w:rFonts w:ascii="Times New Roman" w:hAnsi="Times New Roman" w:cs="Times New Roman"/>
              </w:rPr>
              <w:t>b.</w:t>
            </w:r>
          </w:p>
        </w:tc>
        <w:tc>
          <w:tcPr>
            <w:tcW w:w="4856" w:type="dxa"/>
            <w:tcBorders>
              <w:top w:val="nil"/>
              <w:left w:val="nil"/>
              <w:bottom w:val="nil"/>
              <w:right w:val="nil"/>
            </w:tcBorders>
            <w:vAlign w:val="center"/>
          </w:tcPr>
          <w:p w14:paraId="4A2FB102" w14:textId="77777777" w:rsidR="00FA0467" w:rsidRPr="00696224" w:rsidRDefault="00FA0467" w:rsidP="00862383">
            <w:pPr>
              <w:spacing w:line="480" w:lineRule="auto"/>
              <w:ind w:left="173"/>
              <w:rPr>
                <w:rFonts w:ascii="Times New Roman" w:hAnsi="Times New Roman" w:cs="Times New Roman"/>
              </w:rPr>
            </w:pPr>
            <w:r w:rsidRPr="00696224">
              <w:rPr>
                <w:rFonts w:ascii="Times New Roman" w:eastAsia="Times New Roman" w:hAnsi="Times New Roman" w:cs="Times New Roman"/>
                <w:i/>
              </w:rPr>
              <w:t>I stayed there for a week.</w:t>
            </w:r>
          </w:p>
        </w:tc>
        <w:tc>
          <w:tcPr>
            <w:tcW w:w="3260" w:type="dxa"/>
            <w:tcBorders>
              <w:top w:val="nil"/>
              <w:left w:val="nil"/>
              <w:bottom w:val="nil"/>
              <w:right w:val="nil"/>
            </w:tcBorders>
            <w:vAlign w:val="center"/>
          </w:tcPr>
          <w:p w14:paraId="22A66D33" w14:textId="77777777" w:rsidR="00FA0467" w:rsidRPr="00696224" w:rsidRDefault="00FA0467" w:rsidP="00862383">
            <w:pPr>
              <w:spacing w:line="480" w:lineRule="auto"/>
              <w:jc w:val="right"/>
              <w:rPr>
                <w:rFonts w:ascii="Times New Roman" w:hAnsi="Times New Roman" w:cs="Times New Roman"/>
              </w:rPr>
            </w:pPr>
            <w:r w:rsidRPr="00696224">
              <w:rPr>
                <w:rFonts w:ascii="Times New Roman" w:hAnsi="Times New Roman" w:cs="Times New Roman"/>
              </w:rPr>
              <w:t>[non-</w:t>
            </w:r>
            <w:proofErr w:type="gramStart"/>
            <w:r w:rsidRPr="00696224">
              <w:rPr>
                <w:rFonts w:ascii="Times New Roman" w:hAnsi="Times New Roman" w:cs="Times New Roman"/>
              </w:rPr>
              <w:t>personal-locative</w:t>
            </w:r>
            <w:proofErr w:type="gramEnd"/>
            <w:r w:rsidRPr="00696224">
              <w:rPr>
                <w:rFonts w:ascii="Times New Roman" w:hAnsi="Times New Roman" w:cs="Times New Roman"/>
              </w:rPr>
              <w:t>]</w:t>
            </w:r>
          </w:p>
        </w:tc>
      </w:tr>
      <w:tr w:rsidR="00FA0467" w:rsidRPr="00696224" w14:paraId="046B6B47" w14:textId="77777777" w:rsidTr="00FA0467">
        <w:trPr>
          <w:trHeight w:val="373"/>
        </w:trPr>
        <w:tc>
          <w:tcPr>
            <w:tcW w:w="688" w:type="dxa"/>
            <w:tcBorders>
              <w:top w:val="nil"/>
              <w:left w:val="nil"/>
              <w:bottom w:val="nil"/>
              <w:right w:val="nil"/>
            </w:tcBorders>
          </w:tcPr>
          <w:p w14:paraId="5EA52E03" w14:textId="77777777" w:rsidR="00FA0467" w:rsidRPr="00696224" w:rsidRDefault="00FA0467" w:rsidP="00862383">
            <w:pPr>
              <w:spacing w:line="480" w:lineRule="auto"/>
              <w:rPr>
                <w:rFonts w:ascii="Times New Roman" w:hAnsi="Times New Roman" w:cs="Times New Roman"/>
              </w:rPr>
            </w:pPr>
          </w:p>
        </w:tc>
        <w:tc>
          <w:tcPr>
            <w:tcW w:w="432" w:type="dxa"/>
            <w:tcBorders>
              <w:top w:val="nil"/>
              <w:left w:val="nil"/>
              <w:bottom w:val="nil"/>
              <w:right w:val="nil"/>
            </w:tcBorders>
            <w:vAlign w:val="bottom"/>
          </w:tcPr>
          <w:p w14:paraId="01E32433" w14:textId="77777777" w:rsidR="00FA0467" w:rsidRPr="00696224" w:rsidRDefault="00FA0467" w:rsidP="00862383">
            <w:pPr>
              <w:spacing w:line="480" w:lineRule="auto"/>
              <w:ind w:left="13"/>
              <w:rPr>
                <w:rFonts w:ascii="Times New Roman" w:hAnsi="Times New Roman" w:cs="Times New Roman"/>
              </w:rPr>
            </w:pPr>
            <w:r w:rsidRPr="00696224">
              <w:rPr>
                <w:rFonts w:ascii="Times New Roman" w:hAnsi="Times New Roman" w:cs="Times New Roman"/>
              </w:rPr>
              <w:t>c.</w:t>
            </w:r>
          </w:p>
        </w:tc>
        <w:tc>
          <w:tcPr>
            <w:tcW w:w="4856" w:type="dxa"/>
            <w:tcBorders>
              <w:top w:val="nil"/>
              <w:left w:val="nil"/>
              <w:bottom w:val="nil"/>
              <w:right w:val="nil"/>
            </w:tcBorders>
            <w:vAlign w:val="bottom"/>
          </w:tcPr>
          <w:p w14:paraId="01F07CB7" w14:textId="77777777" w:rsidR="00FA0467" w:rsidRPr="00696224" w:rsidRDefault="00FA0467" w:rsidP="00862383">
            <w:pPr>
              <w:spacing w:line="480" w:lineRule="auto"/>
              <w:rPr>
                <w:rFonts w:ascii="Times New Roman" w:hAnsi="Times New Roman" w:cs="Times New Roman"/>
              </w:rPr>
            </w:pPr>
            <w:r w:rsidRPr="00696224">
              <w:rPr>
                <w:rFonts w:ascii="Times New Roman" w:hAnsi="Times New Roman" w:cs="Times New Roman"/>
              </w:rPr>
              <w:t xml:space="preserve">* </w:t>
            </w:r>
            <w:r w:rsidRPr="00696224">
              <w:rPr>
                <w:rFonts w:ascii="Times New Roman" w:eastAsia="Times New Roman" w:hAnsi="Times New Roman" w:cs="Times New Roman"/>
                <w:i/>
              </w:rPr>
              <w:t>My friend where I stayed...</w:t>
            </w:r>
          </w:p>
        </w:tc>
        <w:tc>
          <w:tcPr>
            <w:tcW w:w="3260" w:type="dxa"/>
            <w:tcBorders>
              <w:top w:val="nil"/>
              <w:left w:val="nil"/>
              <w:bottom w:val="nil"/>
              <w:right w:val="nil"/>
            </w:tcBorders>
            <w:vAlign w:val="bottom"/>
          </w:tcPr>
          <w:p w14:paraId="01ED3734" w14:textId="77777777" w:rsidR="00FA0467" w:rsidRPr="00696224" w:rsidRDefault="00FA0467" w:rsidP="00862383">
            <w:pPr>
              <w:spacing w:line="480" w:lineRule="auto"/>
              <w:jc w:val="right"/>
              <w:rPr>
                <w:rFonts w:ascii="Times New Roman" w:hAnsi="Times New Roman" w:cs="Times New Roman"/>
              </w:rPr>
            </w:pPr>
            <w:r w:rsidRPr="00696224">
              <w:rPr>
                <w:rFonts w:ascii="Times New Roman" w:hAnsi="Times New Roman" w:cs="Times New Roman"/>
              </w:rPr>
              <w:t>[personal]</w:t>
            </w:r>
          </w:p>
        </w:tc>
      </w:tr>
    </w:tbl>
    <w:p w14:paraId="7CEBF10A" w14:textId="3533A2D6" w:rsidR="00B07F2B" w:rsidRPr="00696224" w:rsidRDefault="00000000" w:rsidP="00862383">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t>In (</w:t>
      </w:r>
      <w:hyperlink w:anchor="ex:where">
        <w:r w:rsidR="00ED2A2A" w:rsidRPr="00696224">
          <w:rPr>
            <w:rStyle w:val="Hyperlink"/>
            <w:rFonts w:ascii="Times New Roman" w:hAnsi="Times New Roman" w:cs="Times New Roman"/>
            <w:lang w:val="en-CA"/>
          </w:rPr>
          <w:t>37</w:t>
        </w:r>
      </w:hyperlink>
      <w:r w:rsidRPr="00696224">
        <w:rPr>
          <w:rFonts w:ascii="Times New Roman" w:hAnsi="Times New Roman" w:cs="Times New Roman"/>
          <w:lang w:val="en-CA"/>
        </w:rPr>
        <w:t xml:space="preserve">a) and (b), the pro-forms </w:t>
      </w:r>
      <w:r w:rsidRPr="00696224">
        <w:rPr>
          <w:rFonts w:ascii="Times New Roman" w:hAnsi="Times New Roman" w:cs="Times New Roman"/>
          <w:i/>
          <w:iCs/>
          <w:lang w:val="en-CA"/>
        </w:rPr>
        <w:t>where</w:t>
      </w:r>
      <w:r w:rsidRPr="00696224">
        <w:rPr>
          <w:rFonts w:ascii="Times New Roman" w:hAnsi="Times New Roman" w:cs="Times New Roman"/>
          <w:lang w:val="en-CA"/>
        </w:rPr>
        <w:t xml:space="preserve"> and </w:t>
      </w:r>
      <w:r w:rsidRPr="00696224">
        <w:rPr>
          <w:rFonts w:ascii="Times New Roman" w:hAnsi="Times New Roman" w:cs="Times New Roman"/>
          <w:i/>
          <w:iCs/>
          <w:lang w:val="en-CA"/>
        </w:rPr>
        <w:t>there</w:t>
      </w:r>
      <w:r w:rsidRPr="00696224">
        <w:rPr>
          <w:rFonts w:ascii="Times New Roman" w:hAnsi="Times New Roman" w:cs="Times New Roman"/>
          <w:lang w:val="en-CA"/>
        </w:rPr>
        <w:t xml:space="preserve"> designate non-personal locations. Example (c) is ungrammatical because </w:t>
      </w:r>
      <w:r w:rsidRPr="00696224">
        <w:rPr>
          <w:rFonts w:ascii="Times New Roman" w:hAnsi="Times New Roman" w:cs="Times New Roman"/>
          <w:i/>
          <w:iCs/>
          <w:lang w:val="en-CA"/>
        </w:rPr>
        <w:t>where</w:t>
      </w:r>
      <w:r w:rsidRPr="00696224">
        <w:rPr>
          <w:rFonts w:ascii="Times New Roman" w:hAnsi="Times New Roman" w:cs="Times New Roman"/>
          <w:lang w:val="en-CA"/>
        </w:rPr>
        <w:t xml:space="preserve"> can’t designate a person.</w:t>
      </w:r>
    </w:p>
    <w:p w14:paraId="028B0319" w14:textId="77777777" w:rsidR="00B07F2B" w:rsidRPr="00696224" w:rsidRDefault="00000000" w:rsidP="003F4430">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Significantly, the distribution of </w:t>
      </w:r>
      <w:r w:rsidRPr="00696224">
        <w:rPr>
          <w:rFonts w:ascii="Times New Roman" w:hAnsi="Times New Roman" w:cs="Times New Roman"/>
          <w:i/>
          <w:iCs/>
          <w:lang w:val="en-CA"/>
        </w:rPr>
        <w:t>where</w:t>
      </w:r>
      <w:r w:rsidRPr="00696224">
        <w:rPr>
          <w:rFonts w:ascii="Times New Roman" w:hAnsi="Times New Roman" w:cs="Times New Roman"/>
          <w:lang w:val="en-CA"/>
        </w:rPr>
        <w:t xml:space="preserve"> (and </w:t>
      </w:r>
      <w:r w:rsidRPr="00696224">
        <w:rPr>
          <w:rFonts w:ascii="Times New Roman" w:hAnsi="Times New Roman" w:cs="Times New Roman"/>
          <w:i/>
          <w:iCs/>
          <w:lang w:val="en-CA"/>
        </w:rPr>
        <w:t>when</w:t>
      </w:r>
      <w:r w:rsidRPr="00696224">
        <w:rPr>
          <w:rFonts w:ascii="Times New Roman" w:hAnsi="Times New Roman" w:cs="Times New Roman"/>
          <w:lang w:val="en-CA"/>
        </w:rPr>
        <w:t xml:space="preserve">) versus </w:t>
      </w:r>
      <w:r w:rsidRPr="00696224">
        <w:rPr>
          <w:rFonts w:ascii="Times New Roman" w:hAnsi="Times New Roman" w:cs="Times New Roman"/>
          <w:i/>
          <w:iCs/>
          <w:lang w:val="en-CA"/>
        </w:rPr>
        <w:t>which</w:t>
      </w:r>
      <w:r w:rsidRPr="00696224">
        <w:rPr>
          <w:rFonts w:ascii="Times New Roman" w:hAnsi="Times New Roman" w:cs="Times New Roman"/>
          <w:lang w:val="en-CA"/>
        </w:rPr>
        <w:t xml:space="preserve"> parallels the distribution of </w:t>
      </w:r>
      <w:r w:rsidRPr="00696224">
        <w:rPr>
          <w:rFonts w:ascii="Times New Roman" w:hAnsi="Times New Roman" w:cs="Times New Roman"/>
          <w:i/>
          <w:iCs/>
          <w:lang w:val="en-CA"/>
        </w:rPr>
        <w:t>who</w:t>
      </w:r>
      <w:r w:rsidRPr="00696224">
        <w:rPr>
          <w:rFonts w:ascii="Times New Roman" w:hAnsi="Times New Roman" w:cs="Times New Roman"/>
          <w:lang w:val="en-CA"/>
        </w:rPr>
        <w:t xml:space="preserve"> versus </w:t>
      </w:r>
      <w:r w:rsidRPr="00696224">
        <w:rPr>
          <w:rFonts w:ascii="Times New Roman" w:hAnsi="Times New Roman" w:cs="Times New Roman"/>
          <w:i/>
          <w:iCs/>
          <w:lang w:val="en-CA"/>
        </w:rPr>
        <w:t>which</w:t>
      </w:r>
      <w:r w:rsidRPr="00696224">
        <w:rPr>
          <w:rFonts w:ascii="Times New Roman" w:hAnsi="Times New Roman" w:cs="Times New Roman"/>
          <w:lang w:val="en-CA"/>
        </w:rPr>
        <w:t>, as discussed in Section </w:t>
      </w:r>
      <w:hyperlink w:anchor="sec:alternativeC">
        <w:r w:rsidR="00B07F2B" w:rsidRPr="00696224">
          <w:rPr>
            <w:rStyle w:val="Hyperlink"/>
            <w:rFonts w:ascii="Times New Roman" w:hAnsi="Times New Roman" w:cs="Times New Roman"/>
            <w:lang w:val="en-CA"/>
          </w:rPr>
          <w:t>4.3.1</w:t>
        </w:r>
      </w:hyperlink>
      <w:r w:rsidRPr="00696224">
        <w:rPr>
          <w:rFonts w:ascii="Times New Roman" w:hAnsi="Times New Roman" w:cs="Times New Roman"/>
          <w:lang w:val="en-CA"/>
        </w:rPr>
        <w:t>.</w:t>
      </w:r>
      <w:r w:rsidRPr="00696224">
        <w:rPr>
          <w:rStyle w:val="FootnoteReference"/>
          <w:rFonts w:ascii="Times New Roman" w:hAnsi="Times New Roman" w:cs="Times New Roman"/>
          <w:lang w:val="en-CA"/>
        </w:rPr>
        <w:footnoteReference w:id="8"/>
      </w:r>
    </w:p>
    <w:p w14:paraId="2A02904E" w14:textId="7CC3DD4F" w:rsidR="00B07F2B" w:rsidRPr="00696224" w:rsidRDefault="0030671F" w:rsidP="00862383">
      <w:pPr>
        <w:pStyle w:val="Heading3"/>
        <w:spacing w:after="0" w:line="480" w:lineRule="auto"/>
        <w:rPr>
          <w:lang w:val="en-CA"/>
        </w:rPr>
      </w:pPr>
      <w:bookmarkStart w:id="63" w:name="temporal"/>
      <w:bookmarkEnd w:id="62"/>
      <w:r w:rsidRPr="00696224">
        <w:rPr>
          <w:lang w:val="en-CA"/>
        </w:rPr>
        <w:t>6.1.2 Temporal</w:t>
      </w:r>
    </w:p>
    <w:p w14:paraId="3F66B8FC"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Temporal pro-forms such as </w:t>
      </w:r>
      <w:r w:rsidRPr="00696224">
        <w:rPr>
          <w:rFonts w:ascii="Times New Roman" w:hAnsi="Times New Roman" w:cs="Times New Roman"/>
          <w:i/>
          <w:iCs/>
          <w:lang w:val="en-CA"/>
        </w:rPr>
        <w:t>when</w:t>
      </w:r>
      <w:r w:rsidRPr="00696224">
        <w:rPr>
          <w:rFonts w:ascii="Times New Roman" w:hAnsi="Times New Roman" w:cs="Times New Roman"/>
          <w:lang w:val="en-CA"/>
        </w:rPr>
        <w:t xml:space="preserve">, </w:t>
      </w:r>
      <w:r w:rsidRPr="00696224">
        <w:rPr>
          <w:rFonts w:ascii="Times New Roman" w:hAnsi="Times New Roman" w:cs="Times New Roman"/>
          <w:i/>
          <w:iCs/>
          <w:lang w:val="en-CA"/>
        </w:rPr>
        <w:t>now</w:t>
      </w:r>
      <w:r w:rsidRPr="00696224">
        <w:rPr>
          <w:rFonts w:ascii="Times New Roman" w:hAnsi="Times New Roman" w:cs="Times New Roman"/>
          <w:lang w:val="en-CA"/>
        </w:rPr>
        <w:t xml:space="preserve">, and </w:t>
      </w:r>
      <w:r w:rsidRPr="00696224">
        <w:rPr>
          <w:rFonts w:ascii="Times New Roman" w:hAnsi="Times New Roman" w:cs="Times New Roman"/>
          <w:i/>
          <w:iCs/>
          <w:lang w:val="en-CA"/>
        </w:rPr>
        <w:t>then</w:t>
      </w:r>
      <w:r w:rsidRPr="00696224">
        <w:rPr>
          <w:rFonts w:ascii="Times New Roman" w:hAnsi="Times New Roman" w:cs="Times New Roman"/>
          <w:lang w:val="en-CA"/>
        </w:rPr>
        <w:t xml:space="preserve"> are also non-personal in gender. They designate times or periods, which are conceptualized as non-persons. The case parallels that of the locative pro-form </w:t>
      </w:r>
      <w:proofErr w:type="gramStart"/>
      <w:r w:rsidRPr="00696224">
        <w:rPr>
          <w:rFonts w:ascii="Times New Roman" w:hAnsi="Times New Roman" w:cs="Times New Roman"/>
          <w:i/>
          <w:iCs/>
          <w:lang w:val="en-CA"/>
        </w:rPr>
        <w:t>where</w:t>
      </w:r>
      <w:proofErr w:type="gramEnd"/>
      <w:r w:rsidRPr="00696224">
        <w:rPr>
          <w:rFonts w:ascii="Times New Roman" w:hAnsi="Times New Roman" w:cs="Times New Roman"/>
          <w:lang w:val="en-CA"/>
        </w:rPr>
        <w:t>.</w:t>
      </w:r>
    </w:p>
    <w:p w14:paraId="004544EE" w14:textId="77777777" w:rsidR="00B52729" w:rsidRPr="00696224" w:rsidRDefault="00000000" w:rsidP="00862383">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lastRenderedPageBreak/>
        <w:t xml:space="preserve">Notably, times and places can be conceptualized in other semantic roles, and this affects the choice of pro-form. I illustrate with a </w:t>
      </w:r>
      <w:r w:rsidRPr="00696224">
        <w:rPr>
          <w:rFonts w:ascii="Times New Roman" w:hAnsi="Times New Roman" w:cs="Times New Roman"/>
          <w:i/>
          <w:iCs/>
          <w:lang w:val="en-CA"/>
        </w:rPr>
        <w:t>when</w:t>
      </w:r>
      <w:r w:rsidRPr="00696224">
        <w:rPr>
          <w:rFonts w:ascii="Times New Roman" w:hAnsi="Times New Roman" w:cs="Times New Roman"/>
          <w:lang w:val="en-CA"/>
        </w:rPr>
        <w:t xml:space="preserve"> (temporal)/</w:t>
      </w:r>
      <w:r w:rsidRPr="00696224">
        <w:rPr>
          <w:rFonts w:ascii="Times New Roman" w:hAnsi="Times New Roman" w:cs="Times New Roman"/>
          <w:i/>
          <w:iCs/>
          <w:lang w:val="en-CA"/>
        </w:rPr>
        <w:t>which</w:t>
      </w:r>
      <w:r w:rsidRPr="00696224">
        <w:rPr>
          <w:rFonts w:ascii="Times New Roman" w:hAnsi="Times New Roman" w:cs="Times New Roman"/>
          <w:lang w:val="en-CA"/>
        </w:rPr>
        <w:t xml:space="preserve"> (general) contrast.</w:t>
      </w:r>
    </w:p>
    <w:tbl>
      <w:tblPr>
        <w:tblStyle w:val="TableGrid"/>
        <w:tblW w:w="9236" w:type="dxa"/>
        <w:tblInd w:w="120" w:type="dxa"/>
        <w:tblLook w:val="04A0" w:firstRow="1" w:lastRow="0" w:firstColumn="1" w:lastColumn="0" w:noHBand="0" w:noVBand="1"/>
      </w:tblPr>
      <w:tblGrid>
        <w:gridCol w:w="688"/>
        <w:gridCol w:w="605"/>
        <w:gridCol w:w="4257"/>
        <w:gridCol w:w="3686"/>
      </w:tblGrid>
      <w:tr w:rsidR="00B52729" w:rsidRPr="00696224" w14:paraId="40DF83F7" w14:textId="77777777" w:rsidTr="00B52729">
        <w:trPr>
          <w:trHeight w:val="373"/>
        </w:trPr>
        <w:tc>
          <w:tcPr>
            <w:tcW w:w="688" w:type="dxa"/>
            <w:tcBorders>
              <w:top w:val="nil"/>
              <w:left w:val="nil"/>
              <w:bottom w:val="nil"/>
              <w:right w:val="nil"/>
            </w:tcBorders>
          </w:tcPr>
          <w:p w14:paraId="7C71FE4D" w14:textId="77777777" w:rsidR="00B52729" w:rsidRPr="00696224" w:rsidRDefault="00B52729" w:rsidP="00862383">
            <w:pPr>
              <w:spacing w:line="480" w:lineRule="auto"/>
              <w:rPr>
                <w:rFonts w:ascii="Times New Roman" w:hAnsi="Times New Roman" w:cs="Times New Roman"/>
              </w:rPr>
            </w:pPr>
            <w:r w:rsidRPr="00696224">
              <w:rPr>
                <w:rFonts w:ascii="Times New Roman" w:hAnsi="Times New Roman" w:cs="Times New Roman"/>
              </w:rPr>
              <w:t>(38)</w:t>
            </w:r>
          </w:p>
        </w:tc>
        <w:tc>
          <w:tcPr>
            <w:tcW w:w="605" w:type="dxa"/>
            <w:tcBorders>
              <w:top w:val="nil"/>
              <w:left w:val="nil"/>
              <w:bottom w:val="nil"/>
              <w:right w:val="nil"/>
            </w:tcBorders>
          </w:tcPr>
          <w:p w14:paraId="3C35D7BF" w14:textId="77777777" w:rsidR="00B52729" w:rsidRPr="00696224" w:rsidRDefault="00B52729" w:rsidP="00862383">
            <w:pPr>
              <w:spacing w:line="480" w:lineRule="auto"/>
              <w:ind w:left="13"/>
              <w:rPr>
                <w:rFonts w:ascii="Times New Roman" w:hAnsi="Times New Roman" w:cs="Times New Roman"/>
              </w:rPr>
            </w:pPr>
            <w:r w:rsidRPr="00696224">
              <w:rPr>
                <w:rFonts w:ascii="Times New Roman" w:hAnsi="Times New Roman" w:cs="Times New Roman"/>
              </w:rPr>
              <w:t>a.</w:t>
            </w:r>
          </w:p>
        </w:tc>
        <w:tc>
          <w:tcPr>
            <w:tcW w:w="4257" w:type="dxa"/>
            <w:tcBorders>
              <w:top w:val="nil"/>
              <w:left w:val="nil"/>
              <w:bottom w:val="nil"/>
              <w:right w:val="nil"/>
            </w:tcBorders>
          </w:tcPr>
          <w:p w14:paraId="78A28157" w14:textId="77777777" w:rsidR="00B52729" w:rsidRPr="00696224" w:rsidRDefault="00B52729" w:rsidP="00862383">
            <w:pPr>
              <w:spacing w:line="480" w:lineRule="auto"/>
              <w:rPr>
                <w:rFonts w:ascii="Times New Roman" w:hAnsi="Times New Roman" w:cs="Times New Roman"/>
              </w:rPr>
            </w:pPr>
            <w:r w:rsidRPr="00696224">
              <w:rPr>
                <w:rFonts w:ascii="Times New Roman" w:eastAsia="Times New Roman" w:hAnsi="Times New Roman" w:cs="Times New Roman"/>
                <w:i/>
              </w:rPr>
              <w:t>2010, when</w:t>
            </w:r>
            <w:r w:rsidRPr="00696224">
              <w:rPr>
                <w:rFonts w:ascii="Times New Roman" w:hAnsi="Times New Roman" w:cs="Times New Roman"/>
              </w:rPr>
              <w:t>/*</w:t>
            </w:r>
            <w:r w:rsidRPr="00696224">
              <w:rPr>
                <w:rFonts w:ascii="Times New Roman" w:eastAsia="Times New Roman" w:hAnsi="Times New Roman" w:cs="Times New Roman"/>
                <w:i/>
              </w:rPr>
              <w:t>which I left</w:t>
            </w:r>
          </w:p>
        </w:tc>
        <w:tc>
          <w:tcPr>
            <w:tcW w:w="3686" w:type="dxa"/>
            <w:tcBorders>
              <w:top w:val="nil"/>
              <w:left w:val="nil"/>
              <w:bottom w:val="nil"/>
              <w:right w:val="nil"/>
            </w:tcBorders>
          </w:tcPr>
          <w:p w14:paraId="0D48E756" w14:textId="77777777" w:rsidR="00B52729" w:rsidRPr="00696224" w:rsidRDefault="00B52729" w:rsidP="00862383">
            <w:pPr>
              <w:spacing w:line="480" w:lineRule="auto"/>
              <w:jc w:val="right"/>
              <w:rPr>
                <w:rFonts w:ascii="Times New Roman" w:hAnsi="Times New Roman" w:cs="Times New Roman"/>
              </w:rPr>
            </w:pPr>
            <w:r w:rsidRPr="00696224">
              <w:rPr>
                <w:rFonts w:ascii="Times New Roman" w:hAnsi="Times New Roman" w:cs="Times New Roman"/>
              </w:rPr>
              <w:t>[as time]</w:t>
            </w:r>
          </w:p>
        </w:tc>
      </w:tr>
      <w:tr w:rsidR="00B52729" w:rsidRPr="00696224" w14:paraId="6E96038A" w14:textId="77777777" w:rsidTr="00B52729">
        <w:trPr>
          <w:trHeight w:val="373"/>
        </w:trPr>
        <w:tc>
          <w:tcPr>
            <w:tcW w:w="688" w:type="dxa"/>
            <w:tcBorders>
              <w:top w:val="nil"/>
              <w:left w:val="nil"/>
              <w:bottom w:val="nil"/>
              <w:right w:val="nil"/>
            </w:tcBorders>
          </w:tcPr>
          <w:p w14:paraId="59D67DA2" w14:textId="77777777" w:rsidR="00B52729" w:rsidRPr="00696224" w:rsidRDefault="00B52729" w:rsidP="00862383">
            <w:pPr>
              <w:spacing w:line="480" w:lineRule="auto"/>
              <w:rPr>
                <w:rFonts w:ascii="Times New Roman" w:hAnsi="Times New Roman" w:cs="Times New Roman"/>
              </w:rPr>
            </w:pPr>
          </w:p>
        </w:tc>
        <w:tc>
          <w:tcPr>
            <w:tcW w:w="605" w:type="dxa"/>
            <w:tcBorders>
              <w:top w:val="nil"/>
              <w:left w:val="nil"/>
              <w:bottom w:val="nil"/>
              <w:right w:val="nil"/>
            </w:tcBorders>
            <w:vAlign w:val="bottom"/>
          </w:tcPr>
          <w:p w14:paraId="149EA711" w14:textId="77777777" w:rsidR="00B52729" w:rsidRPr="00696224" w:rsidRDefault="00B52729" w:rsidP="00862383">
            <w:pPr>
              <w:spacing w:line="480" w:lineRule="auto"/>
              <w:rPr>
                <w:rFonts w:ascii="Times New Roman" w:hAnsi="Times New Roman" w:cs="Times New Roman"/>
              </w:rPr>
            </w:pPr>
            <w:r w:rsidRPr="00696224">
              <w:rPr>
                <w:rFonts w:ascii="Times New Roman" w:hAnsi="Times New Roman" w:cs="Times New Roman"/>
              </w:rPr>
              <w:t>b.</w:t>
            </w:r>
          </w:p>
        </w:tc>
        <w:tc>
          <w:tcPr>
            <w:tcW w:w="4257" w:type="dxa"/>
            <w:tcBorders>
              <w:top w:val="nil"/>
              <w:left w:val="nil"/>
              <w:bottom w:val="nil"/>
              <w:right w:val="nil"/>
            </w:tcBorders>
            <w:vAlign w:val="bottom"/>
          </w:tcPr>
          <w:p w14:paraId="257BEA47" w14:textId="77777777" w:rsidR="00B52729" w:rsidRPr="00696224" w:rsidRDefault="00B52729" w:rsidP="00862383">
            <w:pPr>
              <w:spacing w:line="480" w:lineRule="auto"/>
              <w:rPr>
                <w:rFonts w:ascii="Times New Roman" w:hAnsi="Times New Roman" w:cs="Times New Roman"/>
              </w:rPr>
            </w:pPr>
            <w:r w:rsidRPr="00696224">
              <w:rPr>
                <w:rFonts w:ascii="Times New Roman" w:eastAsia="Times New Roman" w:hAnsi="Times New Roman" w:cs="Times New Roman"/>
                <w:i/>
              </w:rPr>
              <w:t>2010, which</w:t>
            </w:r>
            <w:r w:rsidRPr="00696224">
              <w:rPr>
                <w:rFonts w:ascii="Times New Roman" w:hAnsi="Times New Roman" w:cs="Times New Roman"/>
              </w:rPr>
              <w:t>/*</w:t>
            </w:r>
            <w:r w:rsidRPr="00696224">
              <w:rPr>
                <w:rFonts w:ascii="Times New Roman" w:eastAsia="Times New Roman" w:hAnsi="Times New Roman" w:cs="Times New Roman"/>
                <w:i/>
              </w:rPr>
              <w:t>when has 365 days</w:t>
            </w:r>
          </w:p>
        </w:tc>
        <w:tc>
          <w:tcPr>
            <w:tcW w:w="3686" w:type="dxa"/>
            <w:tcBorders>
              <w:top w:val="nil"/>
              <w:left w:val="nil"/>
              <w:bottom w:val="nil"/>
              <w:right w:val="nil"/>
            </w:tcBorders>
            <w:vAlign w:val="bottom"/>
          </w:tcPr>
          <w:p w14:paraId="1DD77AFD" w14:textId="77777777" w:rsidR="00B52729" w:rsidRPr="00696224" w:rsidRDefault="00B52729" w:rsidP="00862383">
            <w:pPr>
              <w:spacing w:line="480" w:lineRule="auto"/>
              <w:jc w:val="right"/>
              <w:rPr>
                <w:rFonts w:ascii="Times New Roman" w:hAnsi="Times New Roman" w:cs="Times New Roman"/>
              </w:rPr>
            </w:pPr>
            <w:r w:rsidRPr="00696224">
              <w:rPr>
                <w:rFonts w:ascii="Times New Roman" w:hAnsi="Times New Roman" w:cs="Times New Roman"/>
              </w:rPr>
              <w:t>[as possessor]</w:t>
            </w:r>
          </w:p>
        </w:tc>
      </w:tr>
    </w:tbl>
    <w:p w14:paraId="64D54DF0" w14:textId="6889BDA5" w:rsidR="00B07F2B" w:rsidRPr="00696224" w:rsidRDefault="00000000" w:rsidP="00862383">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t>In (</w:t>
      </w:r>
      <w:hyperlink w:anchor="ex:when-which">
        <w:r w:rsidR="00ED2A2A" w:rsidRPr="00696224">
          <w:rPr>
            <w:rStyle w:val="Hyperlink"/>
            <w:rFonts w:ascii="Times New Roman" w:hAnsi="Times New Roman" w:cs="Times New Roman"/>
            <w:lang w:val="en-CA"/>
          </w:rPr>
          <w:t>38</w:t>
        </w:r>
      </w:hyperlink>
      <w:r w:rsidRPr="00696224">
        <w:rPr>
          <w:rFonts w:ascii="Times New Roman" w:hAnsi="Times New Roman" w:cs="Times New Roman"/>
          <w:lang w:val="en-CA"/>
        </w:rPr>
        <w:t xml:space="preserve">a), </w:t>
      </w:r>
      <w:r w:rsidRPr="00696224">
        <w:rPr>
          <w:rFonts w:ascii="Times New Roman" w:hAnsi="Times New Roman" w:cs="Times New Roman"/>
          <w:i/>
          <w:iCs/>
          <w:lang w:val="en-CA"/>
        </w:rPr>
        <w:t>2010</w:t>
      </w:r>
      <w:r w:rsidRPr="00696224">
        <w:rPr>
          <w:rFonts w:ascii="Times New Roman" w:hAnsi="Times New Roman" w:cs="Times New Roman"/>
          <w:lang w:val="en-CA"/>
        </w:rPr>
        <w:t xml:space="preserve"> is conceptualized as a time period, requiring the temporal pro-form </w:t>
      </w:r>
      <w:r w:rsidRPr="00696224">
        <w:rPr>
          <w:rFonts w:ascii="Times New Roman" w:hAnsi="Times New Roman" w:cs="Times New Roman"/>
          <w:i/>
          <w:iCs/>
          <w:lang w:val="en-CA"/>
        </w:rPr>
        <w:t>when</w:t>
      </w:r>
      <w:r w:rsidRPr="00696224">
        <w:rPr>
          <w:rFonts w:ascii="Times New Roman" w:hAnsi="Times New Roman" w:cs="Times New Roman"/>
          <w:lang w:val="en-CA"/>
        </w:rPr>
        <w:t xml:space="preserve">. In (b), it’s conceptualized as a container, requiring the general pro-form </w:t>
      </w:r>
      <w:r w:rsidRPr="00696224">
        <w:rPr>
          <w:rFonts w:ascii="Times New Roman" w:hAnsi="Times New Roman" w:cs="Times New Roman"/>
          <w:i/>
          <w:iCs/>
          <w:lang w:val="en-CA"/>
        </w:rPr>
        <w:t>which</w:t>
      </w:r>
      <w:r w:rsidRPr="00696224">
        <w:rPr>
          <w:rFonts w:ascii="Times New Roman" w:hAnsi="Times New Roman" w:cs="Times New Roman"/>
          <w:lang w:val="en-CA"/>
        </w:rPr>
        <w:t>.</w:t>
      </w:r>
    </w:p>
    <w:p w14:paraId="661BD916" w14:textId="220A40E1" w:rsidR="00B07F2B" w:rsidRPr="00696224" w:rsidRDefault="00126DD2" w:rsidP="00862383">
      <w:pPr>
        <w:pStyle w:val="Heading2"/>
        <w:spacing w:after="0" w:line="480" w:lineRule="auto"/>
        <w:rPr>
          <w:lang w:val="en-CA"/>
        </w:rPr>
      </w:pPr>
      <w:bookmarkStart w:id="64" w:name="sec:manner"/>
      <w:bookmarkEnd w:id="61"/>
      <w:bookmarkEnd w:id="63"/>
      <w:r w:rsidRPr="00696224">
        <w:rPr>
          <w:lang w:val="en-CA"/>
        </w:rPr>
        <w:t>6.2 Manner pro-forms</w:t>
      </w:r>
    </w:p>
    <w:p w14:paraId="55640638"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Manner pro-forms such as </w:t>
      </w:r>
      <w:r w:rsidRPr="00696224">
        <w:rPr>
          <w:rFonts w:ascii="Times New Roman" w:hAnsi="Times New Roman" w:cs="Times New Roman"/>
          <w:i/>
          <w:iCs/>
          <w:lang w:val="en-CA"/>
        </w:rPr>
        <w:t>how</w:t>
      </w:r>
      <w:r w:rsidRPr="00696224">
        <w:rPr>
          <w:rFonts w:ascii="Times New Roman" w:hAnsi="Times New Roman" w:cs="Times New Roman"/>
          <w:lang w:val="en-CA"/>
        </w:rPr>
        <w:t xml:space="preserve"> and </w:t>
      </w:r>
      <w:r w:rsidRPr="00696224">
        <w:rPr>
          <w:rFonts w:ascii="Times New Roman" w:hAnsi="Times New Roman" w:cs="Times New Roman"/>
          <w:i/>
          <w:iCs/>
          <w:lang w:val="en-CA"/>
        </w:rPr>
        <w:t>thus</w:t>
      </w:r>
      <w:r w:rsidRPr="00696224">
        <w:rPr>
          <w:rFonts w:ascii="Times New Roman" w:hAnsi="Times New Roman" w:cs="Times New Roman"/>
          <w:lang w:val="en-CA"/>
        </w:rPr>
        <w:t xml:space="preserve"> deserve special consideration. While they don’t designate entities in the straightforward way that other pro-forms do, their behaviour is consistent with the non-personal gender category:</w:t>
      </w:r>
    </w:p>
    <w:tbl>
      <w:tblPr>
        <w:tblStyle w:val="TableGrid"/>
        <w:tblW w:w="9236" w:type="dxa"/>
        <w:tblInd w:w="120" w:type="dxa"/>
        <w:tblLook w:val="04A0" w:firstRow="1" w:lastRow="0" w:firstColumn="1" w:lastColumn="0" w:noHBand="0" w:noVBand="1"/>
      </w:tblPr>
      <w:tblGrid>
        <w:gridCol w:w="688"/>
        <w:gridCol w:w="605"/>
        <w:gridCol w:w="4824"/>
        <w:gridCol w:w="3119"/>
      </w:tblGrid>
      <w:tr w:rsidR="00126DD2" w:rsidRPr="00696224" w14:paraId="65ACEBD9" w14:textId="77777777" w:rsidTr="00126DD2">
        <w:trPr>
          <w:trHeight w:val="371"/>
        </w:trPr>
        <w:tc>
          <w:tcPr>
            <w:tcW w:w="688" w:type="dxa"/>
            <w:tcBorders>
              <w:top w:val="nil"/>
              <w:left w:val="nil"/>
              <w:bottom w:val="nil"/>
              <w:right w:val="nil"/>
            </w:tcBorders>
          </w:tcPr>
          <w:p w14:paraId="39070B44" w14:textId="77777777" w:rsidR="00126DD2" w:rsidRPr="00696224" w:rsidRDefault="00126DD2" w:rsidP="00862383">
            <w:pPr>
              <w:spacing w:line="480" w:lineRule="auto"/>
              <w:rPr>
                <w:rFonts w:ascii="Times New Roman" w:hAnsi="Times New Roman" w:cs="Times New Roman"/>
              </w:rPr>
            </w:pPr>
            <w:bookmarkStart w:id="65" w:name="ex:how"/>
            <w:bookmarkEnd w:id="65"/>
            <w:r w:rsidRPr="00696224">
              <w:rPr>
                <w:rFonts w:ascii="Times New Roman" w:hAnsi="Times New Roman" w:cs="Times New Roman"/>
              </w:rPr>
              <w:t>(39)</w:t>
            </w:r>
          </w:p>
        </w:tc>
        <w:tc>
          <w:tcPr>
            <w:tcW w:w="605" w:type="dxa"/>
            <w:tcBorders>
              <w:top w:val="nil"/>
              <w:left w:val="nil"/>
              <w:bottom w:val="nil"/>
              <w:right w:val="nil"/>
            </w:tcBorders>
          </w:tcPr>
          <w:p w14:paraId="5E48129B" w14:textId="77777777" w:rsidR="00126DD2" w:rsidRPr="00696224" w:rsidRDefault="00126DD2" w:rsidP="00862383">
            <w:pPr>
              <w:spacing w:line="480" w:lineRule="auto"/>
              <w:ind w:left="13"/>
              <w:rPr>
                <w:rFonts w:ascii="Times New Roman" w:hAnsi="Times New Roman" w:cs="Times New Roman"/>
              </w:rPr>
            </w:pPr>
            <w:r w:rsidRPr="00696224">
              <w:rPr>
                <w:rFonts w:ascii="Times New Roman" w:hAnsi="Times New Roman" w:cs="Times New Roman"/>
              </w:rPr>
              <w:t>a.</w:t>
            </w:r>
          </w:p>
        </w:tc>
        <w:tc>
          <w:tcPr>
            <w:tcW w:w="4824" w:type="dxa"/>
            <w:tcBorders>
              <w:top w:val="nil"/>
              <w:left w:val="nil"/>
              <w:bottom w:val="nil"/>
              <w:right w:val="nil"/>
            </w:tcBorders>
          </w:tcPr>
          <w:p w14:paraId="0DFEBB86" w14:textId="77777777" w:rsidR="00126DD2" w:rsidRPr="00696224" w:rsidRDefault="00126DD2" w:rsidP="00862383">
            <w:pPr>
              <w:spacing w:line="480" w:lineRule="auto"/>
              <w:rPr>
                <w:rFonts w:ascii="Times New Roman" w:hAnsi="Times New Roman" w:cs="Times New Roman"/>
              </w:rPr>
            </w:pPr>
            <w:r w:rsidRPr="00696224">
              <w:rPr>
                <w:rFonts w:ascii="Times New Roman" w:eastAsia="Times New Roman" w:hAnsi="Times New Roman" w:cs="Times New Roman"/>
                <w:i/>
              </w:rPr>
              <w:t>That’s how it’s done.</w:t>
            </w:r>
          </w:p>
        </w:tc>
        <w:tc>
          <w:tcPr>
            <w:tcW w:w="3119" w:type="dxa"/>
            <w:tcBorders>
              <w:top w:val="nil"/>
              <w:left w:val="nil"/>
              <w:bottom w:val="nil"/>
              <w:right w:val="nil"/>
            </w:tcBorders>
          </w:tcPr>
          <w:p w14:paraId="006CB6C9" w14:textId="77777777" w:rsidR="00126DD2" w:rsidRPr="00696224" w:rsidRDefault="00126DD2" w:rsidP="00862383">
            <w:pPr>
              <w:spacing w:line="480" w:lineRule="auto"/>
              <w:jc w:val="right"/>
              <w:rPr>
                <w:rFonts w:ascii="Times New Roman" w:hAnsi="Times New Roman" w:cs="Times New Roman"/>
              </w:rPr>
            </w:pPr>
            <w:r w:rsidRPr="00696224">
              <w:rPr>
                <w:rFonts w:ascii="Times New Roman" w:hAnsi="Times New Roman" w:cs="Times New Roman"/>
              </w:rPr>
              <w:t>[non-personal]</w:t>
            </w:r>
          </w:p>
        </w:tc>
      </w:tr>
      <w:tr w:rsidR="00126DD2" w:rsidRPr="00696224" w14:paraId="243D9968" w14:textId="77777777" w:rsidTr="00126DD2">
        <w:trPr>
          <w:trHeight w:val="371"/>
        </w:trPr>
        <w:tc>
          <w:tcPr>
            <w:tcW w:w="688" w:type="dxa"/>
            <w:tcBorders>
              <w:top w:val="nil"/>
              <w:left w:val="nil"/>
              <w:bottom w:val="nil"/>
              <w:right w:val="nil"/>
            </w:tcBorders>
          </w:tcPr>
          <w:p w14:paraId="35E0D1D4" w14:textId="77777777" w:rsidR="00126DD2" w:rsidRPr="00696224" w:rsidRDefault="00126DD2" w:rsidP="00862383">
            <w:pPr>
              <w:spacing w:line="480" w:lineRule="auto"/>
              <w:rPr>
                <w:rFonts w:ascii="Times New Roman" w:hAnsi="Times New Roman" w:cs="Times New Roman"/>
              </w:rPr>
            </w:pPr>
          </w:p>
        </w:tc>
        <w:tc>
          <w:tcPr>
            <w:tcW w:w="605" w:type="dxa"/>
            <w:tcBorders>
              <w:top w:val="nil"/>
              <w:left w:val="nil"/>
              <w:bottom w:val="nil"/>
              <w:right w:val="nil"/>
            </w:tcBorders>
            <w:vAlign w:val="bottom"/>
          </w:tcPr>
          <w:p w14:paraId="0CDE89D6" w14:textId="77777777" w:rsidR="00126DD2" w:rsidRPr="00696224" w:rsidRDefault="00126DD2" w:rsidP="00862383">
            <w:pPr>
              <w:spacing w:line="480" w:lineRule="auto"/>
              <w:rPr>
                <w:rFonts w:ascii="Times New Roman" w:hAnsi="Times New Roman" w:cs="Times New Roman"/>
              </w:rPr>
            </w:pPr>
            <w:r w:rsidRPr="00696224">
              <w:rPr>
                <w:rFonts w:ascii="Times New Roman" w:hAnsi="Times New Roman" w:cs="Times New Roman"/>
              </w:rPr>
              <w:t>b.</w:t>
            </w:r>
          </w:p>
        </w:tc>
        <w:tc>
          <w:tcPr>
            <w:tcW w:w="4824" w:type="dxa"/>
            <w:tcBorders>
              <w:top w:val="nil"/>
              <w:left w:val="nil"/>
              <w:bottom w:val="nil"/>
              <w:right w:val="nil"/>
            </w:tcBorders>
            <w:vAlign w:val="bottom"/>
          </w:tcPr>
          <w:p w14:paraId="505A85B9" w14:textId="77777777" w:rsidR="00126DD2" w:rsidRPr="00696224" w:rsidRDefault="00126DD2" w:rsidP="00862383">
            <w:pPr>
              <w:spacing w:line="480" w:lineRule="auto"/>
              <w:rPr>
                <w:rFonts w:ascii="Times New Roman" w:hAnsi="Times New Roman" w:cs="Times New Roman"/>
              </w:rPr>
            </w:pPr>
            <w:r w:rsidRPr="00696224">
              <w:rPr>
                <w:rFonts w:ascii="Times New Roman" w:eastAsia="Times New Roman" w:hAnsi="Times New Roman" w:cs="Times New Roman"/>
                <w:i/>
              </w:rPr>
              <w:t>She spoke thus.</w:t>
            </w:r>
          </w:p>
        </w:tc>
        <w:tc>
          <w:tcPr>
            <w:tcW w:w="3119" w:type="dxa"/>
            <w:tcBorders>
              <w:top w:val="nil"/>
              <w:left w:val="nil"/>
              <w:bottom w:val="nil"/>
              <w:right w:val="nil"/>
            </w:tcBorders>
            <w:vAlign w:val="bottom"/>
          </w:tcPr>
          <w:p w14:paraId="3BC8DFC7" w14:textId="77777777" w:rsidR="00126DD2" w:rsidRPr="00696224" w:rsidRDefault="00126DD2" w:rsidP="00862383">
            <w:pPr>
              <w:spacing w:line="480" w:lineRule="auto"/>
              <w:jc w:val="right"/>
              <w:rPr>
                <w:rFonts w:ascii="Times New Roman" w:hAnsi="Times New Roman" w:cs="Times New Roman"/>
              </w:rPr>
            </w:pPr>
            <w:r w:rsidRPr="00696224">
              <w:rPr>
                <w:rFonts w:ascii="Times New Roman" w:hAnsi="Times New Roman" w:cs="Times New Roman"/>
              </w:rPr>
              <w:t>[non-personal]</w:t>
            </w:r>
          </w:p>
        </w:tc>
      </w:tr>
    </w:tbl>
    <w:p w14:paraId="793D9E7D" w14:textId="77777777" w:rsidR="00B07F2B" w:rsidRPr="00696224" w:rsidRDefault="00000000" w:rsidP="00862383">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t>These manner pro-forms can only designate ways or methods, which are conceptualized as non-persons. They can’t designate persons:</w:t>
      </w:r>
    </w:p>
    <w:p w14:paraId="3EB5DC4B" w14:textId="77777777" w:rsidR="009F618F" w:rsidRPr="00696224" w:rsidRDefault="009F618F" w:rsidP="00862383">
      <w:pPr>
        <w:tabs>
          <w:tab w:val="center" w:pos="904"/>
          <w:tab w:val="center" w:pos="2778"/>
          <w:tab w:val="right" w:pos="9356"/>
        </w:tabs>
        <w:spacing w:after="0" w:line="480" w:lineRule="auto"/>
        <w:ind w:left="142"/>
        <w:rPr>
          <w:rFonts w:ascii="Times New Roman" w:hAnsi="Times New Roman" w:cs="Times New Roman"/>
          <w:lang w:val="en-CA"/>
        </w:rPr>
      </w:pPr>
      <w:r w:rsidRPr="00696224">
        <w:rPr>
          <w:rFonts w:ascii="Times New Roman" w:hAnsi="Times New Roman" w:cs="Times New Roman"/>
          <w:lang w:val="en-CA"/>
        </w:rPr>
        <w:t>(40)</w:t>
      </w:r>
      <w:r w:rsidRPr="00696224">
        <w:rPr>
          <w:rFonts w:ascii="Times New Roman" w:hAnsi="Times New Roman" w:cs="Times New Roman"/>
          <w:lang w:val="en-CA"/>
        </w:rPr>
        <w:tab/>
        <w:t>a.</w:t>
      </w:r>
      <w:r w:rsidRPr="00696224">
        <w:rPr>
          <w:rFonts w:ascii="Times New Roman" w:hAnsi="Times New Roman" w:cs="Times New Roman"/>
          <w:lang w:val="en-CA"/>
        </w:rPr>
        <w:tab/>
        <w:t xml:space="preserve">* </w:t>
      </w:r>
      <w:r w:rsidRPr="00696224">
        <w:rPr>
          <w:rFonts w:ascii="Times New Roman" w:eastAsia="Times New Roman" w:hAnsi="Times New Roman" w:cs="Times New Roman"/>
          <w:i/>
          <w:lang w:val="en-CA"/>
        </w:rPr>
        <w:t>Jack is how I learned to swim.</w:t>
      </w:r>
      <w:r w:rsidRPr="00696224">
        <w:rPr>
          <w:rFonts w:ascii="Times New Roman" w:eastAsia="Times New Roman" w:hAnsi="Times New Roman" w:cs="Times New Roman"/>
          <w:i/>
          <w:lang w:val="en-CA"/>
        </w:rPr>
        <w:tab/>
      </w:r>
      <w:r w:rsidRPr="00696224">
        <w:rPr>
          <w:rFonts w:ascii="Times New Roman" w:hAnsi="Times New Roman" w:cs="Times New Roman"/>
          <w:lang w:val="en-CA"/>
        </w:rPr>
        <w:t>[without metonymy]</w:t>
      </w:r>
    </w:p>
    <w:p w14:paraId="4BF628A8" w14:textId="0457A0AD" w:rsidR="00B07F2B" w:rsidRPr="00696224" w:rsidRDefault="00000000" w:rsidP="00862383">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t>Example (</w:t>
      </w:r>
      <w:hyperlink w:anchor="ex:how-person">
        <w:r w:rsidR="009F618F" w:rsidRPr="00696224">
          <w:rPr>
            <w:rStyle w:val="Hyperlink"/>
            <w:rFonts w:ascii="Times New Roman" w:hAnsi="Times New Roman" w:cs="Times New Roman"/>
            <w:lang w:val="en-CA"/>
          </w:rPr>
          <w:t>40</w:t>
        </w:r>
      </w:hyperlink>
      <w:r w:rsidRPr="00696224">
        <w:rPr>
          <w:rFonts w:ascii="Times New Roman" w:hAnsi="Times New Roman" w:cs="Times New Roman"/>
          <w:lang w:val="en-CA"/>
        </w:rPr>
        <w:t xml:space="preserve">) is ungrammatical unless </w:t>
      </w:r>
      <w:r w:rsidRPr="00696224">
        <w:rPr>
          <w:rFonts w:ascii="Times New Roman" w:hAnsi="Times New Roman" w:cs="Times New Roman"/>
          <w:i/>
          <w:iCs/>
          <w:lang w:val="en-CA"/>
        </w:rPr>
        <w:t>Jack</w:t>
      </w:r>
      <w:r w:rsidRPr="00696224">
        <w:rPr>
          <w:rFonts w:ascii="Times New Roman" w:hAnsi="Times New Roman" w:cs="Times New Roman"/>
          <w:lang w:val="en-CA"/>
        </w:rPr>
        <w:t xml:space="preserve"> is being conceptualized as a method or manner, not as a person.</w:t>
      </w:r>
    </w:p>
    <w:p w14:paraId="3D8289A0" w14:textId="24456BAE" w:rsidR="00B07F2B" w:rsidRPr="00696224" w:rsidRDefault="00D16E6D" w:rsidP="00862383">
      <w:pPr>
        <w:pStyle w:val="Heading2"/>
        <w:spacing w:after="0" w:line="480" w:lineRule="auto"/>
        <w:rPr>
          <w:lang w:val="en-CA"/>
        </w:rPr>
      </w:pPr>
      <w:bookmarkStart w:id="66" w:name="sec:propositional"/>
      <w:bookmarkEnd w:id="64"/>
      <w:r w:rsidRPr="00696224">
        <w:rPr>
          <w:lang w:val="en-CA"/>
        </w:rPr>
        <w:t>6.3 Proposition pro-forms</w:t>
      </w:r>
    </w:p>
    <w:p w14:paraId="53E69BBC"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Proposition pro-forms such as </w:t>
      </w:r>
      <w:r w:rsidRPr="00696224">
        <w:rPr>
          <w:rFonts w:ascii="Times New Roman" w:hAnsi="Times New Roman" w:cs="Times New Roman"/>
          <w:i/>
          <w:iCs/>
          <w:lang w:val="en-CA"/>
        </w:rPr>
        <w:t>so</w:t>
      </w:r>
      <w:r w:rsidRPr="00696224">
        <w:rPr>
          <w:rFonts w:ascii="Times New Roman" w:hAnsi="Times New Roman" w:cs="Times New Roman"/>
          <w:lang w:val="en-CA"/>
        </w:rPr>
        <w:t xml:space="preserve"> and </w:t>
      </w:r>
      <w:r w:rsidRPr="00696224">
        <w:rPr>
          <w:rFonts w:ascii="Times New Roman" w:hAnsi="Times New Roman" w:cs="Times New Roman"/>
          <w:i/>
          <w:iCs/>
          <w:lang w:val="en-CA"/>
        </w:rPr>
        <w:t>not</w:t>
      </w:r>
      <w:r w:rsidRPr="00696224">
        <w:rPr>
          <w:rFonts w:ascii="Times New Roman" w:hAnsi="Times New Roman" w:cs="Times New Roman"/>
          <w:lang w:val="en-CA"/>
        </w:rPr>
        <w:t xml:space="preserve"> designate propositional content. These pro-forms are generally non-personal:</w:t>
      </w:r>
    </w:p>
    <w:tbl>
      <w:tblPr>
        <w:tblStyle w:val="TableGrid"/>
        <w:tblW w:w="9236" w:type="dxa"/>
        <w:tblInd w:w="120" w:type="dxa"/>
        <w:tblLook w:val="04A0" w:firstRow="1" w:lastRow="0" w:firstColumn="1" w:lastColumn="0" w:noHBand="0" w:noVBand="1"/>
      </w:tblPr>
      <w:tblGrid>
        <w:gridCol w:w="688"/>
        <w:gridCol w:w="605"/>
        <w:gridCol w:w="5391"/>
        <w:gridCol w:w="2552"/>
      </w:tblGrid>
      <w:tr w:rsidR="00D16E6D" w:rsidRPr="00696224" w14:paraId="2588148F" w14:textId="77777777" w:rsidTr="00D16E6D">
        <w:trPr>
          <w:trHeight w:val="371"/>
        </w:trPr>
        <w:tc>
          <w:tcPr>
            <w:tcW w:w="688" w:type="dxa"/>
            <w:tcBorders>
              <w:top w:val="nil"/>
              <w:left w:val="nil"/>
              <w:bottom w:val="nil"/>
              <w:right w:val="nil"/>
            </w:tcBorders>
          </w:tcPr>
          <w:p w14:paraId="5FB8434B" w14:textId="77777777" w:rsidR="00D16E6D" w:rsidRPr="00696224" w:rsidRDefault="00D16E6D" w:rsidP="00862383">
            <w:pPr>
              <w:spacing w:line="480" w:lineRule="auto"/>
              <w:rPr>
                <w:rFonts w:ascii="Times New Roman" w:hAnsi="Times New Roman" w:cs="Times New Roman"/>
              </w:rPr>
            </w:pPr>
            <w:r w:rsidRPr="00696224">
              <w:rPr>
                <w:rFonts w:ascii="Times New Roman" w:hAnsi="Times New Roman" w:cs="Times New Roman"/>
              </w:rPr>
              <w:t>(41)</w:t>
            </w:r>
          </w:p>
        </w:tc>
        <w:tc>
          <w:tcPr>
            <w:tcW w:w="605" w:type="dxa"/>
            <w:tcBorders>
              <w:top w:val="nil"/>
              <w:left w:val="nil"/>
              <w:bottom w:val="nil"/>
              <w:right w:val="nil"/>
            </w:tcBorders>
          </w:tcPr>
          <w:p w14:paraId="3AFA8C95" w14:textId="77777777" w:rsidR="00D16E6D" w:rsidRPr="00696224" w:rsidRDefault="00D16E6D" w:rsidP="00862383">
            <w:pPr>
              <w:spacing w:line="480" w:lineRule="auto"/>
              <w:ind w:left="13"/>
              <w:rPr>
                <w:rFonts w:ascii="Times New Roman" w:hAnsi="Times New Roman" w:cs="Times New Roman"/>
              </w:rPr>
            </w:pPr>
            <w:r w:rsidRPr="00696224">
              <w:rPr>
                <w:rFonts w:ascii="Times New Roman" w:hAnsi="Times New Roman" w:cs="Times New Roman"/>
              </w:rPr>
              <w:t>a.</w:t>
            </w:r>
          </w:p>
        </w:tc>
        <w:tc>
          <w:tcPr>
            <w:tcW w:w="5391" w:type="dxa"/>
            <w:tcBorders>
              <w:top w:val="nil"/>
              <w:left w:val="nil"/>
              <w:bottom w:val="nil"/>
              <w:right w:val="nil"/>
            </w:tcBorders>
          </w:tcPr>
          <w:p w14:paraId="38EFFF07" w14:textId="77777777" w:rsidR="00D16E6D" w:rsidRPr="00696224" w:rsidRDefault="00D16E6D" w:rsidP="00862383">
            <w:pPr>
              <w:spacing w:line="480" w:lineRule="auto"/>
              <w:rPr>
                <w:rFonts w:ascii="Times New Roman" w:hAnsi="Times New Roman" w:cs="Times New Roman"/>
              </w:rPr>
            </w:pPr>
            <w:r w:rsidRPr="00696224">
              <w:rPr>
                <w:rFonts w:ascii="Times New Roman" w:eastAsia="Times New Roman" w:hAnsi="Times New Roman" w:cs="Times New Roman"/>
                <w:i/>
              </w:rPr>
              <w:t>She said she was tired, and so she was.</w:t>
            </w:r>
          </w:p>
        </w:tc>
        <w:tc>
          <w:tcPr>
            <w:tcW w:w="2552" w:type="dxa"/>
            <w:tcBorders>
              <w:top w:val="nil"/>
              <w:left w:val="nil"/>
              <w:bottom w:val="nil"/>
              <w:right w:val="nil"/>
            </w:tcBorders>
          </w:tcPr>
          <w:p w14:paraId="6A1793A5" w14:textId="77777777" w:rsidR="00D16E6D" w:rsidRPr="00696224" w:rsidRDefault="00D16E6D" w:rsidP="00862383">
            <w:pPr>
              <w:spacing w:line="480" w:lineRule="auto"/>
              <w:jc w:val="right"/>
              <w:rPr>
                <w:rFonts w:ascii="Times New Roman" w:hAnsi="Times New Roman" w:cs="Times New Roman"/>
              </w:rPr>
            </w:pPr>
            <w:r w:rsidRPr="00696224">
              <w:rPr>
                <w:rFonts w:ascii="Times New Roman" w:hAnsi="Times New Roman" w:cs="Times New Roman"/>
              </w:rPr>
              <w:t>[non-personal]</w:t>
            </w:r>
          </w:p>
        </w:tc>
      </w:tr>
      <w:tr w:rsidR="00D16E6D" w:rsidRPr="00696224" w14:paraId="6C0A51DD" w14:textId="77777777" w:rsidTr="00D16E6D">
        <w:trPr>
          <w:trHeight w:val="371"/>
        </w:trPr>
        <w:tc>
          <w:tcPr>
            <w:tcW w:w="688" w:type="dxa"/>
            <w:tcBorders>
              <w:top w:val="nil"/>
              <w:left w:val="nil"/>
              <w:bottom w:val="nil"/>
              <w:right w:val="nil"/>
            </w:tcBorders>
          </w:tcPr>
          <w:p w14:paraId="70896FD6" w14:textId="77777777" w:rsidR="00D16E6D" w:rsidRPr="00696224" w:rsidRDefault="00D16E6D" w:rsidP="00862383">
            <w:pPr>
              <w:spacing w:line="480" w:lineRule="auto"/>
              <w:rPr>
                <w:rFonts w:ascii="Times New Roman" w:hAnsi="Times New Roman" w:cs="Times New Roman"/>
              </w:rPr>
            </w:pPr>
          </w:p>
        </w:tc>
        <w:tc>
          <w:tcPr>
            <w:tcW w:w="605" w:type="dxa"/>
            <w:tcBorders>
              <w:top w:val="nil"/>
              <w:left w:val="nil"/>
              <w:bottom w:val="nil"/>
              <w:right w:val="nil"/>
            </w:tcBorders>
            <w:vAlign w:val="bottom"/>
          </w:tcPr>
          <w:p w14:paraId="6394664B" w14:textId="77777777" w:rsidR="00D16E6D" w:rsidRPr="00696224" w:rsidRDefault="00D16E6D" w:rsidP="00862383">
            <w:pPr>
              <w:spacing w:line="480" w:lineRule="auto"/>
              <w:rPr>
                <w:rFonts w:ascii="Times New Roman" w:hAnsi="Times New Roman" w:cs="Times New Roman"/>
              </w:rPr>
            </w:pPr>
            <w:r w:rsidRPr="00696224">
              <w:rPr>
                <w:rFonts w:ascii="Times New Roman" w:hAnsi="Times New Roman" w:cs="Times New Roman"/>
              </w:rPr>
              <w:t>b.</w:t>
            </w:r>
          </w:p>
        </w:tc>
        <w:tc>
          <w:tcPr>
            <w:tcW w:w="5391" w:type="dxa"/>
            <w:tcBorders>
              <w:top w:val="nil"/>
              <w:left w:val="nil"/>
              <w:bottom w:val="nil"/>
              <w:right w:val="nil"/>
            </w:tcBorders>
            <w:vAlign w:val="bottom"/>
          </w:tcPr>
          <w:p w14:paraId="4F252755" w14:textId="77777777" w:rsidR="00D16E6D" w:rsidRPr="00696224" w:rsidRDefault="00D16E6D" w:rsidP="00862383">
            <w:pPr>
              <w:spacing w:line="480" w:lineRule="auto"/>
              <w:rPr>
                <w:rFonts w:ascii="Times New Roman" w:hAnsi="Times New Roman" w:cs="Times New Roman"/>
              </w:rPr>
            </w:pPr>
            <w:r w:rsidRPr="00696224">
              <w:rPr>
                <w:rFonts w:ascii="Times New Roman" w:eastAsia="Times New Roman" w:hAnsi="Times New Roman" w:cs="Times New Roman"/>
                <w:i/>
              </w:rPr>
              <w:t>“It’s good.” “I think so too.”</w:t>
            </w:r>
          </w:p>
        </w:tc>
        <w:tc>
          <w:tcPr>
            <w:tcW w:w="2552" w:type="dxa"/>
            <w:tcBorders>
              <w:top w:val="nil"/>
              <w:left w:val="nil"/>
              <w:bottom w:val="nil"/>
              <w:right w:val="nil"/>
            </w:tcBorders>
            <w:vAlign w:val="bottom"/>
          </w:tcPr>
          <w:p w14:paraId="5F62CAC8" w14:textId="77777777" w:rsidR="00D16E6D" w:rsidRPr="00696224" w:rsidRDefault="00D16E6D" w:rsidP="00862383">
            <w:pPr>
              <w:spacing w:line="480" w:lineRule="auto"/>
              <w:jc w:val="right"/>
              <w:rPr>
                <w:rFonts w:ascii="Times New Roman" w:hAnsi="Times New Roman" w:cs="Times New Roman"/>
              </w:rPr>
            </w:pPr>
            <w:r w:rsidRPr="00696224">
              <w:rPr>
                <w:rFonts w:ascii="Times New Roman" w:hAnsi="Times New Roman" w:cs="Times New Roman"/>
              </w:rPr>
              <w:t>[non-personal]</w:t>
            </w:r>
          </w:p>
        </w:tc>
      </w:tr>
    </w:tbl>
    <w:p w14:paraId="50F1689E" w14:textId="648AA359" w:rsidR="00B07F2B" w:rsidRPr="00696224" w:rsidRDefault="00000000" w:rsidP="00862383">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t xml:space="preserve">But </w:t>
      </w:r>
      <w:r w:rsidRPr="00696224">
        <w:rPr>
          <w:rFonts w:ascii="Times New Roman" w:hAnsi="Times New Roman" w:cs="Times New Roman"/>
          <w:i/>
          <w:iCs/>
          <w:lang w:val="en-CA"/>
        </w:rPr>
        <w:t>so</w:t>
      </w:r>
      <w:r w:rsidRPr="00696224">
        <w:rPr>
          <w:rFonts w:ascii="Times New Roman" w:hAnsi="Times New Roman" w:cs="Times New Roman"/>
          <w:lang w:val="en-CA"/>
        </w:rPr>
        <w:t xml:space="preserve"> can arguably designate more than just propositions. In (</w:t>
      </w:r>
      <w:hyperlink w:anchor="ex:so-person">
        <w:r w:rsidR="009A2720" w:rsidRPr="00696224">
          <w:rPr>
            <w:rStyle w:val="Hyperlink"/>
            <w:rFonts w:ascii="Times New Roman" w:hAnsi="Times New Roman" w:cs="Times New Roman"/>
            <w:lang w:val="en-CA"/>
          </w:rPr>
          <w:t>42</w:t>
        </w:r>
      </w:hyperlink>
      <w:r w:rsidRPr="00696224">
        <w:rPr>
          <w:rFonts w:ascii="Times New Roman" w:hAnsi="Times New Roman" w:cs="Times New Roman"/>
          <w:lang w:val="en-CA"/>
        </w:rPr>
        <w:t>), it appears to designate the type ‘boy’, suggesting it may be gender neutral. Or, perhaps, these items are different enough that we shouldn’t consider them within the current framework.</w:t>
      </w:r>
    </w:p>
    <w:p w14:paraId="4E98667F" w14:textId="77777777" w:rsidR="009A2720" w:rsidRPr="00696224" w:rsidRDefault="009A2720" w:rsidP="00862383">
      <w:pPr>
        <w:tabs>
          <w:tab w:val="center" w:pos="904"/>
          <w:tab w:val="center" w:pos="3223"/>
          <w:tab w:val="right" w:pos="9356"/>
        </w:tabs>
        <w:spacing w:after="0" w:line="480" w:lineRule="auto"/>
        <w:ind w:left="142"/>
        <w:rPr>
          <w:rFonts w:ascii="Times New Roman" w:hAnsi="Times New Roman" w:cs="Times New Roman"/>
          <w:lang w:val="en-CA"/>
        </w:rPr>
      </w:pPr>
      <w:r w:rsidRPr="00696224">
        <w:rPr>
          <w:rFonts w:ascii="Times New Roman" w:hAnsi="Times New Roman" w:cs="Times New Roman"/>
          <w:lang w:val="en-CA"/>
        </w:rPr>
        <w:t>(42)</w:t>
      </w:r>
      <w:r w:rsidRPr="00696224">
        <w:rPr>
          <w:rFonts w:ascii="Times New Roman" w:hAnsi="Times New Roman" w:cs="Times New Roman"/>
          <w:lang w:val="en-CA"/>
        </w:rPr>
        <w:tab/>
        <w:t>a.</w:t>
      </w:r>
      <w:r w:rsidRPr="00696224">
        <w:rPr>
          <w:rFonts w:ascii="Times New Roman" w:hAnsi="Times New Roman" w:cs="Times New Roman"/>
          <w:lang w:val="en-CA"/>
        </w:rPr>
        <w:tab/>
      </w:r>
      <w:r w:rsidRPr="00696224">
        <w:rPr>
          <w:rFonts w:ascii="Times New Roman" w:eastAsia="Times New Roman" w:hAnsi="Times New Roman" w:cs="Times New Roman"/>
          <w:i/>
          <w:lang w:val="en-CA"/>
        </w:rPr>
        <w:t>She said he was a boy, and so he was.</w:t>
      </w:r>
      <w:r w:rsidRPr="00696224">
        <w:rPr>
          <w:rFonts w:ascii="Times New Roman" w:eastAsia="Times New Roman" w:hAnsi="Times New Roman" w:cs="Times New Roman"/>
          <w:i/>
          <w:lang w:val="en-CA"/>
        </w:rPr>
        <w:tab/>
      </w:r>
      <w:r w:rsidRPr="00696224">
        <w:rPr>
          <w:rFonts w:ascii="Times New Roman" w:hAnsi="Times New Roman" w:cs="Times New Roman"/>
          <w:lang w:val="en-CA"/>
        </w:rPr>
        <w:t>[personal]</w:t>
      </w:r>
    </w:p>
    <w:p w14:paraId="58474FC3" w14:textId="35A96BD1" w:rsidR="00B07F2B" w:rsidRPr="00696224" w:rsidRDefault="00000000" w:rsidP="003F4430">
      <w:pPr>
        <w:pStyle w:val="BodyText"/>
        <w:spacing w:after="0" w:line="480" w:lineRule="auto"/>
        <w:ind w:firstLine="720"/>
        <w:rPr>
          <w:rFonts w:ascii="Times New Roman" w:hAnsi="Times New Roman" w:cs="Times New Roman"/>
          <w:lang w:val="en-CA"/>
        </w:rPr>
      </w:pPr>
      <w:bookmarkStart w:id="67" w:name="ex:so-person"/>
      <w:bookmarkEnd w:id="67"/>
      <w:r w:rsidRPr="00696224">
        <w:rPr>
          <w:rFonts w:ascii="Times New Roman" w:hAnsi="Times New Roman" w:cs="Times New Roman"/>
          <w:lang w:val="en-CA"/>
        </w:rPr>
        <w:t>For present purposes these items are best treated as peripheral non-personal pro-forms, with their occasional person-directed readings arising from independent reanalysis rather than from a dedicated personal value.</w:t>
      </w:r>
    </w:p>
    <w:p w14:paraId="42CBC7ED" w14:textId="4FDC932B" w:rsidR="00B07F2B" w:rsidRPr="00696224" w:rsidRDefault="009A2720" w:rsidP="00862383">
      <w:pPr>
        <w:pStyle w:val="Heading2"/>
        <w:spacing w:after="0" w:line="480" w:lineRule="auto"/>
        <w:rPr>
          <w:lang w:val="en-CA"/>
        </w:rPr>
      </w:pPr>
      <w:bookmarkStart w:id="68" w:name="sec:pro-do"/>
      <w:bookmarkEnd w:id="66"/>
      <w:r w:rsidRPr="00696224">
        <w:rPr>
          <w:lang w:val="en-CA"/>
        </w:rPr>
        <w:t>6.4 Pro-</w:t>
      </w:r>
      <w:r w:rsidRPr="00696224">
        <w:rPr>
          <w:i/>
          <w:iCs/>
          <w:lang w:val="en-CA"/>
        </w:rPr>
        <w:t>do</w:t>
      </w:r>
    </w:p>
    <w:p w14:paraId="1EC1B201"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The pro-verb </w:t>
      </w:r>
      <w:proofErr w:type="gramStart"/>
      <w:r w:rsidRPr="00696224">
        <w:rPr>
          <w:rFonts w:ascii="Times New Roman" w:hAnsi="Times New Roman" w:cs="Times New Roman"/>
          <w:i/>
          <w:iCs/>
          <w:lang w:val="en-CA"/>
        </w:rPr>
        <w:t>do</w:t>
      </w:r>
      <w:proofErr w:type="gramEnd"/>
      <w:r w:rsidRPr="00696224">
        <w:rPr>
          <w:rFonts w:ascii="Times New Roman" w:hAnsi="Times New Roman" w:cs="Times New Roman"/>
          <w:lang w:val="en-CA"/>
        </w:rPr>
        <w:t xml:space="preserve"> functions as a pro-form for verbal predicates:</w:t>
      </w:r>
    </w:p>
    <w:p w14:paraId="425A1B88" w14:textId="77777777" w:rsidR="00E808BC" w:rsidRPr="00696224" w:rsidRDefault="00E808BC" w:rsidP="00862383">
      <w:pPr>
        <w:tabs>
          <w:tab w:val="center" w:pos="904"/>
          <w:tab w:val="center" w:pos="3080"/>
          <w:tab w:val="center" w:pos="8367"/>
        </w:tabs>
        <w:spacing w:after="0" w:line="480" w:lineRule="auto"/>
        <w:ind w:left="142"/>
        <w:rPr>
          <w:rFonts w:ascii="Times New Roman" w:hAnsi="Times New Roman" w:cs="Times New Roman"/>
          <w:lang w:val="en-CA"/>
        </w:rPr>
      </w:pPr>
      <w:r w:rsidRPr="00696224">
        <w:rPr>
          <w:rFonts w:ascii="Times New Roman" w:hAnsi="Times New Roman" w:cs="Times New Roman"/>
          <w:lang w:val="en-CA"/>
        </w:rPr>
        <w:t>(43)</w:t>
      </w:r>
      <w:r w:rsidRPr="00696224">
        <w:rPr>
          <w:rFonts w:ascii="Times New Roman" w:hAnsi="Times New Roman" w:cs="Times New Roman"/>
          <w:lang w:val="en-CA"/>
        </w:rPr>
        <w:tab/>
        <w:t>a.</w:t>
      </w:r>
      <w:r w:rsidRPr="00696224">
        <w:rPr>
          <w:rFonts w:ascii="Times New Roman" w:hAnsi="Times New Roman" w:cs="Times New Roman"/>
          <w:lang w:val="en-CA"/>
        </w:rPr>
        <w:tab/>
      </w:r>
      <w:r w:rsidRPr="00696224">
        <w:rPr>
          <w:rFonts w:ascii="Times New Roman" w:eastAsia="Times New Roman" w:hAnsi="Times New Roman" w:cs="Times New Roman"/>
          <w:i/>
          <w:lang w:val="en-CA"/>
        </w:rPr>
        <w:t>She writes poetry, and he does too.</w:t>
      </w:r>
      <w:r w:rsidRPr="00696224">
        <w:rPr>
          <w:rFonts w:ascii="Times New Roman" w:eastAsia="Times New Roman" w:hAnsi="Times New Roman" w:cs="Times New Roman"/>
          <w:i/>
          <w:lang w:val="en-CA"/>
        </w:rPr>
        <w:tab/>
      </w:r>
      <w:r w:rsidRPr="00696224">
        <w:rPr>
          <w:rFonts w:ascii="Times New Roman" w:hAnsi="Times New Roman" w:cs="Times New Roman"/>
          <w:lang w:val="en-CA"/>
        </w:rPr>
        <w:t>[non-personal]</w:t>
      </w:r>
    </w:p>
    <w:p w14:paraId="07D6A137" w14:textId="2874EBEA" w:rsidR="00B07F2B" w:rsidRPr="00696224" w:rsidRDefault="00000000" w:rsidP="00862383">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t>The predicate ‘write poetry’ in (</w:t>
      </w:r>
      <w:hyperlink w:anchor="ex:do">
        <w:r w:rsidR="00E33348" w:rsidRPr="00696224">
          <w:rPr>
            <w:rStyle w:val="Hyperlink"/>
            <w:rFonts w:ascii="Times New Roman" w:hAnsi="Times New Roman" w:cs="Times New Roman"/>
            <w:lang w:val="en-CA"/>
          </w:rPr>
          <w:t>43</w:t>
        </w:r>
      </w:hyperlink>
      <w:r w:rsidRPr="00696224">
        <w:rPr>
          <w:rFonts w:ascii="Times New Roman" w:hAnsi="Times New Roman" w:cs="Times New Roman"/>
          <w:lang w:val="en-CA"/>
        </w:rPr>
        <w:t>) is non-personal-propositional. Again, perhaps these items are different enough that we shouldn’t consider them within the current framework.</w:t>
      </w:r>
    </w:p>
    <w:p w14:paraId="4FF36E15" w14:textId="0204825D" w:rsidR="00B07F2B" w:rsidRPr="00696224" w:rsidRDefault="00E33348" w:rsidP="00862383">
      <w:pPr>
        <w:pStyle w:val="Heading1"/>
        <w:spacing w:after="0" w:line="480" w:lineRule="auto"/>
        <w:rPr>
          <w:lang w:val="en-CA"/>
        </w:rPr>
      </w:pPr>
      <w:bookmarkStart w:id="69" w:name="sec:challenges"/>
      <w:bookmarkEnd w:id="60"/>
      <w:bookmarkEnd w:id="68"/>
      <w:r w:rsidRPr="00696224">
        <w:rPr>
          <w:lang w:val="en-CA"/>
        </w:rPr>
        <w:t>7 Remaining challenges and inconsistencies</w:t>
      </w:r>
    </w:p>
    <w:p w14:paraId="48D2F0D2"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The hierarchical gender system proposed in this paper accounts for the vast majority of pro-forms and gender-related phenomena in Modern English. But several challenges and inconsistencies remain. This section addresses these issues transparently, outlining areas where further refinement of the framework may be needed.</w:t>
      </w:r>
    </w:p>
    <w:p w14:paraId="5F6D9648" w14:textId="014F1F27" w:rsidR="00B07F2B" w:rsidRPr="00696224" w:rsidRDefault="00E33348" w:rsidP="00862383">
      <w:pPr>
        <w:pStyle w:val="Heading2"/>
        <w:spacing w:after="0" w:line="480" w:lineRule="auto"/>
        <w:rPr>
          <w:lang w:val="en-CA"/>
        </w:rPr>
      </w:pPr>
      <w:bookmarkStart w:id="70" w:name="the-problem-of-which-versus-what"/>
      <w:r w:rsidRPr="00696224">
        <w:rPr>
          <w:lang w:val="en-CA"/>
        </w:rPr>
        <w:lastRenderedPageBreak/>
        <w:t xml:space="preserve">7.1 The problem of </w:t>
      </w:r>
      <w:r w:rsidRPr="00696224">
        <w:rPr>
          <w:i/>
          <w:iCs/>
          <w:lang w:val="en-CA"/>
        </w:rPr>
        <w:t>which</w:t>
      </w:r>
      <w:r w:rsidRPr="00696224">
        <w:rPr>
          <w:lang w:val="en-CA"/>
        </w:rPr>
        <w:t xml:space="preserve"> versus </w:t>
      </w:r>
      <w:r w:rsidRPr="00696224">
        <w:rPr>
          <w:i/>
          <w:iCs/>
          <w:lang w:val="en-CA"/>
        </w:rPr>
        <w:t>what</w:t>
      </w:r>
    </w:p>
    <w:p w14:paraId="0A2B3AE0"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One significant challenge to the current framework is the divergent behaviour of the non-personal pronouns </w:t>
      </w:r>
      <w:r w:rsidRPr="00696224">
        <w:rPr>
          <w:rFonts w:ascii="Times New Roman" w:hAnsi="Times New Roman" w:cs="Times New Roman"/>
          <w:i/>
          <w:iCs/>
          <w:lang w:val="en-CA"/>
        </w:rPr>
        <w:t>which</w:t>
      </w:r>
      <w:r w:rsidRPr="00696224">
        <w:rPr>
          <w:rFonts w:ascii="Times New Roman" w:hAnsi="Times New Roman" w:cs="Times New Roman"/>
          <w:lang w:val="en-CA"/>
        </w:rPr>
        <w:t xml:space="preserve"> and </w:t>
      </w:r>
      <w:r w:rsidRPr="00696224">
        <w:rPr>
          <w:rFonts w:ascii="Times New Roman" w:hAnsi="Times New Roman" w:cs="Times New Roman"/>
          <w:i/>
          <w:iCs/>
          <w:lang w:val="en-CA"/>
        </w:rPr>
        <w:t>what</w:t>
      </w:r>
      <w:r w:rsidRPr="00696224">
        <w:rPr>
          <w:rFonts w:ascii="Times New Roman" w:hAnsi="Times New Roman" w:cs="Times New Roman"/>
          <w:lang w:val="en-CA"/>
        </w:rPr>
        <w:t>. Although I have categorized both as non-personal in gender, they show important differences in their patterning with anaphora.</w:t>
      </w:r>
    </w:p>
    <w:p w14:paraId="377E5A60" w14:textId="1318E4D6" w:rsidR="00B07F2B" w:rsidRPr="00696224" w:rsidRDefault="00000000" w:rsidP="003F4430">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Huddleston and Pullum (2002) notes that </w:t>
      </w:r>
      <w:r w:rsidRPr="00696224">
        <w:rPr>
          <w:rFonts w:ascii="Times New Roman" w:hAnsi="Times New Roman" w:cs="Times New Roman"/>
          <w:i/>
          <w:iCs/>
          <w:lang w:val="en-CA"/>
        </w:rPr>
        <w:t>which</w:t>
      </w:r>
      <w:r w:rsidRPr="00696224">
        <w:rPr>
          <w:rFonts w:ascii="Times New Roman" w:hAnsi="Times New Roman" w:cs="Times New Roman"/>
          <w:lang w:val="en-CA"/>
        </w:rPr>
        <w:t xml:space="preserve"> can serve as an antecedent to </w:t>
      </w:r>
      <w:r w:rsidRPr="00696224">
        <w:rPr>
          <w:rFonts w:ascii="Times New Roman" w:hAnsi="Times New Roman" w:cs="Times New Roman"/>
          <w:i/>
          <w:iCs/>
          <w:lang w:val="en-CA"/>
        </w:rPr>
        <w:t>he</w:t>
      </w:r>
      <w:r w:rsidRPr="00696224">
        <w:rPr>
          <w:rFonts w:ascii="Times New Roman" w:hAnsi="Times New Roman" w:cs="Times New Roman"/>
          <w:lang w:val="en-CA"/>
        </w:rPr>
        <w:t xml:space="preserve"> or </w:t>
      </w:r>
      <w:r w:rsidRPr="00696224">
        <w:rPr>
          <w:rFonts w:ascii="Times New Roman" w:hAnsi="Times New Roman" w:cs="Times New Roman"/>
          <w:i/>
          <w:iCs/>
          <w:lang w:val="en-CA"/>
        </w:rPr>
        <w:t>she</w:t>
      </w:r>
      <w:r w:rsidRPr="00696224">
        <w:rPr>
          <w:rFonts w:ascii="Times New Roman" w:hAnsi="Times New Roman" w:cs="Times New Roman"/>
          <w:lang w:val="en-CA"/>
        </w:rPr>
        <w:t>, as in (</w:t>
      </w:r>
      <w:hyperlink w:anchor="ex:which-he">
        <w:r w:rsidR="00E33348" w:rsidRPr="00696224">
          <w:rPr>
            <w:rStyle w:val="Hyperlink"/>
            <w:rFonts w:ascii="Times New Roman" w:hAnsi="Times New Roman" w:cs="Times New Roman"/>
            <w:lang w:val="en-CA"/>
          </w:rPr>
          <w:t>44</w:t>
        </w:r>
      </w:hyperlink>
      <w:r w:rsidRPr="00696224">
        <w:rPr>
          <w:rFonts w:ascii="Times New Roman" w:hAnsi="Times New Roman" w:cs="Times New Roman"/>
          <w:lang w:val="en-CA"/>
        </w:rPr>
        <w:t>):</w:t>
      </w:r>
    </w:p>
    <w:p w14:paraId="3EF79A8D" w14:textId="451AF5D1" w:rsidR="00E33348" w:rsidRPr="00696224" w:rsidRDefault="00EE3650" w:rsidP="00862383">
      <w:pPr>
        <w:tabs>
          <w:tab w:val="left" w:pos="709"/>
          <w:tab w:val="right" w:pos="9356"/>
        </w:tabs>
        <w:spacing w:after="0" w:line="480" w:lineRule="auto"/>
        <w:ind w:left="142" w:right="4"/>
        <w:rPr>
          <w:rFonts w:ascii="Times New Roman" w:hAnsi="Times New Roman" w:cs="Times New Roman"/>
          <w:lang w:val="en-CA"/>
        </w:rPr>
      </w:pPr>
      <w:r w:rsidRPr="00696224">
        <w:rPr>
          <w:rFonts w:ascii="Times New Roman" w:hAnsi="Times New Roman" w:cs="Times New Roman"/>
          <w:lang w:val="en-CA"/>
        </w:rPr>
        <w:t>(44)</w:t>
      </w:r>
      <w:proofErr w:type="gramStart"/>
      <w:r w:rsidRPr="00696224">
        <w:rPr>
          <w:rFonts w:ascii="Times New Roman" w:hAnsi="Times New Roman" w:cs="Times New Roman"/>
          <w:lang w:val="en-CA"/>
        </w:rPr>
        <w:tab/>
      </w:r>
      <w:r w:rsidR="00E33348" w:rsidRPr="00696224">
        <w:rPr>
          <w:rFonts w:ascii="Times New Roman" w:hAnsi="Times New Roman" w:cs="Times New Roman"/>
          <w:vertAlign w:val="superscript"/>
          <w:lang w:val="en-CA"/>
        </w:rPr>
        <w:t>?</w:t>
      </w:r>
      <w:r w:rsidR="00E33348" w:rsidRPr="00696224">
        <w:rPr>
          <w:rFonts w:ascii="Times New Roman" w:eastAsia="Times New Roman" w:hAnsi="Times New Roman" w:cs="Times New Roman"/>
          <w:i/>
          <w:lang w:val="en-CA"/>
        </w:rPr>
        <w:t>That’s</w:t>
      </w:r>
      <w:proofErr w:type="gramEnd"/>
      <w:r w:rsidR="00E33348" w:rsidRPr="00696224">
        <w:rPr>
          <w:rFonts w:ascii="Times New Roman" w:eastAsia="Times New Roman" w:hAnsi="Times New Roman" w:cs="Times New Roman"/>
          <w:i/>
          <w:lang w:val="en-CA"/>
        </w:rPr>
        <w:t xml:space="preserve"> the dog </w:t>
      </w:r>
      <w:proofErr w:type="spellStart"/>
      <w:r w:rsidR="00E33348" w:rsidRPr="00696224">
        <w:rPr>
          <w:rFonts w:ascii="Times New Roman" w:eastAsia="Times New Roman" w:hAnsi="Times New Roman" w:cs="Times New Roman"/>
          <w:i/>
          <w:lang w:val="en-CA"/>
        </w:rPr>
        <w:t>which</w:t>
      </w:r>
      <w:r w:rsidR="00E33348" w:rsidRPr="00696224">
        <w:rPr>
          <w:rFonts w:ascii="Times New Roman" w:eastAsia="Times New Roman" w:hAnsi="Times New Roman" w:cs="Times New Roman"/>
          <w:i/>
          <w:vertAlign w:val="subscript"/>
          <w:lang w:val="en-CA"/>
        </w:rPr>
        <w:t>i</w:t>
      </w:r>
      <w:proofErr w:type="spellEnd"/>
      <w:r w:rsidR="00E33348" w:rsidRPr="00696224">
        <w:rPr>
          <w:rFonts w:ascii="Times New Roman" w:eastAsia="Times New Roman" w:hAnsi="Times New Roman" w:cs="Times New Roman"/>
          <w:i/>
          <w:vertAlign w:val="subscript"/>
          <w:lang w:val="en-CA"/>
        </w:rPr>
        <w:t xml:space="preserve"> </w:t>
      </w:r>
      <w:r w:rsidR="00E33348" w:rsidRPr="00696224">
        <w:rPr>
          <w:rFonts w:ascii="Times New Roman" w:eastAsia="Times New Roman" w:hAnsi="Times New Roman" w:cs="Times New Roman"/>
          <w:i/>
          <w:lang w:val="en-CA"/>
        </w:rPr>
        <w:t xml:space="preserve">attacked </w:t>
      </w:r>
      <w:proofErr w:type="spellStart"/>
      <w:r w:rsidR="00E33348" w:rsidRPr="00696224">
        <w:rPr>
          <w:rFonts w:ascii="Times New Roman" w:eastAsia="Times New Roman" w:hAnsi="Times New Roman" w:cs="Times New Roman"/>
          <w:i/>
          <w:lang w:val="en-CA"/>
        </w:rPr>
        <w:t>his</w:t>
      </w:r>
      <w:r w:rsidR="00E33348" w:rsidRPr="00696224">
        <w:rPr>
          <w:rFonts w:ascii="Times New Roman" w:eastAsia="Times New Roman" w:hAnsi="Times New Roman" w:cs="Times New Roman"/>
          <w:i/>
          <w:vertAlign w:val="subscript"/>
          <w:lang w:val="en-CA"/>
        </w:rPr>
        <w:t>i</w:t>
      </w:r>
      <w:proofErr w:type="spellEnd"/>
      <w:r w:rsidR="00E33348" w:rsidRPr="00696224">
        <w:rPr>
          <w:rFonts w:ascii="Times New Roman" w:eastAsia="Times New Roman" w:hAnsi="Times New Roman" w:cs="Times New Roman"/>
          <w:i/>
          <w:vertAlign w:val="subscript"/>
          <w:lang w:val="en-CA"/>
        </w:rPr>
        <w:t xml:space="preserve"> </w:t>
      </w:r>
      <w:r w:rsidR="00E33348" w:rsidRPr="00696224">
        <w:rPr>
          <w:rFonts w:ascii="Times New Roman" w:eastAsia="Times New Roman" w:hAnsi="Times New Roman" w:cs="Times New Roman"/>
          <w:i/>
          <w:lang w:val="en-CA"/>
        </w:rPr>
        <w:t>owner.</w:t>
      </w:r>
      <w:r w:rsidR="00E33348" w:rsidRPr="00696224">
        <w:rPr>
          <w:rFonts w:ascii="Times New Roman" w:eastAsia="Times New Roman" w:hAnsi="Times New Roman" w:cs="Times New Roman"/>
          <w:i/>
          <w:lang w:val="en-CA"/>
        </w:rPr>
        <w:tab/>
      </w:r>
      <w:r w:rsidR="00E33348" w:rsidRPr="00696224">
        <w:rPr>
          <w:rFonts w:ascii="Times New Roman" w:hAnsi="Times New Roman" w:cs="Times New Roman"/>
          <w:lang w:val="en-CA"/>
        </w:rPr>
        <w:t>[</w:t>
      </w:r>
      <w:r w:rsidR="00E33348" w:rsidRPr="00696224">
        <w:rPr>
          <w:rFonts w:ascii="Times New Roman" w:eastAsia="Times New Roman" w:hAnsi="Times New Roman" w:cs="Times New Roman"/>
          <w:i/>
          <w:lang w:val="en-CA"/>
        </w:rPr>
        <w:t>CGEL</w:t>
      </w:r>
      <w:r w:rsidR="00E33348" w:rsidRPr="00696224">
        <w:rPr>
          <w:rFonts w:ascii="Times New Roman" w:hAnsi="Times New Roman" w:cs="Times New Roman"/>
          <w:lang w:val="en-CA"/>
        </w:rPr>
        <w:t>: 499, (50iii)]</w:t>
      </w:r>
    </w:p>
    <w:p w14:paraId="055DD4CB" w14:textId="2087DDF8" w:rsidR="00B07F2B" w:rsidRPr="00696224" w:rsidRDefault="00000000" w:rsidP="00862383">
      <w:pPr>
        <w:pStyle w:val="BodyText"/>
        <w:spacing w:after="0" w:line="480" w:lineRule="auto"/>
        <w:rPr>
          <w:rFonts w:ascii="Times New Roman" w:hAnsi="Times New Roman" w:cs="Times New Roman"/>
          <w:lang w:val="en-CA"/>
        </w:rPr>
      </w:pPr>
      <w:bookmarkStart w:id="71" w:name="ex:which-he"/>
      <w:bookmarkEnd w:id="71"/>
      <w:r w:rsidRPr="00696224">
        <w:rPr>
          <w:rFonts w:ascii="Times New Roman" w:hAnsi="Times New Roman" w:cs="Times New Roman"/>
          <w:lang w:val="en-CA"/>
        </w:rPr>
        <w:t xml:space="preserve">This appears to be analogous to the kind of mid-sentence shift in number we find in collectives. But the same shift seems less good with </w:t>
      </w:r>
      <w:r w:rsidRPr="00696224">
        <w:rPr>
          <w:rFonts w:ascii="Times New Roman" w:hAnsi="Times New Roman" w:cs="Times New Roman"/>
          <w:i/>
          <w:iCs/>
          <w:lang w:val="en-CA"/>
        </w:rPr>
        <w:t>what</w:t>
      </w:r>
      <w:r w:rsidRPr="00696224">
        <w:rPr>
          <w:rFonts w:ascii="Times New Roman" w:hAnsi="Times New Roman" w:cs="Times New Roman"/>
          <w:lang w:val="en-CA"/>
        </w:rPr>
        <w:t>, either as a relative (</w:t>
      </w:r>
      <w:hyperlink w:anchor="ex:what-he">
        <w:r w:rsidR="00A55DEB" w:rsidRPr="00696224">
          <w:rPr>
            <w:rStyle w:val="Hyperlink"/>
            <w:rFonts w:ascii="Times New Roman" w:hAnsi="Times New Roman" w:cs="Times New Roman"/>
            <w:lang w:val="en-CA"/>
          </w:rPr>
          <w:t>45</w:t>
        </w:r>
      </w:hyperlink>
      <w:r w:rsidRPr="00696224">
        <w:rPr>
          <w:rFonts w:ascii="Times New Roman" w:hAnsi="Times New Roman" w:cs="Times New Roman"/>
          <w:lang w:val="en-CA"/>
        </w:rPr>
        <w:t>a) or interrogative (b):</w:t>
      </w:r>
    </w:p>
    <w:p w14:paraId="3108A0AA" w14:textId="7449CF9B" w:rsidR="00EE3650" w:rsidRPr="00696224" w:rsidRDefault="00EE3650" w:rsidP="00862383">
      <w:pPr>
        <w:tabs>
          <w:tab w:val="center" w:pos="898"/>
          <w:tab w:val="left" w:pos="1316"/>
          <w:tab w:val="center" w:pos="3786"/>
        </w:tabs>
        <w:spacing w:after="0" w:line="480" w:lineRule="auto"/>
        <w:ind w:left="142"/>
        <w:rPr>
          <w:rFonts w:ascii="Times New Roman" w:hAnsi="Times New Roman" w:cs="Times New Roman"/>
          <w:lang w:val="en-CA"/>
        </w:rPr>
      </w:pPr>
      <w:r w:rsidRPr="00696224">
        <w:rPr>
          <w:rFonts w:ascii="Times New Roman" w:hAnsi="Times New Roman" w:cs="Times New Roman"/>
          <w:lang w:val="en-CA"/>
        </w:rPr>
        <w:t>(45)</w:t>
      </w:r>
      <w:r w:rsidRPr="00696224">
        <w:rPr>
          <w:rFonts w:ascii="Times New Roman" w:hAnsi="Times New Roman" w:cs="Times New Roman"/>
          <w:lang w:val="en-CA"/>
        </w:rPr>
        <w:tab/>
        <w:t>a.</w:t>
      </w:r>
      <w:r w:rsidRPr="00696224">
        <w:rPr>
          <w:rFonts w:ascii="Times New Roman" w:hAnsi="Times New Roman" w:cs="Times New Roman"/>
          <w:lang w:val="en-CA"/>
        </w:rPr>
        <w:tab/>
      </w:r>
      <w:proofErr w:type="gramStart"/>
      <w:r w:rsidRPr="00696224">
        <w:rPr>
          <w:rFonts w:ascii="Times New Roman" w:hAnsi="Times New Roman" w:cs="Times New Roman"/>
          <w:vertAlign w:val="superscript"/>
          <w:lang w:val="en-CA"/>
        </w:rPr>
        <w:t>?</w:t>
      </w:r>
      <w:proofErr w:type="spellStart"/>
      <w:r w:rsidRPr="00696224">
        <w:rPr>
          <w:rFonts w:ascii="Times New Roman" w:eastAsia="Times New Roman" w:hAnsi="Times New Roman" w:cs="Times New Roman"/>
          <w:i/>
          <w:lang w:val="en-CA"/>
        </w:rPr>
        <w:t>What</w:t>
      </w:r>
      <w:r w:rsidRPr="00696224">
        <w:rPr>
          <w:rFonts w:ascii="Times New Roman" w:eastAsia="Times New Roman" w:hAnsi="Times New Roman" w:cs="Times New Roman"/>
          <w:i/>
          <w:vertAlign w:val="subscript"/>
          <w:lang w:val="en-CA"/>
        </w:rPr>
        <w:t>i</w:t>
      </w:r>
      <w:proofErr w:type="spellEnd"/>
      <w:proofErr w:type="gramEnd"/>
      <w:r w:rsidRPr="00696224">
        <w:rPr>
          <w:rFonts w:ascii="Times New Roman" w:eastAsia="Times New Roman" w:hAnsi="Times New Roman" w:cs="Times New Roman"/>
          <w:i/>
          <w:vertAlign w:val="subscript"/>
          <w:lang w:val="en-CA"/>
        </w:rPr>
        <w:t xml:space="preserve"> </w:t>
      </w:r>
      <w:r w:rsidRPr="00696224">
        <w:rPr>
          <w:rFonts w:ascii="Times New Roman" w:eastAsia="Times New Roman" w:hAnsi="Times New Roman" w:cs="Times New Roman"/>
          <w:i/>
          <w:lang w:val="en-CA"/>
        </w:rPr>
        <w:t xml:space="preserve">attacked </w:t>
      </w:r>
      <w:proofErr w:type="spellStart"/>
      <w:r w:rsidRPr="00696224">
        <w:rPr>
          <w:rFonts w:ascii="Times New Roman" w:eastAsia="Times New Roman" w:hAnsi="Times New Roman" w:cs="Times New Roman"/>
          <w:i/>
          <w:lang w:val="en-CA"/>
        </w:rPr>
        <w:t>his</w:t>
      </w:r>
      <w:r w:rsidRPr="00696224">
        <w:rPr>
          <w:rFonts w:ascii="Times New Roman" w:eastAsia="Times New Roman" w:hAnsi="Times New Roman" w:cs="Times New Roman"/>
          <w:i/>
          <w:vertAlign w:val="subscript"/>
          <w:lang w:val="en-CA"/>
        </w:rPr>
        <w:t>i</w:t>
      </w:r>
      <w:proofErr w:type="spellEnd"/>
      <w:r w:rsidRPr="00696224">
        <w:rPr>
          <w:rFonts w:ascii="Times New Roman" w:eastAsia="Times New Roman" w:hAnsi="Times New Roman" w:cs="Times New Roman"/>
          <w:i/>
          <w:vertAlign w:val="subscript"/>
          <w:lang w:val="en-CA"/>
        </w:rPr>
        <w:t xml:space="preserve"> </w:t>
      </w:r>
      <w:r w:rsidRPr="00696224">
        <w:rPr>
          <w:rFonts w:ascii="Times New Roman" w:eastAsia="Times New Roman" w:hAnsi="Times New Roman" w:cs="Times New Roman"/>
          <w:i/>
          <w:lang w:val="en-CA"/>
        </w:rPr>
        <w:t>owner was this dog</w:t>
      </w:r>
      <w:r w:rsidRPr="00696224">
        <w:rPr>
          <w:rFonts w:ascii="Times New Roman" w:eastAsia="Times New Roman" w:hAnsi="Times New Roman" w:cs="Times New Roman"/>
          <w:i/>
          <w:vertAlign w:val="subscript"/>
          <w:lang w:val="en-CA"/>
        </w:rPr>
        <w:t>i</w:t>
      </w:r>
      <w:r w:rsidRPr="00696224">
        <w:rPr>
          <w:rFonts w:ascii="Times New Roman" w:eastAsia="Times New Roman" w:hAnsi="Times New Roman" w:cs="Times New Roman"/>
          <w:i/>
          <w:lang w:val="en-CA"/>
        </w:rPr>
        <w:t>.</w:t>
      </w:r>
    </w:p>
    <w:p w14:paraId="1887E92A" w14:textId="5FAEA07D" w:rsidR="00EE3650" w:rsidRPr="00696224" w:rsidRDefault="00EE3650" w:rsidP="00862383">
      <w:pPr>
        <w:tabs>
          <w:tab w:val="center" w:pos="898"/>
          <w:tab w:val="center" w:pos="3786"/>
        </w:tabs>
        <w:spacing w:after="0" w:line="480" w:lineRule="auto"/>
        <w:rPr>
          <w:rFonts w:ascii="Times New Roman" w:hAnsi="Times New Roman" w:cs="Times New Roman"/>
          <w:lang w:val="en-CA"/>
        </w:rPr>
      </w:pPr>
      <w:r w:rsidRPr="00696224">
        <w:rPr>
          <w:rFonts w:ascii="Times New Roman" w:eastAsia="Calibri" w:hAnsi="Times New Roman" w:cs="Times New Roman"/>
          <w:lang w:val="en-CA"/>
        </w:rPr>
        <w:tab/>
      </w:r>
      <w:r w:rsidRPr="00696224">
        <w:rPr>
          <w:rFonts w:ascii="Times New Roman" w:hAnsi="Times New Roman" w:cs="Times New Roman"/>
          <w:lang w:val="en-CA"/>
        </w:rPr>
        <w:t>b.</w:t>
      </w:r>
      <w:proofErr w:type="gramStart"/>
      <w:r w:rsidRPr="00696224">
        <w:rPr>
          <w:rFonts w:ascii="Times New Roman" w:hAnsi="Times New Roman" w:cs="Times New Roman"/>
          <w:lang w:val="en-CA"/>
        </w:rPr>
        <w:tab/>
      </w:r>
      <w:r w:rsidRPr="00696224">
        <w:rPr>
          <w:rFonts w:ascii="Times New Roman" w:hAnsi="Times New Roman" w:cs="Times New Roman"/>
          <w:vertAlign w:val="superscript"/>
          <w:lang w:val="en-CA"/>
        </w:rPr>
        <w:t>?</w:t>
      </w:r>
      <w:r w:rsidRPr="00696224">
        <w:rPr>
          <w:rFonts w:ascii="Times New Roman" w:eastAsia="Times New Roman" w:hAnsi="Times New Roman" w:cs="Times New Roman"/>
          <w:i/>
          <w:lang w:val="en-CA"/>
        </w:rPr>
        <w:t>Do</w:t>
      </w:r>
      <w:proofErr w:type="gramEnd"/>
      <w:r w:rsidRPr="00696224">
        <w:rPr>
          <w:rFonts w:ascii="Times New Roman" w:eastAsia="Times New Roman" w:hAnsi="Times New Roman" w:cs="Times New Roman"/>
          <w:i/>
          <w:lang w:val="en-CA"/>
        </w:rPr>
        <w:t xml:space="preserve"> you know </w:t>
      </w:r>
      <w:proofErr w:type="spellStart"/>
      <w:r w:rsidRPr="00696224">
        <w:rPr>
          <w:rFonts w:ascii="Times New Roman" w:eastAsia="Times New Roman" w:hAnsi="Times New Roman" w:cs="Times New Roman"/>
          <w:i/>
          <w:lang w:val="en-CA"/>
        </w:rPr>
        <w:t>what</w:t>
      </w:r>
      <w:r w:rsidRPr="00696224">
        <w:rPr>
          <w:rFonts w:ascii="Times New Roman" w:eastAsia="Times New Roman" w:hAnsi="Times New Roman" w:cs="Times New Roman"/>
          <w:i/>
          <w:vertAlign w:val="subscript"/>
          <w:lang w:val="en-CA"/>
        </w:rPr>
        <w:t>i</w:t>
      </w:r>
      <w:proofErr w:type="spellEnd"/>
      <w:r w:rsidRPr="00696224">
        <w:rPr>
          <w:rFonts w:ascii="Times New Roman" w:eastAsia="Times New Roman" w:hAnsi="Times New Roman" w:cs="Times New Roman"/>
          <w:i/>
          <w:vertAlign w:val="subscript"/>
          <w:lang w:val="en-CA"/>
        </w:rPr>
        <w:t xml:space="preserve"> </w:t>
      </w:r>
      <w:r w:rsidRPr="00696224">
        <w:rPr>
          <w:rFonts w:ascii="Times New Roman" w:eastAsia="Times New Roman" w:hAnsi="Times New Roman" w:cs="Times New Roman"/>
          <w:i/>
          <w:lang w:val="en-CA"/>
        </w:rPr>
        <w:t xml:space="preserve">attacked </w:t>
      </w:r>
      <w:proofErr w:type="spellStart"/>
      <w:r w:rsidRPr="00696224">
        <w:rPr>
          <w:rFonts w:ascii="Times New Roman" w:eastAsia="Times New Roman" w:hAnsi="Times New Roman" w:cs="Times New Roman"/>
          <w:i/>
          <w:lang w:val="en-CA"/>
        </w:rPr>
        <w:t>his</w:t>
      </w:r>
      <w:r w:rsidRPr="00696224">
        <w:rPr>
          <w:rFonts w:ascii="Times New Roman" w:eastAsia="Times New Roman" w:hAnsi="Times New Roman" w:cs="Times New Roman"/>
          <w:i/>
          <w:vertAlign w:val="subscript"/>
          <w:lang w:val="en-CA"/>
        </w:rPr>
        <w:t>i</w:t>
      </w:r>
      <w:proofErr w:type="spellEnd"/>
      <w:r w:rsidRPr="00696224">
        <w:rPr>
          <w:rFonts w:ascii="Times New Roman" w:eastAsia="Times New Roman" w:hAnsi="Times New Roman" w:cs="Times New Roman"/>
          <w:i/>
          <w:vertAlign w:val="subscript"/>
          <w:lang w:val="en-CA"/>
        </w:rPr>
        <w:t xml:space="preserve"> </w:t>
      </w:r>
      <w:r w:rsidRPr="00696224">
        <w:rPr>
          <w:rFonts w:ascii="Times New Roman" w:eastAsia="Times New Roman" w:hAnsi="Times New Roman" w:cs="Times New Roman"/>
          <w:i/>
          <w:lang w:val="en-CA"/>
        </w:rPr>
        <w:t>owner? This dog</w:t>
      </w:r>
      <w:r w:rsidRPr="00696224">
        <w:rPr>
          <w:rFonts w:ascii="Times New Roman" w:eastAsia="Times New Roman" w:hAnsi="Times New Roman" w:cs="Times New Roman"/>
          <w:i/>
          <w:vertAlign w:val="subscript"/>
          <w:lang w:val="en-CA"/>
        </w:rPr>
        <w:t>i</w:t>
      </w:r>
      <w:r w:rsidRPr="00696224">
        <w:rPr>
          <w:rFonts w:ascii="Times New Roman" w:eastAsia="Times New Roman" w:hAnsi="Times New Roman" w:cs="Times New Roman"/>
          <w:i/>
          <w:lang w:val="en-CA"/>
        </w:rPr>
        <w:t>.</w:t>
      </w:r>
    </w:p>
    <w:p w14:paraId="7BB920E5" w14:textId="040560BD" w:rsidR="00B07F2B" w:rsidRPr="00696224" w:rsidRDefault="00000000" w:rsidP="00862383">
      <w:pPr>
        <w:pStyle w:val="BodyText"/>
        <w:spacing w:after="0" w:line="480" w:lineRule="auto"/>
        <w:rPr>
          <w:rFonts w:ascii="Times New Roman" w:hAnsi="Times New Roman" w:cs="Times New Roman"/>
          <w:lang w:val="en-CA"/>
        </w:rPr>
      </w:pPr>
      <w:bookmarkStart w:id="72" w:name="ex:what-he"/>
      <w:bookmarkEnd w:id="72"/>
      <w:r w:rsidRPr="00696224">
        <w:rPr>
          <w:rFonts w:ascii="Times New Roman" w:hAnsi="Times New Roman" w:cs="Times New Roman"/>
          <w:lang w:val="en-CA"/>
        </w:rPr>
        <w:t xml:space="preserve">Nor, as far as I can tell, can a strictly non-personal determinative like </w:t>
      </w:r>
      <w:r w:rsidRPr="00696224">
        <w:rPr>
          <w:rFonts w:ascii="Times New Roman" w:hAnsi="Times New Roman" w:cs="Times New Roman"/>
          <w:i/>
          <w:iCs/>
          <w:lang w:val="en-CA"/>
        </w:rPr>
        <w:t>something</w:t>
      </w:r>
      <w:r w:rsidRPr="00696224">
        <w:rPr>
          <w:rFonts w:ascii="Times New Roman" w:hAnsi="Times New Roman" w:cs="Times New Roman"/>
          <w:lang w:val="en-CA"/>
        </w:rPr>
        <w:t xml:space="preserve"> function this way:</w:t>
      </w:r>
    </w:p>
    <w:p w14:paraId="4F3AC6CB" w14:textId="236AD56C" w:rsidR="00B95BC6" w:rsidRPr="00696224" w:rsidRDefault="00EE3650" w:rsidP="00862383">
      <w:pPr>
        <w:spacing w:after="0" w:line="480" w:lineRule="auto"/>
        <w:ind w:left="142" w:right="308"/>
        <w:rPr>
          <w:rFonts w:ascii="Times New Roman" w:hAnsi="Times New Roman" w:cs="Times New Roman"/>
          <w:lang w:val="en-CA"/>
        </w:rPr>
      </w:pPr>
      <w:bookmarkStart w:id="73" w:name="ex:something-he"/>
      <w:bookmarkEnd w:id="73"/>
      <w:r w:rsidRPr="00696224">
        <w:rPr>
          <w:rFonts w:ascii="Times New Roman" w:hAnsi="Times New Roman" w:cs="Times New Roman"/>
          <w:lang w:val="en-CA"/>
        </w:rPr>
        <w:t>(46)</w:t>
      </w:r>
      <w:r w:rsidRPr="00696224">
        <w:rPr>
          <w:rFonts w:ascii="Times New Roman" w:hAnsi="Times New Roman" w:cs="Times New Roman"/>
          <w:lang w:val="en-CA"/>
        </w:rPr>
        <w:tab/>
      </w:r>
      <w:r w:rsidR="00B95BC6" w:rsidRPr="00696224">
        <w:rPr>
          <w:rFonts w:ascii="Times New Roman" w:hAnsi="Times New Roman" w:cs="Times New Roman"/>
          <w:lang w:val="en-CA"/>
        </w:rPr>
        <w:t xml:space="preserve">* </w:t>
      </w:r>
      <w:r w:rsidR="00B95BC6" w:rsidRPr="00696224">
        <w:rPr>
          <w:rFonts w:ascii="Times New Roman" w:eastAsia="Times New Roman" w:hAnsi="Times New Roman" w:cs="Times New Roman"/>
          <w:i/>
          <w:lang w:val="en-CA"/>
        </w:rPr>
        <w:t xml:space="preserve">It sounds like </w:t>
      </w:r>
      <w:proofErr w:type="spellStart"/>
      <w:r w:rsidR="00B95BC6" w:rsidRPr="00696224">
        <w:rPr>
          <w:rFonts w:ascii="Times New Roman" w:eastAsia="Times New Roman" w:hAnsi="Times New Roman" w:cs="Times New Roman"/>
          <w:i/>
          <w:lang w:val="en-CA"/>
        </w:rPr>
        <w:t>something</w:t>
      </w:r>
      <w:r w:rsidR="00B95BC6" w:rsidRPr="00696224">
        <w:rPr>
          <w:rFonts w:ascii="Times New Roman" w:eastAsia="Times New Roman" w:hAnsi="Times New Roman" w:cs="Times New Roman"/>
          <w:i/>
          <w:vertAlign w:val="subscript"/>
          <w:lang w:val="en-CA"/>
        </w:rPr>
        <w:t>i</w:t>
      </w:r>
      <w:proofErr w:type="spellEnd"/>
      <w:r w:rsidR="00B95BC6" w:rsidRPr="00696224">
        <w:rPr>
          <w:rFonts w:ascii="Times New Roman" w:eastAsia="Times New Roman" w:hAnsi="Times New Roman" w:cs="Times New Roman"/>
          <w:i/>
          <w:vertAlign w:val="subscript"/>
          <w:lang w:val="en-CA"/>
        </w:rPr>
        <w:t xml:space="preserve"> </w:t>
      </w:r>
      <w:r w:rsidR="00B95BC6" w:rsidRPr="00696224">
        <w:rPr>
          <w:rFonts w:ascii="Times New Roman" w:eastAsia="Times New Roman" w:hAnsi="Times New Roman" w:cs="Times New Roman"/>
          <w:i/>
          <w:lang w:val="en-CA"/>
        </w:rPr>
        <w:t xml:space="preserve">attacked </w:t>
      </w:r>
      <w:proofErr w:type="spellStart"/>
      <w:r w:rsidR="00B95BC6" w:rsidRPr="00696224">
        <w:rPr>
          <w:rFonts w:ascii="Times New Roman" w:eastAsia="Times New Roman" w:hAnsi="Times New Roman" w:cs="Times New Roman"/>
          <w:i/>
          <w:lang w:val="en-CA"/>
        </w:rPr>
        <w:t>his</w:t>
      </w:r>
      <w:r w:rsidR="00B95BC6" w:rsidRPr="00696224">
        <w:rPr>
          <w:rFonts w:ascii="Times New Roman" w:eastAsia="Times New Roman" w:hAnsi="Times New Roman" w:cs="Times New Roman"/>
          <w:i/>
          <w:vertAlign w:val="subscript"/>
          <w:lang w:val="en-CA"/>
        </w:rPr>
        <w:t>i</w:t>
      </w:r>
      <w:proofErr w:type="spellEnd"/>
      <w:r w:rsidR="00B95BC6" w:rsidRPr="00696224">
        <w:rPr>
          <w:rFonts w:ascii="Times New Roman" w:eastAsia="Times New Roman" w:hAnsi="Times New Roman" w:cs="Times New Roman"/>
          <w:i/>
          <w:vertAlign w:val="subscript"/>
          <w:lang w:val="en-CA"/>
        </w:rPr>
        <w:t xml:space="preserve"> </w:t>
      </w:r>
      <w:r w:rsidR="00B95BC6" w:rsidRPr="00696224">
        <w:rPr>
          <w:rFonts w:ascii="Times New Roman" w:eastAsia="Times New Roman" w:hAnsi="Times New Roman" w:cs="Times New Roman"/>
          <w:i/>
          <w:lang w:val="en-CA"/>
        </w:rPr>
        <w:t>owner.</w:t>
      </w:r>
    </w:p>
    <w:p w14:paraId="33327718" w14:textId="14D7021E" w:rsidR="00B07F2B" w:rsidRPr="00696224" w:rsidRDefault="00000000" w:rsidP="003F4430">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While further investigation might be needed to confirm the judgment robustly, if we take (</w:t>
      </w:r>
      <w:hyperlink w:anchor="ex:what-he">
        <w:r w:rsidR="004A0B1E" w:rsidRPr="00696224">
          <w:rPr>
            <w:rStyle w:val="Hyperlink"/>
            <w:rFonts w:ascii="Times New Roman" w:hAnsi="Times New Roman" w:cs="Times New Roman"/>
            <w:lang w:val="en-CA"/>
          </w:rPr>
          <w:t>45</w:t>
        </w:r>
      </w:hyperlink>
      <w:r w:rsidRPr="00696224">
        <w:rPr>
          <w:rFonts w:ascii="Times New Roman" w:hAnsi="Times New Roman" w:cs="Times New Roman"/>
          <w:lang w:val="en-CA"/>
        </w:rPr>
        <w:t>) and (</w:t>
      </w:r>
      <w:hyperlink w:anchor="ex:something-he">
        <w:r w:rsidR="004A0B1E" w:rsidRPr="00696224">
          <w:rPr>
            <w:rStyle w:val="Hyperlink"/>
            <w:rFonts w:ascii="Times New Roman" w:hAnsi="Times New Roman" w:cs="Times New Roman"/>
            <w:lang w:val="en-CA"/>
          </w:rPr>
          <w:t>46</w:t>
        </w:r>
      </w:hyperlink>
      <w:r w:rsidRPr="00696224">
        <w:rPr>
          <w:rFonts w:ascii="Times New Roman" w:hAnsi="Times New Roman" w:cs="Times New Roman"/>
          <w:lang w:val="en-CA"/>
        </w:rPr>
        <w:t>) to be significantly degraded compared to (</w:t>
      </w:r>
      <w:hyperlink w:anchor="ex:which-he">
        <w:r w:rsidR="004A0B1E" w:rsidRPr="00696224">
          <w:rPr>
            <w:rStyle w:val="Hyperlink"/>
            <w:rFonts w:ascii="Times New Roman" w:hAnsi="Times New Roman" w:cs="Times New Roman"/>
            <w:lang w:val="en-CA"/>
          </w:rPr>
          <w:t>44</w:t>
        </w:r>
      </w:hyperlink>
      <w:r w:rsidRPr="00696224">
        <w:rPr>
          <w:rFonts w:ascii="Times New Roman" w:hAnsi="Times New Roman" w:cs="Times New Roman"/>
          <w:lang w:val="en-CA"/>
        </w:rPr>
        <w:t xml:space="preserve">), then there is a need to explain the discrepancy. Why can a speaker shift between </w:t>
      </w:r>
      <w:r w:rsidRPr="00696224">
        <w:rPr>
          <w:rFonts w:ascii="Times New Roman" w:hAnsi="Times New Roman" w:cs="Times New Roman"/>
          <w:i/>
          <w:iCs/>
          <w:lang w:val="en-CA"/>
        </w:rPr>
        <w:t>which</w:t>
      </w:r>
      <w:r w:rsidRPr="00696224">
        <w:rPr>
          <w:rFonts w:ascii="Times New Roman" w:hAnsi="Times New Roman" w:cs="Times New Roman"/>
          <w:lang w:val="en-CA"/>
        </w:rPr>
        <w:t xml:space="preserve"> and </w:t>
      </w:r>
      <w:r w:rsidRPr="00696224">
        <w:rPr>
          <w:rFonts w:ascii="Times New Roman" w:hAnsi="Times New Roman" w:cs="Times New Roman"/>
          <w:i/>
          <w:iCs/>
          <w:lang w:val="en-CA"/>
        </w:rPr>
        <w:t>his</w:t>
      </w:r>
      <w:r w:rsidRPr="00696224">
        <w:rPr>
          <w:rFonts w:ascii="Times New Roman" w:hAnsi="Times New Roman" w:cs="Times New Roman"/>
          <w:lang w:val="en-CA"/>
        </w:rPr>
        <w:t xml:space="preserve"> but not between </w:t>
      </w:r>
      <w:r w:rsidRPr="00696224">
        <w:rPr>
          <w:rFonts w:ascii="Times New Roman" w:hAnsi="Times New Roman" w:cs="Times New Roman"/>
          <w:i/>
          <w:iCs/>
          <w:lang w:val="en-CA"/>
        </w:rPr>
        <w:t>what</w:t>
      </w:r>
      <w:r w:rsidRPr="00696224">
        <w:rPr>
          <w:rFonts w:ascii="Times New Roman" w:hAnsi="Times New Roman" w:cs="Times New Roman"/>
          <w:lang w:val="en-CA"/>
        </w:rPr>
        <w:t xml:space="preserve"> or </w:t>
      </w:r>
      <w:r w:rsidRPr="00696224">
        <w:rPr>
          <w:rFonts w:ascii="Times New Roman" w:hAnsi="Times New Roman" w:cs="Times New Roman"/>
          <w:i/>
          <w:iCs/>
          <w:lang w:val="en-CA"/>
        </w:rPr>
        <w:t>something</w:t>
      </w:r>
      <w:r w:rsidRPr="00696224">
        <w:rPr>
          <w:rFonts w:ascii="Times New Roman" w:hAnsi="Times New Roman" w:cs="Times New Roman"/>
          <w:lang w:val="en-CA"/>
        </w:rPr>
        <w:t xml:space="preserve"> and </w:t>
      </w:r>
      <w:r w:rsidRPr="00696224">
        <w:rPr>
          <w:rFonts w:ascii="Times New Roman" w:hAnsi="Times New Roman" w:cs="Times New Roman"/>
          <w:i/>
          <w:iCs/>
          <w:lang w:val="en-CA"/>
        </w:rPr>
        <w:t>his</w:t>
      </w:r>
      <w:r w:rsidRPr="00696224">
        <w:rPr>
          <w:rFonts w:ascii="Times New Roman" w:hAnsi="Times New Roman" w:cs="Times New Roman"/>
          <w:lang w:val="en-CA"/>
        </w:rPr>
        <w:t xml:space="preserve">? Under this set of facts, </w:t>
      </w:r>
      <w:r w:rsidRPr="00696224">
        <w:rPr>
          <w:rFonts w:ascii="Times New Roman" w:hAnsi="Times New Roman" w:cs="Times New Roman"/>
          <w:i/>
          <w:iCs/>
          <w:lang w:val="en-CA"/>
        </w:rPr>
        <w:t>what</w:t>
      </w:r>
      <w:r w:rsidRPr="00696224">
        <w:rPr>
          <w:rFonts w:ascii="Times New Roman" w:hAnsi="Times New Roman" w:cs="Times New Roman"/>
          <w:lang w:val="en-CA"/>
        </w:rPr>
        <w:t xml:space="preserve"> and </w:t>
      </w:r>
      <w:r w:rsidRPr="00696224">
        <w:rPr>
          <w:rFonts w:ascii="Times New Roman" w:hAnsi="Times New Roman" w:cs="Times New Roman"/>
          <w:i/>
          <w:iCs/>
          <w:lang w:val="en-CA"/>
        </w:rPr>
        <w:t>something</w:t>
      </w:r>
      <w:r w:rsidRPr="00696224">
        <w:rPr>
          <w:rFonts w:ascii="Times New Roman" w:hAnsi="Times New Roman" w:cs="Times New Roman"/>
          <w:lang w:val="en-CA"/>
        </w:rPr>
        <w:t xml:space="preserve"> appear to pattern with </w:t>
      </w:r>
      <w:r w:rsidRPr="00696224">
        <w:rPr>
          <w:rFonts w:ascii="Times New Roman" w:hAnsi="Times New Roman" w:cs="Times New Roman"/>
          <w:i/>
          <w:iCs/>
          <w:lang w:val="en-CA"/>
        </w:rPr>
        <w:t>it</w:t>
      </w:r>
      <w:r w:rsidRPr="00696224">
        <w:rPr>
          <w:rFonts w:ascii="Times New Roman" w:hAnsi="Times New Roman" w:cs="Times New Roman"/>
          <w:lang w:val="en-CA"/>
        </w:rPr>
        <w:t xml:space="preserve">, and </w:t>
      </w:r>
      <w:proofErr w:type="spellStart"/>
      <w:r w:rsidRPr="00696224">
        <w:rPr>
          <w:rFonts w:ascii="Times New Roman" w:hAnsi="Times New Roman" w:cs="Times New Roman"/>
          <w:lang w:val="en-CA"/>
        </w:rPr>
        <w:t>it’s</w:t>
      </w:r>
      <w:proofErr w:type="spellEnd"/>
      <w:r w:rsidRPr="00696224">
        <w:rPr>
          <w:rFonts w:ascii="Times New Roman" w:hAnsi="Times New Roman" w:cs="Times New Roman"/>
          <w:lang w:val="en-CA"/>
        </w:rPr>
        <w:t xml:space="preserve"> </w:t>
      </w:r>
      <w:r w:rsidRPr="00696224">
        <w:rPr>
          <w:rFonts w:ascii="Times New Roman" w:hAnsi="Times New Roman" w:cs="Times New Roman"/>
          <w:i/>
          <w:iCs/>
          <w:lang w:val="en-CA"/>
        </w:rPr>
        <w:t>which</w:t>
      </w:r>
      <w:r w:rsidRPr="00696224">
        <w:rPr>
          <w:rFonts w:ascii="Times New Roman" w:hAnsi="Times New Roman" w:cs="Times New Roman"/>
          <w:lang w:val="en-CA"/>
        </w:rPr>
        <w:t xml:space="preserve">, rather than </w:t>
      </w:r>
      <w:r w:rsidRPr="00696224">
        <w:rPr>
          <w:rFonts w:ascii="Times New Roman" w:hAnsi="Times New Roman" w:cs="Times New Roman"/>
          <w:i/>
          <w:iCs/>
          <w:lang w:val="en-CA"/>
        </w:rPr>
        <w:t>it</w:t>
      </w:r>
      <w:r w:rsidRPr="00696224">
        <w:rPr>
          <w:rFonts w:ascii="Times New Roman" w:hAnsi="Times New Roman" w:cs="Times New Roman"/>
          <w:lang w:val="en-CA"/>
        </w:rPr>
        <w:t>, that seems to require a different treatment.</w:t>
      </w:r>
    </w:p>
    <w:p w14:paraId="320F9D4D" w14:textId="77777777" w:rsidR="00B07F2B" w:rsidRPr="00696224" w:rsidRDefault="00000000" w:rsidP="003F4430">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One possible explanation is gradience in the non-personal gender. We see gradience in many other linguistic categories. Huddleston and Pullum (2002, 54), for instance, describes “prototypical NPs” as “the most central type, those that are most clearly and distinctively NPs”. </w:t>
      </w:r>
      <w:r w:rsidRPr="00696224">
        <w:rPr>
          <w:rFonts w:ascii="Times New Roman" w:hAnsi="Times New Roman" w:cs="Times New Roman"/>
          <w:lang w:val="en-CA"/>
        </w:rPr>
        <w:lastRenderedPageBreak/>
        <w:t xml:space="preserve">It might be the case, then, that some words like </w:t>
      </w:r>
      <w:r w:rsidRPr="00696224">
        <w:rPr>
          <w:rFonts w:ascii="Times New Roman" w:hAnsi="Times New Roman" w:cs="Times New Roman"/>
          <w:i/>
          <w:iCs/>
          <w:lang w:val="en-CA"/>
        </w:rPr>
        <w:t>something</w:t>
      </w:r>
      <w:r w:rsidRPr="00696224">
        <w:rPr>
          <w:rFonts w:ascii="Times New Roman" w:hAnsi="Times New Roman" w:cs="Times New Roman"/>
          <w:lang w:val="en-CA"/>
        </w:rPr>
        <w:t xml:space="preserve"> are prototypically non-personal and those like </w:t>
      </w:r>
      <w:r w:rsidRPr="00696224">
        <w:rPr>
          <w:rFonts w:ascii="Times New Roman" w:hAnsi="Times New Roman" w:cs="Times New Roman"/>
          <w:i/>
          <w:iCs/>
          <w:lang w:val="en-CA"/>
        </w:rPr>
        <w:t>which</w:t>
      </w:r>
      <w:r w:rsidRPr="00696224">
        <w:rPr>
          <w:rFonts w:ascii="Times New Roman" w:hAnsi="Times New Roman" w:cs="Times New Roman"/>
          <w:lang w:val="en-CA"/>
        </w:rPr>
        <w:t xml:space="preserve"> are more marginal. For instance, </w:t>
      </w:r>
      <w:r w:rsidRPr="00696224">
        <w:rPr>
          <w:rFonts w:ascii="Times New Roman" w:hAnsi="Times New Roman" w:cs="Times New Roman"/>
          <w:i/>
          <w:iCs/>
          <w:lang w:val="en-CA"/>
        </w:rPr>
        <w:t>something</w:t>
      </w:r>
      <w:r w:rsidRPr="00696224">
        <w:rPr>
          <w:rFonts w:ascii="Times New Roman" w:hAnsi="Times New Roman" w:cs="Times New Roman"/>
          <w:lang w:val="en-CA"/>
        </w:rPr>
        <w:t xml:space="preserve"> seems possible with animals but not with infants or collective nouns. This is, however, speculative, and more research would be needed to substantiate such an explanation.</w:t>
      </w:r>
    </w:p>
    <w:p w14:paraId="1C1254B0" w14:textId="77777777" w:rsidR="00B07F2B" w:rsidRPr="00696224" w:rsidRDefault="00000000" w:rsidP="003F4430">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A straightforward way to probe this is to compare acceptability of mixed chains across </w:t>
      </w:r>
      <w:r w:rsidRPr="00696224">
        <w:rPr>
          <w:rFonts w:ascii="Times New Roman" w:hAnsi="Times New Roman" w:cs="Times New Roman"/>
          <w:i/>
          <w:iCs/>
          <w:lang w:val="en-CA"/>
        </w:rPr>
        <w:t>which</w:t>
      </w:r>
      <w:r w:rsidRPr="00696224">
        <w:rPr>
          <w:rFonts w:ascii="Times New Roman" w:hAnsi="Times New Roman" w:cs="Times New Roman"/>
          <w:lang w:val="en-CA"/>
        </w:rPr>
        <w:t>/</w:t>
      </w:r>
      <w:r w:rsidRPr="00696224">
        <w:rPr>
          <w:rFonts w:ascii="Times New Roman" w:hAnsi="Times New Roman" w:cs="Times New Roman"/>
          <w:i/>
          <w:iCs/>
          <w:lang w:val="en-CA"/>
        </w:rPr>
        <w:t>what</w:t>
      </w:r>
      <w:r w:rsidRPr="00696224">
        <w:rPr>
          <w:rFonts w:ascii="Times New Roman" w:hAnsi="Times New Roman" w:cs="Times New Roman"/>
          <w:lang w:val="en-CA"/>
        </w:rPr>
        <w:t>/</w:t>
      </w:r>
      <w:r w:rsidRPr="00696224">
        <w:rPr>
          <w:rFonts w:ascii="Times New Roman" w:hAnsi="Times New Roman" w:cs="Times New Roman"/>
          <w:i/>
          <w:iCs/>
          <w:lang w:val="en-CA"/>
        </w:rPr>
        <w:t>something</w:t>
      </w:r>
      <w:r w:rsidRPr="00696224">
        <w:rPr>
          <w:rFonts w:ascii="Times New Roman" w:hAnsi="Times New Roman" w:cs="Times New Roman"/>
          <w:lang w:val="en-CA"/>
        </w:rPr>
        <w:t xml:space="preserve"> with matched contexts and minimal prosodic focus variation, predicting the gradient you informally report.</w:t>
      </w:r>
    </w:p>
    <w:p w14:paraId="0647A2E2" w14:textId="1CF6D0A6" w:rsidR="00B07F2B" w:rsidRPr="00696224" w:rsidRDefault="004A0B1E" w:rsidP="00862383">
      <w:pPr>
        <w:pStyle w:val="Heading2"/>
        <w:spacing w:after="0" w:line="480" w:lineRule="auto"/>
        <w:rPr>
          <w:lang w:val="en-CA"/>
        </w:rPr>
      </w:pPr>
      <w:bookmarkStart w:id="74" w:name="the-case-of-collective-nouns"/>
      <w:bookmarkEnd w:id="70"/>
      <w:r w:rsidRPr="00696224">
        <w:rPr>
          <w:lang w:val="en-CA"/>
        </w:rPr>
        <w:t>7.2 The case of collective nouns</w:t>
      </w:r>
    </w:p>
    <w:p w14:paraId="05405B66"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Collective nouns such as </w:t>
      </w:r>
      <w:r w:rsidRPr="00696224">
        <w:rPr>
          <w:rFonts w:ascii="Times New Roman" w:hAnsi="Times New Roman" w:cs="Times New Roman"/>
          <w:i/>
          <w:iCs/>
          <w:lang w:val="en-CA"/>
        </w:rPr>
        <w:t>team</w:t>
      </w:r>
      <w:r w:rsidRPr="00696224">
        <w:rPr>
          <w:rFonts w:ascii="Times New Roman" w:hAnsi="Times New Roman" w:cs="Times New Roman"/>
          <w:lang w:val="en-CA"/>
        </w:rPr>
        <w:t xml:space="preserve">, </w:t>
      </w:r>
      <w:r w:rsidRPr="00696224">
        <w:rPr>
          <w:rFonts w:ascii="Times New Roman" w:hAnsi="Times New Roman" w:cs="Times New Roman"/>
          <w:i/>
          <w:iCs/>
          <w:lang w:val="en-CA"/>
        </w:rPr>
        <w:t>committee</w:t>
      </w:r>
      <w:r w:rsidRPr="00696224">
        <w:rPr>
          <w:rFonts w:ascii="Times New Roman" w:hAnsi="Times New Roman" w:cs="Times New Roman"/>
          <w:lang w:val="en-CA"/>
        </w:rPr>
        <w:t xml:space="preserve">, or </w:t>
      </w:r>
      <w:r w:rsidRPr="00696224">
        <w:rPr>
          <w:rFonts w:ascii="Times New Roman" w:hAnsi="Times New Roman" w:cs="Times New Roman"/>
          <w:i/>
          <w:iCs/>
          <w:lang w:val="en-CA"/>
        </w:rPr>
        <w:t>government</w:t>
      </w:r>
      <w:r w:rsidRPr="00696224">
        <w:rPr>
          <w:rFonts w:ascii="Times New Roman" w:hAnsi="Times New Roman" w:cs="Times New Roman"/>
          <w:lang w:val="en-CA"/>
        </w:rPr>
        <w:t xml:space="preserve"> present another challenge to the gender system, as they do to the number system. These may be referred to using either personal or non-personal pronouns:</w:t>
      </w:r>
    </w:p>
    <w:tbl>
      <w:tblPr>
        <w:tblStyle w:val="TableGrid"/>
        <w:tblW w:w="9236" w:type="dxa"/>
        <w:tblInd w:w="120" w:type="dxa"/>
        <w:tblLook w:val="04A0" w:firstRow="1" w:lastRow="0" w:firstColumn="1" w:lastColumn="0" w:noHBand="0" w:noVBand="1"/>
      </w:tblPr>
      <w:tblGrid>
        <w:gridCol w:w="688"/>
        <w:gridCol w:w="605"/>
        <w:gridCol w:w="4683"/>
        <w:gridCol w:w="3260"/>
      </w:tblGrid>
      <w:tr w:rsidR="004A0B1E" w:rsidRPr="00696224" w14:paraId="3BE952A5" w14:textId="77777777" w:rsidTr="004A0B1E">
        <w:trPr>
          <w:trHeight w:val="373"/>
        </w:trPr>
        <w:tc>
          <w:tcPr>
            <w:tcW w:w="688" w:type="dxa"/>
            <w:tcBorders>
              <w:top w:val="nil"/>
              <w:left w:val="nil"/>
              <w:bottom w:val="nil"/>
              <w:right w:val="nil"/>
            </w:tcBorders>
          </w:tcPr>
          <w:p w14:paraId="40ADED5F" w14:textId="77777777" w:rsidR="004A0B1E" w:rsidRPr="00696224" w:rsidRDefault="004A0B1E" w:rsidP="00862383">
            <w:pPr>
              <w:spacing w:line="480" w:lineRule="auto"/>
              <w:rPr>
                <w:rFonts w:ascii="Times New Roman" w:hAnsi="Times New Roman" w:cs="Times New Roman"/>
              </w:rPr>
            </w:pPr>
            <w:r w:rsidRPr="00696224">
              <w:rPr>
                <w:rFonts w:ascii="Times New Roman" w:hAnsi="Times New Roman" w:cs="Times New Roman"/>
              </w:rPr>
              <w:t>(47)</w:t>
            </w:r>
          </w:p>
        </w:tc>
        <w:tc>
          <w:tcPr>
            <w:tcW w:w="605" w:type="dxa"/>
            <w:tcBorders>
              <w:top w:val="nil"/>
              <w:left w:val="nil"/>
              <w:bottom w:val="nil"/>
              <w:right w:val="nil"/>
            </w:tcBorders>
          </w:tcPr>
          <w:p w14:paraId="6B78332B" w14:textId="77777777" w:rsidR="004A0B1E" w:rsidRPr="00696224" w:rsidRDefault="004A0B1E" w:rsidP="00862383">
            <w:pPr>
              <w:spacing w:line="480" w:lineRule="auto"/>
              <w:ind w:left="13"/>
              <w:rPr>
                <w:rFonts w:ascii="Times New Roman" w:hAnsi="Times New Roman" w:cs="Times New Roman"/>
              </w:rPr>
            </w:pPr>
            <w:r w:rsidRPr="00696224">
              <w:rPr>
                <w:rFonts w:ascii="Times New Roman" w:hAnsi="Times New Roman" w:cs="Times New Roman"/>
              </w:rPr>
              <w:t>a.</w:t>
            </w:r>
          </w:p>
        </w:tc>
        <w:tc>
          <w:tcPr>
            <w:tcW w:w="4683" w:type="dxa"/>
            <w:tcBorders>
              <w:top w:val="nil"/>
              <w:left w:val="nil"/>
              <w:bottom w:val="nil"/>
              <w:right w:val="nil"/>
            </w:tcBorders>
          </w:tcPr>
          <w:p w14:paraId="7D4FFAC5" w14:textId="77777777" w:rsidR="004A0B1E" w:rsidRPr="00696224" w:rsidRDefault="004A0B1E" w:rsidP="00862383">
            <w:pPr>
              <w:spacing w:line="480" w:lineRule="auto"/>
              <w:rPr>
                <w:rFonts w:ascii="Times New Roman" w:hAnsi="Times New Roman" w:cs="Times New Roman"/>
              </w:rPr>
            </w:pPr>
            <w:r w:rsidRPr="00696224">
              <w:rPr>
                <w:rFonts w:ascii="Times New Roman" w:eastAsia="Times New Roman" w:hAnsi="Times New Roman" w:cs="Times New Roman"/>
                <w:i/>
              </w:rPr>
              <w:t>The team has scored its first goal.</w:t>
            </w:r>
          </w:p>
        </w:tc>
        <w:tc>
          <w:tcPr>
            <w:tcW w:w="3260" w:type="dxa"/>
            <w:tcBorders>
              <w:top w:val="nil"/>
              <w:left w:val="nil"/>
              <w:bottom w:val="nil"/>
              <w:right w:val="nil"/>
            </w:tcBorders>
          </w:tcPr>
          <w:p w14:paraId="0054450A" w14:textId="77777777" w:rsidR="004A0B1E" w:rsidRPr="00696224" w:rsidRDefault="004A0B1E" w:rsidP="00862383">
            <w:pPr>
              <w:spacing w:line="480" w:lineRule="auto"/>
              <w:jc w:val="right"/>
              <w:rPr>
                <w:rFonts w:ascii="Times New Roman" w:hAnsi="Times New Roman" w:cs="Times New Roman"/>
              </w:rPr>
            </w:pPr>
            <w:r w:rsidRPr="00696224">
              <w:rPr>
                <w:rFonts w:ascii="Times New Roman" w:hAnsi="Times New Roman" w:cs="Times New Roman"/>
              </w:rPr>
              <w:t>[singular, non-personal]</w:t>
            </w:r>
          </w:p>
        </w:tc>
      </w:tr>
      <w:tr w:rsidR="004A0B1E" w:rsidRPr="00696224" w14:paraId="61D0A9DB" w14:textId="77777777" w:rsidTr="004A0B1E">
        <w:trPr>
          <w:trHeight w:val="373"/>
        </w:trPr>
        <w:tc>
          <w:tcPr>
            <w:tcW w:w="688" w:type="dxa"/>
            <w:tcBorders>
              <w:top w:val="nil"/>
              <w:left w:val="nil"/>
              <w:bottom w:val="nil"/>
              <w:right w:val="nil"/>
            </w:tcBorders>
          </w:tcPr>
          <w:p w14:paraId="01145EC3" w14:textId="77777777" w:rsidR="004A0B1E" w:rsidRPr="00696224" w:rsidRDefault="004A0B1E" w:rsidP="00862383">
            <w:pPr>
              <w:spacing w:line="480" w:lineRule="auto"/>
              <w:rPr>
                <w:rFonts w:ascii="Times New Roman" w:hAnsi="Times New Roman" w:cs="Times New Roman"/>
              </w:rPr>
            </w:pPr>
          </w:p>
        </w:tc>
        <w:tc>
          <w:tcPr>
            <w:tcW w:w="605" w:type="dxa"/>
            <w:tcBorders>
              <w:top w:val="nil"/>
              <w:left w:val="nil"/>
              <w:bottom w:val="nil"/>
              <w:right w:val="nil"/>
            </w:tcBorders>
            <w:vAlign w:val="bottom"/>
          </w:tcPr>
          <w:p w14:paraId="05840009" w14:textId="77777777" w:rsidR="004A0B1E" w:rsidRPr="00696224" w:rsidRDefault="004A0B1E" w:rsidP="00862383">
            <w:pPr>
              <w:spacing w:line="480" w:lineRule="auto"/>
              <w:rPr>
                <w:rFonts w:ascii="Times New Roman" w:hAnsi="Times New Roman" w:cs="Times New Roman"/>
              </w:rPr>
            </w:pPr>
            <w:r w:rsidRPr="00696224">
              <w:rPr>
                <w:rFonts w:ascii="Times New Roman" w:hAnsi="Times New Roman" w:cs="Times New Roman"/>
              </w:rPr>
              <w:t>b.</w:t>
            </w:r>
          </w:p>
        </w:tc>
        <w:tc>
          <w:tcPr>
            <w:tcW w:w="4683" w:type="dxa"/>
            <w:tcBorders>
              <w:top w:val="nil"/>
              <w:left w:val="nil"/>
              <w:bottom w:val="nil"/>
              <w:right w:val="nil"/>
            </w:tcBorders>
            <w:vAlign w:val="bottom"/>
          </w:tcPr>
          <w:p w14:paraId="34021EA8" w14:textId="77777777" w:rsidR="004A0B1E" w:rsidRPr="00696224" w:rsidRDefault="004A0B1E" w:rsidP="00862383">
            <w:pPr>
              <w:spacing w:line="480" w:lineRule="auto"/>
              <w:rPr>
                <w:rFonts w:ascii="Times New Roman" w:hAnsi="Times New Roman" w:cs="Times New Roman"/>
              </w:rPr>
            </w:pPr>
            <w:r w:rsidRPr="00696224">
              <w:rPr>
                <w:rFonts w:ascii="Times New Roman" w:eastAsia="Times New Roman" w:hAnsi="Times New Roman" w:cs="Times New Roman"/>
                <w:i/>
              </w:rPr>
              <w:t>The team have scored their first goal.</w:t>
            </w:r>
          </w:p>
        </w:tc>
        <w:tc>
          <w:tcPr>
            <w:tcW w:w="3260" w:type="dxa"/>
            <w:tcBorders>
              <w:top w:val="nil"/>
              <w:left w:val="nil"/>
              <w:bottom w:val="nil"/>
              <w:right w:val="nil"/>
            </w:tcBorders>
            <w:vAlign w:val="bottom"/>
          </w:tcPr>
          <w:p w14:paraId="505ED9A7" w14:textId="77777777" w:rsidR="004A0B1E" w:rsidRPr="00696224" w:rsidRDefault="004A0B1E" w:rsidP="00862383">
            <w:pPr>
              <w:spacing w:line="480" w:lineRule="auto"/>
              <w:jc w:val="right"/>
              <w:rPr>
                <w:rFonts w:ascii="Times New Roman" w:hAnsi="Times New Roman" w:cs="Times New Roman"/>
              </w:rPr>
            </w:pPr>
            <w:r w:rsidRPr="00696224">
              <w:rPr>
                <w:rFonts w:ascii="Times New Roman" w:hAnsi="Times New Roman" w:cs="Times New Roman"/>
              </w:rPr>
              <w:t>[plural, personal]</w:t>
            </w:r>
          </w:p>
        </w:tc>
      </w:tr>
    </w:tbl>
    <w:p w14:paraId="10FEFA60" w14:textId="47D7D831" w:rsidR="00B07F2B" w:rsidRPr="00696224" w:rsidRDefault="00000000" w:rsidP="00862383">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t>In (</w:t>
      </w:r>
      <w:hyperlink w:anchor="ex:collective">
        <w:r w:rsidR="004A0B1E" w:rsidRPr="00696224">
          <w:rPr>
            <w:rStyle w:val="Hyperlink"/>
            <w:rFonts w:ascii="Times New Roman" w:hAnsi="Times New Roman" w:cs="Times New Roman"/>
            <w:lang w:val="en-CA"/>
          </w:rPr>
          <w:t>47</w:t>
        </w:r>
      </w:hyperlink>
      <w:r w:rsidRPr="00696224">
        <w:rPr>
          <w:rFonts w:ascii="Times New Roman" w:hAnsi="Times New Roman" w:cs="Times New Roman"/>
          <w:lang w:val="en-CA"/>
        </w:rPr>
        <w:t xml:space="preserve">a), the collective noun </w:t>
      </w:r>
      <w:r w:rsidRPr="00696224">
        <w:rPr>
          <w:rFonts w:ascii="Times New Roman" w:hAnsi="Times New Roman" w:cs="Times New Roman"/>
          <w:i/>
          <w:iCs/>
          <w:lang w:val="en-CA"/>
        </w:rPr>
        <w:t>team</w:t>
      </w:r>
      <w:r w:rsidRPr="00696224">
        <w:rPr>
          <w:rFonts w:ascii="Times New Roman" w:hAnsi="Times New Roman" w:cs="Times New Roman"/>
          <w:lang w:val="en-CA"/>
        </w:rPr>
        <w:t xml:space="preserve"> is treated as a singular non-personal entity, taking the singular non-personal possessive pronoun </w:t>
      </w:r>
      <w:r w:rsidRPr="00696224">
        <w:rPr>
          <w:rFonts w:ascii="Times New Roman" w:hAnsi="Times New Roman" w:cs="Times New Roman"/>
          <w:i/>
          <w:iCs/>
          <w:lang w:val="en-CA"/>
        </w:rPr>
        <w:t>its</w:t>
      </w:r>
      <w:r w:rsidRPr="00696224">
        <w:rPr>
          <w:rFonts w:ascii="Times New Roman" w:hAnsi="Times New Roman" w:cs="Times New Roman"/>
          <w:lang w:val="en-CA"/>
        </w:rPr>
        <w:t xml:space="preserve">. In (b), it’s treated as a plurality of persons, taking the plural personal possessive pronoun </w:t>
      </w:r>
      <w:proofErr w:type="spellStart"/>
      <w:proofErr w:type="gramStart"/>
      <w:r w:rsidRPr="00696224">
        <w:rPr>
          <w:rFonts w:ascii="Times New Roman" w:hAnsi="Times New Roman" w:cs="Times New Roman"/>
          <w:i/>
          <w:iCs/>
          <w:lang w:val="en-CA"/>
        </w:rPr>
        <w:t>their</w:t>
      </w:r>
      <w:proofErr w:type="spellEnd"/>
      <w:proofErr w:type="gramEnd"/>
      <w:r w:rsidRPr="00696224">
        <w:rPr>
          <w:rFonts w:ascii="Times New Roman" w:hAnsi="Times New Roman" w:cs="Times New Roman"/>
          <w:lang w:val="en-CA"/>
        </w:rPr>
        <w:t>.</w:t>
      </w:r>
    </w:p>
    <w:p w14:paraId="20D7EFB2" w14:textId="77777777" w:rsidR="00B07F2B" w:rsidRPr="00696224" w:rsidRDefault="00000000" w:rsidP="003F4430">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A number-only analysis captures part of this pattern, but it doesn’t explain why the pro-form choice tracks personhood as well as plurality. The alternation is about how the collective is construed, not just about morphosyntactic number.</w:t>
      </w:r>
    </w:p>
    <w:p w14:paraId="171349B2" w14:textId="17DCAFA8" w:rsidR="00B07F2B" w:rsidRPr="00696224" w:rsidRDefault="00000000" w:rsidP="003F4430">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This variation might be explained by the flexible nature of our conceptualization of collectives. We can consider a team to comprise a number of persons or to be a single non-person. It’s even possible to shift perspective mid-sentence as in (</w:t>
      </w:r>
      <w:hyperlink w:anchor="ex:collective-shift">
        <w:r w:rsidR="00477284" w:rsidRPr="00696224">
          <w:rPr>
            <w:rStyle w:val="Hyperlink"/>
            <w:rFonts w:ascii="Times New Roman" w:hAnsi="Times New Roman" w:cs="Times New Roman"/>
            <w:lang w:val="en-CA"/>
          </w:rPr>
          <w:t>48</w:t>
        </w:r>
      </w:hyperlink>
      <w:r w:rsidRPr="00696224">
        <w:rPr>
          <w:rFonts w:ascii="Times New Roman" w:hAnsi="Times New Roman" w:cs="Times New Roman"/>
          <w:lang w:val="en-CA"/>
        </w:rPr>
        <w:t>):</w:t>
      </w:r>
    </w:p>
    <w:p w14:paraId="6A34D3CC" w14:textId="686F39E9" w:rsidR="00477284" w:rsidRPr="00696224" w:rsidRDefault="00477284" w:rsidP="00862383">
      <w:pPr>
        <w:spacing w:after="0" w:line="480" w:lineRule="auto"/>
        <w:ind w:left="993" w:right="308" w:hanging="851"/>
        <w:rPr>
          <w:rFonts w:ascii="Times New Roman" w:hAnsi="Times New Roman" w:cs="Times New Roman"/>
          <w:lang w:val="en-CA"/>
        </w:rPr>
      </w:pPr>
      <w:bookmarkStart w:id="75" w:name="ex:collective-shift"/>
      <w:bookmarkEnd w:id="75"/>
      <w:r w:rsidRPr="00696224">
        <w:rPr>
          <w:rFonts w:ascii="Times New Roman" w:eastAsia="Times New Roman" w:hAnsi="Times New Roman" w:cs="Times New Roman"/>
          <w:iCs/>
          <w:lang w:val="en-CA"/>
        </w:rPr>
        <w:lastRenderedPageBreak/>
        <w:t>(48)</w:t>
      </w:r>
      <w:r w:rsidRPr="00696224">
        <w:rPr>
          <w:rFonts w:ascii="Times New Roman" w:eastAsia="Times New Roman" w:hAnsi="Times New Roman" w:cs="Times New Roman"/>
          <w:iCs/>
          <w:lang w:val="en-CA"/>
        </w:rPr>
        <w:tab/>
      </w:r>
      <w:r w:rsidRPr="00696224">
        <w:rPr>
          <w:rFonts w:ascii="Times New Roman" w:eastAsia="Times New Roman" w:hAnsi="Times New Roman" w:cs="Times New Roman"/>
          <w:i/>
          <w:lang w:val="en-CA"/>
        </w:rPr>
        <w:t>The team has scored their first goal.</w:t>
      </w:r>
      <w:r w:rsidRPr="00696224">
        <w:rPr>
          <w:rFonts w:ascii="Times New Roman" w:eastAsia="Times New Roman" w:hAnsi="Times New Roman" w:cs="Times New Roman"/>
          <w:i/>
          <w:lang w:val="en-CA"/>
        </w:rPr>
        <w:tab/>
      </w:r>
      <w:r w:rsidRPr="00696224">
        <w:rPr>
          <w:rFonts w:ascii="Times New Roman" w:hAnsi="Times New Roman" w:cs="Times New Roman"/>
          <w:lang w:val="en-CA"/>
        </w:rPr>
        <w:t>[shift from singular to plural] Here, there is a shift from singular verb agreement (</w:t>
      </w:r>
      <w:r w:rsidRPr="00696224">
        <w:rPr>
          <w:rFonts w:ascii="Times New Roman" w:eastAsia="Times New Roman" w:hAnsi="Times New Roman" w:cs="Times New Roman"/>
          <w:i/>
          <w:lang w:val="en-CA"/>
        </w:rPr>
        <w:t>has</w:t>
      </w:r>
      <w:r w:rsidRPr="00696224">
        <w:rPr>
          <w:rFonts w:ascii="Times New Roman" w:hAnsi="Times New Roman" w:cs="Times New Roman"/>
          <w:lang w:val="en-CA"/>
        </w:rPr>
        <w:t>) to plural pronoun agreement (</w:t>
      </w:r>
      <w:r w:rsidRPr="00696224">
        <w:rPr>
          <w:rFonts w:ascii="Times New Roman" w:eastAsia="Times New Roman" w:hAnsi="Times New Roman" w:cs="Times New Roman"/>
          <w:i/>
          <w:lang w:val="en-CA"/>
        </w:rPr>
        <w:t>their</w:t>
      </w:r>
      <w:r w:rsidRPr="00696224">
        <w:rPr>
          <w:rFonts w:ascii="Times New Roman" w:hAnsi="Times New Roman" w:cs="Times New Roman"/>
          <w:lang w:val="en-CA"/>
        </w:rPr>
        <w:t>). What isn’t possible, though, is to consider the team to be an individual person:</w:t>
      </w:r>
    </w:p>
    <w:p w14:paraId="254FC93B" w14:textId="77777777" w:rsidR="00B07F2B" w:rsidRPr="00696224" w:rsidRDefault="00000000" w:rsidP="00862383">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t>Here, there is a shift from singular verb agreement (</w:t>
      </w:r>
      <w:r w:rsidRPr="00696224">
        <w:rPr>
          <w:rFonts w:ascii="Times New Roman" w:hAnsi="Times New Roman" w:cs="Times New Roman"/>
          <w:i/>
          <w:iCs/>
          <w:lang w:val="en-CA"/>
        </w:rPr>
        <w:t>has</w:t>
      </w:r>
      <w:r w:rsidRPr="00696224">
        <w:rPr>
          <w:rFonts w:ascii="Times New Roman" w:hAnsi="Times New Roman" w:cs="Times New Roman"/>
          <w:lang w:val="en-CA"/>
        </w:rPr>
        <w:t>) to plural pronoun agreement (</w:t>
      </w:r>
      <w:r w:rsidRPr="00696224">
        <w:rPr>
          <w:rFonts w:ascii="Times New Roman" w:hAnsi="Times New Roman" w:cs="Times New Roman"/>
          <w:i/>
          <w:iCs/>
          <w:lang w:val="en-CA"/>
        </w:rPr>
        <w:t>their</w:t>
      </w:r>
      <w:r w:rsidRPr="00696224">
        <w:rPr>
          <w:rFonts w:ascii="Times New Roman" w:hAnsi="Times New Roman" w:cs="Times New Roman"/>
          <w:lang w:val="en-CA"/>
        </w:rPr>
        <w:t>). What isn’t possible, though, is to consider the team to be an individual person:</w:t>
      </w:r>
    </w:p>
    <w:p w14:paraId="5D2171FB" w14:textId="77777777" w:rsidR="00477284" w:rsidRPr="00696224" w:rsidRDefault="00477284" w:rsidP="00862383">
      <w:pPr>
        <w:spacing w:after="0" w:line="480" w:lineRule="auto"/>
        <w:ind w:left="851" w:right="308" w:hanging="709"/>
        <w:rPr>
          <w:rFonts w:ascii="Times New Roman" w:hAnsi="Times New Roman" w:cs="Times New Roman"/>
          <w:lang w:val="en-CA"/>
        </w:rPr>
      </w:pPr>
      <w:r w:rsidRPr="00696224">
        <w:rPr>
          <w:rFonts w:ascii="Times New Roman" w:hAnsi="Times New Roman" w:cs="Times New Roman"/>
          <w:lang w:val="en-CA"/>
        </w:rPr>
        <w:t>(49)</w:t>
      </w:r>
      <w:r w:rsidRPr="00696224">
        <w:rPr>
          <w:rFonts w:ascii="Times New Roman" w:hAnsi="Times New Roman" w:cs="Times New Roman"/>
          <w:lang w:val="en-CA"/>
        </w:rPr>
        <w:tab/>
        <w:t>*</w:t>
      </w:r>
      <w:r w:rsidRPr="00696224">
        <w:rPr>
          <w:rFonts w:ascii="Times New Roman" w:eastAsia="Times New Roman" w:hAnsi="Times New Roman" w:cs="Times New Roman"/>
          <w:i/>
          <w:lang w:val="en-CA"/>
        </w:rPr>
        <w:t xml:space="preserve">The </w:t>
      </w:r>
      <w:proofErr w:type="spellStart"/>
      <w:r w:rsidRPr="00696224">
        <w:rPr>
          <w:rFonts w:ascii="Times New Roman" w:eastAsia="Times New Roman" w:hAnsi="Times New Roman" w:cs="Times New Roman"/>
          <w:i/>
          <w:lang w:val="en-CA"/>
        </w:rPr>
        <w:t>team</w:t>
      </w:r>
      <w:r w:rsidRPr="00696224">
        <w:rPr>
          <w:rFonts w:ascii="Times New Roman" w:eastAsia="Times New Roman" w:hAnsi="Times New Roman" w:cs="Times New Roman"/>
          <w:i/>
          <w:vertAlign w:val="subscript"/>
          <w:lang w:val="en-CA"/>
        </w:rPr>
        <w:t>i</w:t>
      </w:r>
      <w:proofErr w:type="spellEnd"/>
      <w:r w:rsidRPr="00696224">
        <w:rPr>
          <w:rFonts w:ascii="Times New Roman" w:eastAsia="Times New Roman" w:hAnsi="Times New Roman" w:cs="Times New Roman"/>
          <w:i/>
          <w:vertAlign w:val="subscript"/>
          <w:lang w:val="en-CA"/>
        </w:rPr>
        <w:t xml:space="preserve"> </w:t>
      </w:r>
      <w:r w:rsidRPr="00696224">
        <w:rPr>
          <w:rFonts w:ascii="Times New Roman" w:eastAsia="Times New Roman" w:hAnsi="Times New Roman" w:cs="Times New Roman"/>
          <w:i/>
          <w:lang w:val="en-CA"/>
        </w:rPr>
        <w:t xml:space="preserve">has scored on </w:t>
      </w:r>
      <w:proofErr w:type="spellStart"/>
      <w:r w:rsidRPr="00696224">
        <w:rPr>
          <w:rFonts w:ascii="Times New Roman" w:eastAsia="Times New Roman" w:hAnsi="Times New Roman" w:cs="Times New Roman"/>
          <w:i/>
          <w:lang w:val="en-CA"/>
        </w:rPr>
        <w:t>themself</w:t>
      </w:r>
      <w:r w:rsidRPr="00696224">
        <w:rPr>
          <w:rFonts w:ascii="Times New Roman" w:eastAsia="Times New Roman" w:hAnsi="Times New Roman" w:cs="Times New Roman"/>
          <w:i/>
          <w:vertAlign w:val="subscript"/>
          <w:lang w:val="en-CA"/>
        </w:rPr>
        <w:t>i</w:t>
      </w:r>
      <w:proofErr w:type="spellEnd"/>
      <w:r w:rsidRPr="00696224">
        <w:rPr>
          <w:rFonts w:ascii="Times New Roman" w:eastAsia="Times New Roman" w:hAnsi="Times New Roman" w:cs="Times New Roman"/>
          <w:i/>
          <w:lang w:val="en-CA"/>
        </w:rPr>
        <w:t>.</w:t>
      </w:r>
    </w:p>
    <w:p w14:paraId="00E7A857" w14:textId="39495096" w:rsidR="00B07F2B" w:rsidRPr="00696224" w:rsidRDefault="00000000" w:rsidP="00862383">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t>The ungrammaticality of (</w:t>
      </w:r>
      <w:hyperlink w:anchor="ex:collective-person">
        <w:r w:rsidR="005063BC" w:rsidRPr="00696224">
          <w:rPr>
            <w:rStyle w:val="Hyperlink"/>
            <w:rFonts w:ascii="Times New Roman" w:hAnsi="Times New Roman" w:cs="Times New Roman"/>
            <w:lang w:val="en-CA"/>
          </w:rPr>
          <w:t>49</w:t>
        </w:r>
      </w:hyperlink>
      <w:r w:rsidRPr="00696224">
        <w:rPr>
          <w:rFonts w:ascii="Times New Roman" w:hAnsi="Times New Roman" w:cs="Times New Roman"/>
          <w:lang w:val="en-CA"/>
        </w:rPr>
        <w:t>) suggests that collectives can be conceptualized as either singular non-persons or plural persons, but not as singular persons.</w:t>
      </w:r>
    </w:p>
    <w:p w14:paraId="5231C528" w14:textId="77777777" w:rsidR="00B07F2B" w:rsidRPr="00696224" w:rsidRDefault="00000000" w:rsidP="00540986">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On this account, any robust and naturalistic examples of singular personal anaphora with a collective construed as a single individual would count against the analysis and are therefore an empirical target for future work.</w:t>
      </w:r>
    </w:p>
    <w:p w14:paraId="5A65682C" w14:textId="77777777" w:rsidR="00B07F2B" w:rsidRPr="00696224" w:rsidRDefault="00000000" w:rsidP="00540986">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A further complication arises with relative pronouns and collectives. Huddleston and Pullum (2002, 498) note that collectives may be referred to using either the relative pronouns </w:t>
      </w:r>
      <w:r w:rsidRPr="00696224">
        <w:rPr>
          <w:rFonts w:ascii="Times New Roman" w:hAnsi="Times New Roman" w:cs="Times New Roman"/>
          <w:i/>
          <w:iCs/>
          <w:lang w:val="en-CA"/>
        </w:rPr>
        <w:t>which</w:t>
      </w:r>
      <w:r w:rsidRPr="00696224">
        <w:rPr>
          <w:rFonts w:ascii="Times New Roman" w:hAnsi="Times New Roman" w:cs="Times New Roman"/>
          <w:lang w:val="en-CA"/>
        </w:rPr>
        <w:t xml:space="preserve"> or </w:t>
      </w:r>
      <w:r w:rsidRPr="00696224">
        <w:rPr>
          <w:rFonts w:ascii="Times New Roman" w:hAnsi="Times New Roman" w:cs="Times New Roman"/>
          <w:i/>
          <w:iCs/>
          <w:lang w:val="en-CA"/>
        </w:rPr>
        <w:t>who</w:t>
      </w:r>
      <w:r w:rsidRPr="00696224">
        <w:rPr>
          <w:rFonts w:ascii="Times New Roman" w:hAnsi="Times New Roman" w:cs="Times New Roman"/>
          <w:lang w:val="en-CA"/>
        </w:rPr>
        <w:t xml:space="preserve">, but no such alternation is possible between non-personal </w:t>
      </w:r>
      <w:r w:rsidRPr="00696224">
        <w:rPr>
          <w:rFonts w:ascii="Times New Roman" w:hAnsi="Times New Roman" w:cs="Times New Roman"/>
          <w:i/>
          <w:iCs/>
          <w:lang w:val="en-CA"/>
        </w:rPr>
        <w:t>it</w:t>
      </w:r>
      <w:r w:rsidRPr="00696224">
        <w:rPr>
          <w:rFonts w:ascii="Times New Roman" w:hAnsi="Times New Roman" w:cs="Times New Roman"/>
          <w:lang w:val="en-CA"/>
        </w:rPr>
        <w:t xml:space="preserve"> and </w:t>
      </w:r>
      <w:r w:rsidRPr="00696224">
        <w:rPr>
          <w:rFonts w:ascii="Times New Roman" w:hAnsi="Times New Roman" w:cs="Times New Roman"/>
          <w:i/>
          <w:iCs/>
          <w:lang w:val="en-CA"/>
        </w:rPr>
        <w:t>he</w:t>
      </w:r>
      <w:r w:rsidRPr="00696224">
        <w:rPr>
          <w:rFonts w:ascii="Times New Roman" w:hAnsi="Times New Roman" w:cs="Times New Roman"/>
          <w:lang w:val="en-CA"/>
        </w:rPr>
        <w:t xml:space="preserve"> or </w:t>
      </w:r>
      <w:r w:rsidRPr="00696224">
        <w:rPr>
          <w:rFonts w:ascii="Times New Roman" w:hAnsi="Times New Roman" w:cs="Times New Roman"/>
          <w:i/>
          <w:iCs/>
          <w:lang w:val="en-CA"/>
        </w:rPr>
        <w:t>she</w:t>
      </w:r>
      <w:r w:rsidRPr="00696224">
        <w:rPr>
          <w:rFonts w:ascii="Times New Roman" w:hAnsi="Times New Roman" w:cs="Times New Roman"/>
          <w:lang w:val="en-CA"/>
        </w:rPr>
        <w:t xml:space="preserve"> when the collective has a singular interpretation. But the behaviour of </w:t>
      </w:r>
      <w:r w:rsidRPr="00696224">
        <w:rPr>
          <w:rFonts w:ascii="Times New Roman" w:hAnsi="Times New Roman" w:cs="Times New Roman"/>
          <w:i/>
          <w:iCs/>
          <w:lang w:val="en-CA"/>
        </w:rPr>
        <w:t>what</w:t>
      </w:r>
      <w:r w:rsidRPr="00696224">
        <w:rPr>
          <w:rFonts w:ascii="Times New Roman" w:hAnsi="Times New Roman" w:cs="Times New Roman"/>
          <w:lang w:val="en-CA"/>
        </w:rPr>
        <w:t xml:space="preserve"> with collectives hasn’t been extensively investigated.</w:t>
      </w:r>
    </w:p>
    <w:p w14:paraId="7F5A40B7" w14:textId="77777777" w:rsidR="00B07F2B" w:rsidRPr="00696224" w:rsidRDefault="00000000" w:rsidP="00540986">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Consider a discussion concerning two teams, wherein somebody asks:</w:t>
      </w:r>
    </w:p>
    <w:p w14:paraId="16428CCC" w14:textId="1F50B7FF" w:rsidR="00A85BD7" w:rsidRPr="00696224" w:rsidRDefault="00A85BD7" w:rsidP="00862383">
      <w:pPr>
        <w:tabs>
          <w:tab w:val="left" w:pos="709"/>
          <w:tab w:val="left" w:pos="1134"/>
          <w:tab w:val="right" w:pos="9356"/>
        </w:tabs>
        <w:spacing w:after="0" w:line="480" w:lineRule="auto"/>
        <w:ind w:left="142" w:right="306"/>
        <w:rPr>
          <w:rFonts w:ascii="Times New Roman" w:hAnsi="Times New Roman" w:cs="Times New Roman"/>
          <w:lang w:val="en-CA"/>
        </w:rPr>
      </w:pPr>
      <w:r w:rsidRPr="00696224">
        <w:rPr>
          <w:rFonts w:ascii="Times New Roman" w:hAnsi="Times New Roman" w:cs="Times New Roman"/>
          <w:lang w:val="en-CA"/>
        </w:rPr>
        <w:t>(50)</w:t>
      </w:r>
      <w:r w:rsidRPr="00696224">
        <w:rPr>
          <w:rFonts w:ascii="Times New Roman" w:hAnsi="Times New Roman" w:cs="Times New Roman"/>
          <w:lang w:val="en-CA"/>
        </w:rPr>
        <w:tab/>
        <w:t>a.</w:t>
      </w:r>
      <w:r w:rsidRPr="00696224">
        <w:rPr>
          <w:rFonts w:ascii="Times New Roman" w:hAnsi="Times New Roman" w:cs="Times New Roman"/>
          <w:lang w:val="en-CA"/>
        </w:rPr>
        <w:tab/>
      </w:r>
      <w:r w:rsidRPr="00696224">
        <w:rPr>
          <w:rFonts w:ascii="Times New Roman" w:eastAsia="Times New Roman" w:hAnsi="Times New Roman" w:cs="Times New Roman"/>
          <w:i/>
          <w:lang w:val="en-CA"/>
        </w:rPr>
        <w:t xml:space="preserve">Who will need their missing player more? </w:t>
      </w:r>
      <w:r w:rsidR="00374350" w:rsidRPr="00696224">
        <w:rPr>
          <w:rFonts w:ascii="Times New Roman" w:eastAsia="Times New Roman" w:hAnsi="Times New Roman" w:cs="Times New Roman"/>
          <w:i/>
          <w:lang w:val="en-CA"/>
        </w:rPr>
        <w:tab/>
      </w:r>
      <w:r w:rsidRPr="00696224">
        <w:rPr>
          <w:rFonts w:ascii="Times New Roman" w:hAnsi="Times New Roman" w:cs="Times New Roman"/>
          <w:lang w:val="en-CA"/>
        </w:rPr>
        <w:t>[personal]</w:t>
      </w:r>
    </w:p>
    <w:p w14:paraId="3EB78FFF" w14:textId="76AF66C2" w:rsidR="00A85BD7" w:rsidRPr="00696224" w:rsidRDefault="00A85BD7" w:rsidP="00862383">
      <w:pPr>
        <w:tabs>
          <w:tab w:val="right" w:pos="9356"/>
        </w:tabs>
        <w:spacing w:after="0" w:line="480" w:lineRule="auto"/>
        <w:ind w:left="142" w:right="308" w:firstLine="578"/>
        <w:rPr>
          <w:rFonts w:ascii="Times New Roman" w:hAnsi="Times New Roman" w:cs="Times New Roman"/>
          <w:lang w:val="en-CA"/>
        </w:rPr>
      </w:pPr>
      <w:r w:rsidRPr="00696224">
        <w:rPr>
          <w:rFonts w:ascii="Times New Roman" w:hAnsi="Times New Roman" w:cs="Times New Roman"/>
          <w:lang w:val="en-CA"/>
        </w:rPr>
        <w:t>b. *</w:t>
      </w:r>
      <w:r w:rsidRPr="00696224">
        <w:rPr>
          <w:rFonts w:ascii="Times New Roman" w:eastAsia="Times New Roman" w:hAnsi="Times New Roman" w:cs="Times New Roman"/>
          <w:i/>
          <w:lang w:val="en-CA"/>
        </w:rPr>
        <w:t xml:space="preserve">What will need their missing player more? </w:t>
      </w:r>
      <w:r w:rsidR="00374350" w:rsidRPr="00696224">
        <w:rPr>
          <w:rFonts w:ascii="Times New Roman" w:eastAsia="Times New Roman" w:hAnsi="Times New Roman" w:cs="Times New Roman"/>
          <w:i/>
          <w:lang w:val="en-CA"/>
        </w:rPr>
        <w:tab/>
      </w:r>
      <w:r w:rsidRPr="00696224">
        <w:rPr>
          <w:rFonts w:ascii="Times New Roman" w:hAnsi="Times New Roman" w:cs="Times New Roman"/>
          <w:lang w:val="en-CA"/>
        </w:rPr>
        <w:t>[non-personal]</w:t>
      </w:r>
    </w:p>
    <w:p w14:paraId="4471996D" w14:textId="10B06209" w:rsidR="00B07F2B" w:rsidRPr="00696224" w:rsidRDefault="00000000" w:rsidP="00862383">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t>Example (</w:t>
      </w:r>
      <w:hyperlink w:anchor="ex:team-who-what">
        <w:r w:rsidR="00F17F93" w:rsidRPr="00696224">
          <w:rPr>
            <w:rStyle w:val="Hyperlink"/>
            <w:rFonts w:ascii="Times New Roman" w:hAnsi="Times New Roman" w:cs="Times New Roman"/>
            <w:lang w:val="en-CA"/>
          </w:rPr>
          <w:t>50</w:t>
        </w:r>
      </w:hyperlink>
      <w:r w:rsidRPr="00696224">
        <w:rPr>
          <w:rFonts w:ascii="Times New Roman" w:hAnsi="Times New Roman" w:cs="Times New Roman"/>
          <w:lang w:val="en-CA"/>
        </w:rPr>
        <w:t xml:space="preserve">b) seems impossible for </w:t>
      </w:r>
      <w:r w:rsidRPr="00696224">
        <w:rPr>
          <w:rFonts w:ascii="Times New Roman" w:hAnsi="Times New Roman" w:cs="Times New Roman"/>
          <w:i/>
          <w:iCs/>
          <w:lang w:val="en-CA"/>
        </w:rPr>
        <w:t>what</w:t>
      </w:r>
      <w:r w:rsidRPr="00696224">
        <w:rPr>
          <w:rFonts w:ascii="Times New Roman" w:hAnsi="Times New Roman" w:cs="Times New Roman"/>
          <w:lang w:val="en-CA"/>
        </w:rPr>
        <w:t xml:space="preserve"> designating a team, suggesting that </w:t>
      </w:r>
      <w:r w:rsidRPr="00696224">
        <w:rPr>
          <w:rFonts w:ascii="Times New Roman" w:hAnsi="Times New Roman" w:cs="Times New Roman"/>
          <w:i/>
          <w:iCs/>
          <w:lang w:val="en-CA"/>
        </w:rPr>
        <w:t>what</w:t>
      </w:r>
      <w:r w:rsidRPr="00696224">
        <w:rPr>
          <w:rFonts w:ascii="Times New Roman" w:hAnsi="Times New Roman" w:cs="Times New Roman"/>
          <w:lang w:val="en-CA"/>
        </w:rPr>
        <w:t xml:space="preserve"> can’t serve as an antecedent for </w:t>
      </w:r>
      <w:r w:rsidRPr="00696224">
        <w:rPr>
          <w:rFonts w:ascii="Times New Roman" w:hAnsi="Times New Roman" w:cs="Times New Roman"/>
          <w:i/>
          <w:iCs/>
          <w:lang w:val="en-CA"/>
        </w:rPr>
        <w:t>their</w:t>
      </w:r>
      <w:r w:rsidRPr="00696224">
        <w:rPr>
          <w:rFonts w:ascii="Times New Roman" w:hAnsi="Times New Roman" w:cs="Times New Roman"/>
          <w:lang w:val="en-CA"/>
        </w:rPr>
        <w:t xml:space="preserve"> in this context. This points to a more complex interaction between the </w:t>
      </w:r>
      <w:r w:rsidRPr="00696224">
        <w:rPr>
          <w:rFonts w:ascii="Times New Roman" w:hAnsi="Times New Roman" w:cs="Times New Roman"/>
          <w:lang w:val="en-CA"/>
        </w:rPr>
        <w:lastRenderedPageBreak/>
        <w:t>choice of relative or interrogative pronoun and the subsequent choice of anaphoric pronoun than a simple personal/non-personal distinction would predict.</w:t>
      </w:r>
    </w:p>
    <w:p w14:paraId="5517C87B" w14:textId="1327087F" w:rsidR="00B07F2B" w:rsidRPr="00696224" w:rsidRDefault="00374350" w:rsidP="00862383">
      <w:pPr>
        <w:pStyle w:val="Heading2"/>
        <w:spacing w:after="0" w:line="480" w:lineRule="auto"/>
        <w:rPr>
          <w:lang w:val="en-CA"/>
        </w:rPr>
      </w:pPr>
      <w:bookmarkStart w:id="76" w:name="X90698d99607700dfe5c85c27a4e84d50d4d34e7"/>
      <w:bookmarkEnd w:id="74"/>
      <w:r w:rsidRPr="00696224">
        <w:rPr>
          <w:lang w:val="en-CA"/>
        </w:rPr>
        <w:t>7.3 The demonstratives in fused-head function</w:t>
      </w:r>
    </w:p>
    <w:p w14:paraId="0C730761"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As for </w:t>
      </w:r>
      <w:r w:rsidRPr="00696224">
        <w:rPr>
          <w:rFonts w:ascii="Times New Roman" w:hAnsi="Times New Roman" w:cs="Times New Roman"/>
          <w:i/>
          <w:iCs/>
          <w:lang w:val="en-CA"/>
        </w:rPr>
        <w:t>this</w:t>
      </w:r>
      <w:r w:rsidRPr="00696224">
        <w:rPr>
          <w:rFonts w:ascii="Times New Roman" w:hAnsi="Times New Roman" w:cs="Times New Roman"/>
          <w:lang w:val="en-CA"/>
        </w:rPr>
        <w:t>/</w:t>
      </w:r>
      <w:r w:rsidRPr="00696224">
        <w:rPr>
          <w:rFonts w:ascii="Times New Roman" w:hAnsi="Times New Roman" w:cs="Times New Roman"/>
          <w:i/>
          <w:iCs/>
          <w:lang w:val="en-CA"/>
        </w:rPr>
        <w:t>that</w:t>
      </w:r>
      <w:r w:rsidRPr="00696224">
        <w:rPr>
          <w:rFonts w:ascii="Times New Roman" w:hAnsi="Times New Roman" w:cs="Times New Roman"/>
          <w:lang w:val="en-CA"/>
        </w:rPr>
        <w:t xml:space="preserve"> in fused-head function, Section </w:t>
      </w:r>
      <w:hyperlink w:anchor="sec:determinatives">
        <w:r w:rsidR="00B07F2B" w:rsidRPr="00696224">
          <w:rPr>
            <w:rStyle w:val="Hyperlink"/>
            <w:rFonts w:ascii="Times New Roman" w:hAnsi="Times New Roman" w:cs="Times New Roman"/>
            <w:lang w:val="en-CA"/>
          </w:rPr>
          <w:t>5</w:t>
        </w:r>
      </w:hyperlink>
      <w:r w:rsidRPr="00696224">
        <w:rPr>
          <w:rFonts w:ascii="Times New Roman" w:hAnsi="Times New Roman" w:cs="Times New Roman"/>
          <w:lang w:val="en-CA"/>
        </w:rPr>
        <w:t xml:space="preserve"> shows they are generally gender-neutral with a non-personal default unless a salient personal head or ellipsis licenses a personal reading. I treat their behaviour as a locus-sensitive effect rather than a distinct gender value.</w:t>
      </w:r>
    </w:p>
    <w:p w14:paraId="33EECEE8" w14:textId="5511DEA4" w:rsidR="00B07F2B" w:rsidRPr="00696224" w:rsidRDefault="003C45D6" w:rsidP="00862383">
      <w:pPr>
        <w:pStyle w:val="Heading2"/>
        <w:spacing w:after="0" w:line="480" w:lineRule="auto"/>
        <w:rPr>
          <w:lang w:val="en-CA"/>
        </w:rPr>
      </w:pPr>
      <w:bookmarkStart w:id="77" w:name="X69f40857404c31a100aef4f8f9841ac2baf82c3"/>
      <w:bookmarkEnd w:id="76"/>
      <w:r w:rsidRPr="00696224">
        <w:rPr>
          <w:lang w:val="en-CA"/>
        </w:rPr>
        <w:t>7.4 Proposition, predicate, and manner pro-forms</w:t>
      </w:r>
    </w:p>
    <w:p w14:paraId="6B847CBC"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Pro-forms that substitute for propositions, predicates, and manners – such as </w:t>
      </w:r>
      <w:r w:rsidRPr="00696224">
        <w:rPr>
          <w:rFonts w:ascii="Times New Roman" w:hAnsi="Times New Roman" w:cs="Times New Roman"/>
          <w:i/>
          <w:iCs/>
          <w:lang w:val="en-CA"/>
        </w:rPr>
        <w:t>so</w:t>
      </w:r>
      <w:r w:rsidRPr="00696224">
        <w:rPr>
          <w:rFonts w:ascii="Times New Roman" w:hAnsi="Times New Roman" w:cs="Times New Roman"/>
          <w:lang w:val="en-CA"/>
        </w:rPr>
        <w:t xml:space="preserve">, </w:t>
      </w:r>
      <w:r w:rsidRPr="00696224">
        <w:rPr>
          <w:rFonts w:ascii="Times New Roman" w:hAnsi="Times New Roman" w:cs="Times New Roman"/>
          <w:i/>
          <w:iCs/>
          <w:lang w:val="en-CA"/>
        </w:rPr>
        <w:t>thus</w:t>
      </w:r>
      <w:r w:rsidRPr="00696224">
        <w:rPr>
          <w:rFonts w:ascii="Times New Roman" w:hAnsi="Times New Roman" w:cs="Times New Roman"/>
          <w:lang w:val="en-CA"/>
        </w:rPr>
        <w:t xml:space="preserve">, and pro-verb </w:t>
      </w:r>
      <w:r w:rsidRPr="00696224">
        <w:rPr>
          <w:rFonts w:ascii="Times New Roman" w:hAnsi="Times New Roman" w:cs="Times New Roman"/>
          <w:i/>
          <w:iCs/>
          <w:lang w:val="en-CA"/>
        </w:rPr>
        <w:t>do</w:t>
      </w:r>
      <w:r w:rsidRPr="00696224">
        <w:rPr>
          <w:rFonts w:ascii="Times New Roman" w:hAnsi="Times New Roman" w:cs="Times New Roman"/>
          <w:lang w:val="en-CA"/>
        </w:rPr>
        <w:t xml:space="preserve"> – present a challenge to the gender system proposed here, as discussed in Sections </w:t>
      </w:r>
      <w:hyperlink w:anchor="sec:manner">
        <w:r w:rsidR="00B07F2B" w:rsidRPr="00696224">
          <w:rPr>
            <w:rStyle w:val="Hyperlink"/>
            <w:rFonts w:ascii="Times New Roman" w:hAnsi="Times New Roman" w:cs="Times New Roman"/>
            <w:lang w:val="en-CA"/>
          </w:rPr>
          <w:t>6.2</w:t>
        </w:r>
      </w:hyperlink>
      <w:r w:rsidRPr="00696224">
        <w:rPr>
          <w:rFonts w:ascii="Times New Roman" w:hAnsi="Times New Roman" w:cs="Times New Roman"/>
          <w:lang w:val="en-CA"/>
        </w:rPr>
        <w:t>–</w:t>
      </w:r>
      <w:hyperlink w:anchor="sec:pro-do">
        <w:r w:rsidR="00B07F2B" w:rsidRPr="00696224">
          <w:rPr>
            <w:rStyle w:val="Hyperlink"/>
            <w:rFonts w:ascii="Times New Roman" w:hAnsi="Times New Roman" w:cs="Times New Roman"/>
            <w:lang w:val="en-CA"/>
          </w:rPr>
          <w:t>6.4</w:t>
        </w:r>
      </w:hyperlink>
      <w:r w:rsidRPr="00696224">
        <w:rPr>
          <w:rFonts w:ascii="Times New Roman" w:hAnsi="Times New Roman" w:cs="Times New Roman"/>
          <w:lang w:val="en-CA"/>
        </w:rPr>
        <w:t>. Since these items primarily substitute for verbal predicates or clauses rather than entities, they appear at first glance to fall outside a gender system organized around personhood.</w:t>
      </w:r>
    </w:p>
    <w:p w14:paraId="54B22C0F" w14:textId="066F8D3B" w:rsidR="00B07F2B" w:rsidRPr="00696224" w:rsidRDefault="00000000" w:rsidP="00540986">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But the boundary between entity-referring and non-entity-referring pro-forms isn’t always clear-cut. Consider how pronouns like </w:t>
      </w:r>
      <w:r w:rsidRPr="00696224">
        <w:rPr>
          <w:rFonts w:ascii="Times New Roman" w:hAnsi="Times New Roman" w:cs="Times New Roman"/>
          <w:i/>
          <w:iCs/>
          <w:lang w:val="en-CA"/>
        </w:rPr>
        <w:t>it</w:t>
      </w:r>
      <w:r w:rsidRPr="00696224">
        <w:rPr>
          <w:rFonts w:ascii="Times New Roman" w:hAnsi="Times New Roman" w:cs="Times New Roman"/>
          <w:lang w:val="en-CA"/>
        </w:rPr>
        <w:t xml:space="preserve">, </w:t>
      </w:r>
      <w:r w:rsidRPr="00696224">
        <w:rPr>
          <w:rFonts w:ascii="Times New Roman" w:hAnsi="Times New Roman" w:cs="Times New Roman"/>
          <w:i/>
          <w:iCs/>
          <w:lang w:val="en-CA"/>
        </w:rPr>
        <w:t>something</w:t>
      </w:r>
      <w:r w:rsidRPr="00696224">
        <w:rPr>
          <w:rFonts w:ascii="Times New Roman" w:hAnsi="Times New Roman" w:cs="Times New Roman"/>
          <w:lang w:val="en-CA"/>
        </w:rPr>
        <w:t xml:space="preserve">, and relative </w:t>
      </w:r>
      <w:r w:rsidRPr="00696224">
        <w:rPr>
          <w:rFonts w:ascii="Times New Roman" w:hAnsi="Times New Roman" w:cs="Times New Roman"/>
          <w:i/>
          <w:iCs/>
          <w:lang w:val="en-CA"/>
        </w:rPr>
        <w:t>which</w:t>
      </w:r>
      <w:r w:rsidRPr="00696224">
        <w:rPr>
          <w:rFonts w:ascii="Times New Roman" w:hAnsi="Times New Roman" w:cs="Times New Roman"/>
          <w:lang w:val="en-CA"/>
        </w:rPr>
        <w:t xml:space="preserve"> can refer to propositional content in (</w:t>
      </w:r>
      <w:hyperlink w:anchor="ex:propositions">
        <w:r w:rsidR="003C45D6" w:rsidRPr="00696224">
          <w:rPr>
            <w:rStyle w:val="Hyperlink"/>
            <w:rFonts w:ascii="Times New Roman" w:hAnsi="Times New Roman" w:cs="Times New Roman"/>
            <w:lang w:val="en-CA"/>
          </w:rPr>
          <w:t>51</w:t>
        </w:r>
      </w:hyperlink>
      <w:r w:rsidRPr="00696224">
        <w:rPr>
          <w:rFonts w:ascii="Times New Roman" w:hAnsi="Times New Roman" w:cs="Times New Roman"/>
          <w:lang w:val="en-CA"/>
        </w:rPr>
        <w:t>).</w:t>
      </w:r>
    </w:p>
    <w:p w14:paraId="08900B7D" w14:textId="77777777" w:rsidR="003C45D6" w:rsidRPr="00696224" w:rsidRDefault="003C45D6" w:rsidP="00862383">
      <w:pPr>
        <w:tabs>
          <w:tab w:val="center" w:pos="904"/>
          <w:tab w:val="center" w:pos="3223"/>
        </w:tabs>
        <w:spacing w:after="0" w:line="480" w:lineRule="auto"/>
        <w:ind w:left="142"/>
        <w:rPr>
          <w:rFonts w:ascii="Times New Roman" w:hAnsi="Times New Roman" w:cs="Times New Roman"/>
          <w:lang w:val="en-CA"/>
        </w:rPr>
      </w:pPr>
      <w:bookmarkStart w:id="78" w:name="ex:propositions"/>
      <w:bookmarkEnd w:id="78"/>
      <w:r w:rsidRPr="00696224">
        <w:rPr>
          <w:rFonts w:ascii="Times New Roman" w:hAnsi="Times New Roman" w:cs="Times New Roman"/>
          <w:lang w:val="en-CA"/>
        </w:rPr>
        <w:t>(51)</w:t>
      </w:r>
      <w:r w:rsidRPr="00696224">
        <w:rPr>
          <w:rFonts w:ascii="Times New Roman" w:hAnsi="Times New Roman" w:cs="Times New Roman"/>
          <w:lang w:val="en-CA"/>
        </w:rPr>
        <w:tab/>
        <w:t>a.</w:t>
      </w:r>
      <w:r w:rsidRPr="00696224">
        <w:rPr>
          <w:rFonts w:ascii="Times New Roman" w:hAnsi="Times New Roman" w:cs="Times New Roman"/>
          <w:lang w:val="en-CA"/>
        </w:rPr>
        <w:tab/>
      </w:r>
      <w:r w:rsidRPr="00696224">
        <w:rPr>
          <w:rFonts w:ascii="Times New Roman" w:eastAsia="Times New Roman" w:hAnsi="Times New Roman" w:cs="Times New Roman"/>
          <w:i/>
          <w:lang w:val="en-CA"/>
        </w:rPr>
        <w:t>It surprised me that she arrived early.</w:t>
      </w:r>
    </w:p>
    <w:p w14:paraId="19157CA6" w14:textId="77777777" w:rsidR="003C45D6" w:rsidRPr="00696224" w:rsidRDefault="003C45D6" w:rsidP="00862383">
      <w:pPr>
        <w:tabs>
          <w:tab w:val="center" w:pos="898"/>
          <w:tab w:val="center" w:pos="2450"/>
        </w:tabs>
        <w:spacing w:after="0" w:line="480" w:lineRule="auto"/>
        <w:rPr>
          <w:rFonts w:ascii="Times New Roman" w:hAnsi="Times New Roman" w:cs="Times New Roman"/>
          <w:lang w:val="en-CA"/>
        </w:rPr>
      </w:pPr>
      <w:r w:rsidRPr="00696224">
        <w:rPr>
          <w:rFonts w:ascii="Times New Roman" w:eastAsia="Calibri" w:hAnsi="Times New Roman" w:cs="Times New Roman"/>
          <w:lang w:val="en-CA"/>
        </w:rPr>
        <w:tab/>
      </w:r>
      <w:r w:rsidRPr="00696224">
        <w:rPr>
          <w:rFonts w:ascii="Times New Roman" w:hAnsi="Times New Roman" w:cs="Times New Roman"/>
          <w:lang w:val="en-CA"/>
        </w:rPr>
        <w:t>b.</w:t>
      </w:r>
      <w:r w:rsidRPr="00696224">
        <w:rPr>
          <w:rFonts w:ascii="Times New Roman" w:hAnsi="Times New Roman" w:cs="Times New Roman"/>
          <w:lang w:val="en-CA"/>
        </w:rPr>
        <w:tab/>
      </w:r>
      <w:r w:rsidRPr="00696224">
        <w:rPr>
          <w:rFonts w:ascii="Times New Roman" w:eastAsia="Times New Roman" w:hAnsi="Times New Roman" w:cs="Times New Roman"/>
          <w:i/>
          <w:lang w:val="en-CA"/>
        </w:rPr>
        <w:t>I didn’t understand it.</w:t>
      </w:r>
    </w:p>
    <w:tbl>
      <w:tblPr>
        <w:tblStyle w:val="TableGrid"/>
        <w:tblW w:w="8263" w:type="dxa"/>
        <w:tblInd w:w="808" w:type="dxa"/>
        <w:tblLook w:val="04A0" w:firstRow="1" w:lastRow="0" w:firstColumn="1" w:lastColumn="0" w:noHBand="0" w:noVBand="1"/>
      </w:tblPr>
      <w:tblGrid>
        <w:gridCol w:w="605"/>
        <w:gridCol w:w="5488"/>
        <w:gridCol w:w="2170"/>
      </w:tblGrid>
      <w:tr w:rsidR="003C45D6" w:rsidRPr="00696224" w14:paraId="49AF15B7" w14:textId="77777777" w:rsidTr="00D6674B">
        <w:trPr>
          <w:trHeight w:val="373"/>
        </w:trPr>
        <w:tc>
          <w:tcPr>
            <w:tcW w:w="605" w:type="dxa"/>
            <w:tcBorders>
              <w:top w:val="nil"/>
              <w:left w:val="nil"/>
              <w:bottom w:val="nil"/>
              <w:right w:val="nil"/>
            </w:tcBorders>
          </w:tcPr>
          <w:p w14:paraId="685BB5A8" w14:textId="77777777" w:rsidR="003C45D6" w:rsidRPr="00696224" w:rsidRDefault="003C45D6" w:rsidP="00862383">
            <w:pPr>
              <w:spacing w:line="480" w:lineRule="auto"/>
              <w:ind w:left="13"/>
              <w:rPr>
                <w:rFonts w:ascii="Times New Roman" w:hAnsi="Times New Roman" w:cs="Times New Roman"/>
              </w:rPr>
            </w:pPr>
            <w:r w:rsidRPr="00696224">
              <w:rPr>
                <w:rFonts w:ascii="Times New Roman" w:hAnsi="Times New Roman" w:cs="Times New Roman"/>
              </w:rPr>
              <w:t>c.</w:t>
            </w:r>
          </w:p>
        </w:tc>
        <w:tc>
          <w:tcPr>
            <w:tcW w:w="5488" w:type="dxa"/>
            <w:tcBorders>
              <w:top w:val="nil"/>
              <w:left w:val="nil"/>
              <w:bottom w:val="nil"/>
              <w:right w:val="nil"/>
            </w:tcBorders>
          </w:tcPr>
          <w:p w14:paraId="2154E791" w14:textId="77777777" w:rsidR="003C45D6" w:rsidRPr="00696224" w:rsidRDefault="003C45D6" w:rsidP="00862383">
            <w:pPr>
              <w:spacing w:line="480" w:lineRule="auto"/>
              <w:rPr>
                <w:rFonts w:ascii="Times New Roman" w:hAnsi="Times New Roman" w:cs="Times New Roman"/>
              </w:rPr>
            </w:pPr>
            <w:r w:rsidRPr="00696224">
              <w:rPr>
                <w:rFonts w:ascii="Times New Roman" w:eastAsia="Times New Roman" w:hAnsi="Times New Roman" w:cs="Times New Roman"/>
                <w:i/>
              </w:rPr>
              <w:t>Something wasn’t understood.</w:t>
            </w:r>
          </w:p>
        </w:tc>
        <w:tc>
          <w:tcPr>
            <w:tcW w:w="2170" w:type="dxa"/>
            <w:tcBorders>
              <w:top w:val="nil"/>
              <w:left w:val="nil"/>
              <w:bottom w:val="nil"/>
              <w:right w:val="nil"/>
            </w:tcBorders>
          </w:tcPr>
          <w:p w14:paraId="514470FA" w14:textId="77777777" w:rsidR="003C45D6" w:rsidRPr="00696224" w:rsidRDefault="003C45D6" w:rsidP="00862383">
            <w:pPr>
              <w:spacing w:line="480" w:lineRule="auto"/>
              <w:jc w:val="right"/>
              <w:rPr>
                <w:rFonts w:ascii="Times New Roman" w:hAnsi="Times New Roman" w:cs="Times New Roman"/>
              </w:rPr>
            </w:pPr>
            <w:r w:rsidRPr="00696224">
              <w:rPr>
                <w:rFonts w:ascii="Times New Roman" w:hAnsi="Times New Roman" w:cs="Times New Roman"/>
              </w:rPr>
              <w:t>[proposition]</w:t>
            </w:r>
          </w:p>
        </w:tc>
      </w:tr>
      <w:tr w:rsidR="003C45D6" w:rsidRPr="00696224" w14:paraId="39A43E5C" w14:textId="77777777" w:rsidTr="00D6674B">
        <w:trPr>
          <w:trHeight w:val="373"/>
        </w:trPr>
        <w:tc>
          <w:tcPr>
            <w:tcW w:w="605" w:type="dxa"/>
            <w:tcBorders>
              <w:top w:val="nil"/>
              <w:left w:val="nil"/>
              <w:bottom w:val="nil"/>
              <w:right w:val="nil"/>
            </w:tcBorders>
            <w:vAlign w:val="bottom"/>
          </w:tcPr>
          <w:p w14:paraId="5CE0E0B9" w14:textId="77777777" w:rsidR="003C45D6" w:rsidRPr="00696224" w:rsidRDefault="003C45D6" w:rsidP="00862383">
            <w:pPr>
              <w:spacing w:line="480" w:lineRule="auto"/>
              <w:rPr>
                <w:rFonts w:ascii="Times New Roman" w:hAnsi="Times New Roman" w:cs="Times New Roman"/>
              </w:rPr>
            </w:pPr>
            <w:r w:rsidRPr="00696224">
              <w:rPr>
                <w:rFonts w:ascii="Times New Roman" w:hAnsi="Times New Roman" w:cs="Times New Roman"/>
              </w:rPr>
              <w:t>d.</w:t>
            </w:r>
          </w:p>
        </w:tc>
        <w:tc>
          <w:tcPr>
            <w:tcW w:w="5488" w:type="dxa"/>
            <w:tcBorders>
              <w:top w:val="nil"/>
              <w:left w:val="nil"/>
              <w:bottom w:val="nil"/>
              <w:right w:val="nil"/>
            </w:tcBorders>
            <w:vAlign w:val="bottom"/>
          </w:tcPr>
          <w:p w14:paraId="3A1A11D8" w14:textId="77777777" w:rsidR="003C45D6" w:rsidRPr="00696224" w:rsidRDefault="003C45D6" w:rsidP="00862383">
            <w:pPr>
              <w:spacing w:line="480" w:lineRule="auto"/>
              <w:rPr>
                <w:rFonts w:ascii="Times New Roman" w:hAnsi="Times New Roman" w:cs="Times New Roman"/>
              </w:rPr>
            </w:pPr>
            <w:r w:rsidRPr="00696224">
              <w:rPr>
                <w:rFonts w:ascii="Times New Roman" w:eastAsia="Times New Roman" w:hAnsi="Times New Roman" w:cs="Times New Roman"/>
                <w:i/>
              </w:rPr>
              <w:t>It wasn’t clear, which surprised me.</w:t>
            </w:r>
          </w:p>
        </w:tc>
        <w:tc>
          <w:tcPr>
            <w:tcW w:w="2170" w:type="dxa"/>
            <w:tcBorders>
              <w:top w:val="nil"/>
              <w:left w:val="nil"/>
              <w:bottom w:val="nil"/>
              <w:right w:val="nil"/>
            </w:tcBorders>
            <w:vAlign w:val="bottom"/>
          </w:tcPr>
          <w:p w14:paraId="152B4FE2" w14:textId="77777777" w:rsidR="003C45D6" w:rsidRPr="00696224" w:rsidRDefault="003C45D6" w:rsidP="00862383">
            <w:pPr>
              <w:spacing w:line="480" w:lineRule="auto"/>
              <w:jc w:val="right"/>
              <w:rPr>
                <w:rFonts w:ascii="Times New Roman" w:hAnsi="Times New Roman" w:cs="Times New Roman"/>
              </w:rPr>
            </w:pPr>
            <w:r w:rsidRPr="00696224">
              <w:rPr>
                <w:rFonts w:ascii="Times New Roman" w:hAnsi="Times New Roman" w:cs="Times New Roman"/>
              </w:rPr>
              <w:t>[proposition]</w:t>
            </w:r>
          </w:p>
        </w:tc>
      </w:tr>
    </w:tbl>
    <w:p w14:paraId="0F539F66" w14:textId="77777777" w:rsidR="00B07F2B" w:rsidRPr="00696224" w:rsidRDefault="00000000" w:rsidP="00862383">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t xml:space="preserve">In these cases, </w:t>
      </w:r>
      <w:r w:rsidRPr="00696224">
        <w:rPr>
          <w:rFonts w:ascii="Times New Roman" w:hAnsi="Times New Roman" w:cs="Times New Roman"/>
          <w:i/>
          <w:iCs/>
          <w:lang w:val="en-CA"/>
        </w:rPr>
        <w:t>it</w:t>
      </w:r>
      <w:r w:rsidRPr="00696224">
        <w:rPr>
          <w:rFonts w:ascii="Times New Roman" w:hAnsi="Times New Roman" w:cs="Times New Roman"/>
          <w:lang w:val="en-CA"/>
        </w:rPr>
        <w:t xml:space="preserve">, </w:t>
      </w:r>
      <w:r w:rsidRPr="00696224">
        <w:rPr>
          <w:rFonts w:ascii="Times New Roman" w:hAnsi="Times New Roman" w:cs="Times New Roman"/>
          <w:i/>
          <w:iCs/>
          <w:lang w:val="en-CA"/>
        </w:rPr>
        <w:t>which</w:t>
      </w:r>
      <w:r w:rsidRPr="00696224">
        <w:rPr>
          <w:rFonts w:ascii="Times New Roman" w:hAnsi="Times New Roman" w:cs="Times New Roman"/>
          <w:lang w:val="en-CA"/>
        </w:rPr>
        <w:t xml:space="preserve">, and </w:t>
      </w:r>
      <w:r w:rsidRPr="00696224">
        <w:rPr>
          <w:rFonts w:ascii="Times New Roman" w:hAnsi="Times New Roman" w:cs="Times New Roman"/>
          <w:i/>
          <w:iCs/>
          <w:lang w:val="en-CA"/>
        </w:rPr>
        <w:t>something</w:t>
      </w:r>
      <w:r w:rsidRPr="00696224">
        <w:rPr>
          <w:rFonts w:ascii="Times New Roman" w:hAnsi="Times New Roman" w:cs="Times New Roman"/>
          <w:lang w:val="en-CA"/>
        </w:rPr>
        <w:t xml:space="preserve"> pattern grammatically as non-personal pronouns. This suggests that propositions and clauses, though abstract, are consistently conceptualized as entities within the non-personal category.</w:t>
      </w:r>
    </w:p>
    <w:p w14:paraId="1616BE56" w14:textId="21F13857" w:rsidR="00B07F2B" w:rsidRPr="00696224" w:rsidRDefault="00000000" w:rsidP="00540986">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lastRenderedPageBreak/>
        <w:t xml:space="preserve">The case of </w:t>
      </w:r>
      <w:r w:rsidRPr="00696224">
        <w:rPr>
          <w:rFonts w:ascii="Times New Roman" w:hAnsi="Times New Roman" w:cs="Times New Roman"/>
          <w:i/>
          <w:iCs/>
          <w:lang w:val="en-CA"/>
        </w:rPr>
        <w:t>so</w:t>
      </w:r>
      <w:r w:rsidRPr="00696224">
        <w:rPr>
          <w:rFonts w:ascii="Times New Roman" w:hAnsi="Times New Roman" w:cs="Times New Roman"/>
          <w:lang w:val="en-CA"/>
        </w:rPr>
        <w:t xml:space="preserve"> is particularly instructive. While it typically references propositional content as in (</w:t>
      </w:r>
      <w:hyperlink w:anchor="ex:so">
        <w:r w:rsidR="006A3800" w:rsidRPr="00696224">
          <w:rPr>
            <w:rStyle w:val="Hyperlink"/>
            <w:rFonts w:ascii="Times New Roman" w:hAnsi="Times New Roman" w:cs="Times New Roman"/>
            <w:lang w:val="en-CA"/>
          </w:rPr>
          <w:t>41</w:t>
        </w:r>
      </w:hyperlink>
      <w:r w:rsidRPr="00696224">
        <w:rPr>
          <w:rFonts w:ascii="Times New Roman" w:hAnsi="Times New Roman" w:cs="Times New Roman"/>
          <w:lang w:val="en-CA"/>
        </w:rPr>
        <w:t>), it can also designate persons as in (</w:t>
      </w:r>
      <w:hyperlink w:anchor="ex:so-person">
        <w:r w:rsidR="006A3800" w:rsidRPr="00696224">
          <w:rPr>
            <w:rStyle w:val="Hyperlink"/>
            <w:rFonts w:ascii="Times New Roman" w:hAnsi="Times New Roman" w:cs="Times New Roman"/>
            <w:lang w:val="en-CA"/>
          </w:rPr>
          <w:t>42</w:t>
        </w:r>
      </w:hyperlink>
      <w:r w:rsidRPr="00696224">
        <w:rPr>
          <w:rFonts w:ascii="Times New Roman" w:hAnsi="Times New Roman" w:cs="Times New Roman"/>
          <w:lang w:val="en-CA"/>
        </w:rPr>
        <w:t>).</w:t>
      </w:r>
    </w:p>
    <w:p w14:paraId="01909827" w14:textId="77777777" w:rsidR="00B07F2B" w:rsidRPr="00696224" w:rsidRDefault="00000000" w:rsidP="00540986">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This flexibility suggests two possibilities: either (1) </w:t>
      </w:r>
      <w:r w:rsidRPr="00696224">
        <w:rPr>
          <w:rFonts w:ascii="Times New Roman" w:hAnsi="Times New Roman" w:cs="Times New Roman"/>
          <w:i/>
          <w:iCs/>
          <w:lang w:val="en-CA"/>
        </w:rPr>
        <w:t>so</w:t>
      </w:r>
      <w:r w:rsidRPr="00696224">
        <w:rPr>
          <w:rFonts w:ascii="Times New Roman" w:hAnsi="Times New Roman" w:cs="Times New Roman"/>
          <w:lang w:val="en-CA"/>
        </w:rPr>
        <w:t xml:space="preserve"> is genuinely gender-neutral, or (2) there are two homonymous forms of </w:t>
      </w:r>
      <w:r w:rsidRPr="00696224">
        <w:rPr>
          <w:rFonts w:ascii="Times New Roman" w:hAnsi="Times New Roman" w:cs="Times New Roman"/>
          <w:i/>
          <w:iCs/>
          <w:lang w:val="en-CA"/>
        </w:rPr>
        <w:t>so</w:t>
      </w:r>
      <w:r w:rsidRPr="00696224">
        <w:rPr>
          <w:rFonts w:ascii="Times New Roman" w:hAnsi="Times New Roman" w:cs="Times New Roman"/>
          <w:lang w:val="en-CA"/>
        </w:rPr>
        <w:t xml:space="preserve"> with different grammatical properties. Neither solution is entirely satisfactory.</w:t>
      </w:r>
    </w:p>
    <w:p w14:paraId="2329B868" w14:textId="77777777" w:rsidR="00B07F2B" w:rsidRPr="00696224" w:rsidRDefault="00000000" w:rsidP="00540986">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One theoretical possibility would be to extend the non-personal gender to include all pro-forms specialized for propositions, predicates, and manners. This approach finds some support in the fact that propositions already participate in grammatical number and person agreement – systems typically associated with nominal entities. The third-person singular agreement in </w:t>
      </w:r>
      <w:r w:rsidRPr="00696224">
        <w:rPr>
          <w:rFonts w:ascii="Times New Roman" w:hAnsi="Times New Roman" w:cs="Times New Roman"/>
          <w:i/>
          <w:iCs/>
          <w:lang w:val="en-CA"/>
        </w:rPr>
        <w:t>That it fails is obvious</w:t>
      </w:r>
      <w:r w:rsidRPr="00696224">
        <w:rPr>
          <w:rFonts w:ascii="Times New Roman" w:hAnsi="Times New Roman" w:cs="Times New Roman"/>
          <w:lang w:val="en-CA"/>
        </w:rPr>
        <w:t xml:space="preserve"> demonstrates this nominal-like behaviour.</w:t>
      </w:r>
    </w:p>
    <w:p w14:paraId="12943604" w14:textId="77777777" w:rsidR="00B07F2B" w:rsidRPr="00696224" w:rsidRDefault="00000000" w:rsidP="00540986">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Still, including these pro-forms would significantly expand the scope of the gender system. For the purposes of this analysis, I tentatively classify these items as peripheral members of the non-personal gender category, while acknowledging that this analysis requires further investigation.</w:t>
      </w:r>
    </w:p>
    <w:p w14:paraId="5AE8FA53" w14:textId="038CFC89" w:rsidR="00B07F2B" w:rsidRPr="00696224" w:rsidRDefault="006A3800" w:rsidP="00862383">
      <w:pPr>
        <w:pStyle w:val="Heading1"/>
        <w:spacing w:after="0" w:line="480" w:lineRule="auto"/>
        <w:rPr>
          <w:lang w:val="en-CA"/>
        </w:rPr>
      </w:pPr>
      <w:bookmarkStart w:id="79" w:name="sec:conclusion"/>
      <w:bookmarkEnd w:id="69"/>
      <w:bookmarkEnd w:id="77"/>
      <w:r w:rsidRPr="00696224">
        <w:rPr>
          <w:lang w:val="en-CA"/>
        </w:rPr>
        <w:t>8 Conclusion</w:t>
      </w:r>
    </w:p>
    <w:p w14:paraId="36D8338F"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This paper has demonstrated a reconceptualization of the English gender system as a hierarchical structure based on attributed personhood rather than biological sex. The system is pro-form-centered but not pro-form-exclusive: through systematic analysis of pronouns, determinatives (especially in pro-form function), relatives, interrogatives, and other cohesive devices, I have demonstrated that the primary value distinction in Modern English operates between personal and non-personal, with sexual gender (masculine/feminine) functioning as a subcategory within the personal gender domain. Gender percolates beyond strict pro-form function to </w:t>
      </w:r>
      <w:r w:rsidRPr="00696224">
        <w:rPr>
          <w:rFonts w:ascii="Times New Roman" w:hAnsi="Times New Roman" w:cs="Times New Roman"/>
          <w:lang w:val="en-CA"/>
        </w:rPr>
        <w:lastRenderedPageBreak/>
        <w:t>morphologically related items and semantically neighboring uses, reflecting the historical evolution from noun-class to designatum-based gender. Unlike grammatical gender systems where the antecedent formally controls gender assignment, in English it’s the designatum – how an entity is conceptualized – that determines gender selection.</w:t>
      </w:r>
    </w:p>
    <w:p w14:paraId="1F3EB850" w14:textId="49B898A4" w:rsidR="00B07F2B" w:rsidRPr="00696224" w:rsidRDefault="006A3800" w:rsidP="00862383">
      <w:pPr>
        <w:pStyle w:val="Heading2"/>
        <w:spacing w:after="0" w:line="480" w:lineRule="auto"/>
        <w:rPr>
          <w:lang w:val="en-CA"/>
        </w:rPr>
      </w:pPr>
      <w:bookmarkStart w:id="80" w:name="summary-of-key-claims"/>
      <w:r w:rsidRPr="00696224">
        <w:rPr>
          <w:lang w:val="en-CA"/>
        </w:rPr>
        <w:t>8.1 Summary of key claims</w:t>
      </w:r>
    </w:p>
    <w:p w14:paraId="443193DA"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 xml:space="preserve">(1) English gender is a lexical, designatum-driven system on pro-forms whose primary value split is </w:t>
      </w:r>
      <w:r w:rsidRPr="00696224">
        <w:rPr>
          <w:rFonts w:ascii="Times New Roman" w:hAnsi="Times New Roman" w:cs="Times New Roman"/>
          <w:smallCaps/>
          <w:lang w:val="en-CA"/>
        </w:rPr>
        <w:t>personal</w:t>
      </w:r>
      <w:r w:rsidRPr="00696224">
        <w:rPr>
          <w:rFonts w:ascii="Times New Roman" w:hAnsi="Times New Roman" w:cs="Times New Roman"/>
          <w:lang w:val="en-CA"/>
        </w:rPr>
        <w:t xml:space="preserve"> vs. </w:t>
      </w:r>
      <w:r w:rsidRPr="00696224">
        <w:rPr>
          <w:rFonts w:ascii="Times New Roman" w:hAnsi="Times New Roman" w:cs="Times New Roman"/>
          <w:smallCaps/>
          <w:lang w:val="en-CA"/>
        </w:rPr>
        <w:t>non-personal</w:t>
      </w:r>
      <w:r w:rsidRPr="00696224">
        <w:rPr>
          <w:rFonts w:ascii="Times New Roman" w:hAnsi="Times New Roman" w:cs="Times New Roman"/>
          <w:lang w:val="en-CA"/>
        </w:rPr>
        <w:t xml:space="preserve">. (2) </w:t>
      </w:r>
      <w:r w:rsidRPr="00696224">
        <w:rPr>
          <w:rFonts w:ascii="Times New Roman" w:hAnsi="Times New Roman" w:cs="Times New Roman"/>
          <w:smallCaps/>
          <w:lang w:val="en-CA"/>
        </w:rPr>
        <w:t>Masculine</w:t>
      </w:r>
      <w:r w:rsidRPr="00696224">
        <w:rPr>
          <w:rFonts w:ascii="Times New Roman" w:hAnsi="Times New Roman" w:cs="Times New Roman"/>
          <w:lang w:val="en-CA"/>
        </w:rPr>
        <w:t>/</w:t>
      </w:r>
      <w:r w:rsidRPr="00696224">
        <w:rPr>
          <w:rFonts w:ascii="Times New Roman" w:hAnsi="Times New Roman" w:cs="Times New Roman"/>
          <w:smallCaps/>
          <w:lang w:val="en-CA"/>
        </w:rPr>
        <w:t>feminine</w:t>
      </w:r>
      <w:r w:rsidRPr="00696224">
        <w:rPr>
          <w:rFonts w:ascii="Times New Roman" w:hAnsi="Times New Roman" w:cs="Times New Roman"/>
          <w:lang w:val="en-CA"/>
        </w:rPr>
        <w:t xml:space="preserve"> are subtypes within </w:t>
      </w:r>
      <w:r w:rsidRPr="00696224">
        <w:rPr>
          <w:rFonts w:ascii="Times New Roman" w:hAnsi="Times New Roman" w:cs="Times New Roman"/>
          <w:smallCaps/>
          <w:lang w:val="en-CA"/>
        </w:rPr>
        <w:t>personal</w:t>
      </w:r>
      <w:r w:rsidRPr="00696224">
        <w:rPr>
          <w:rFonts w:ascii="Times New Roman" w:hAnsi="Times New Roman" w:cs="Times New Roman"/>
          <w:lang w:val="en-CA"/>
        </w:rPr>
        <w:t xml:space="preserve">; </w:t>
      </w:r>
      <w:r w:rsidRPr="00696224">
        <w:rPr>
          <w:rFonts w:ascii="Times New Roman" w:hAnsi="Times New Roman" w:cs="Times New Roman"/>
          <w:smallCaps/>
          <w:lang w:val="en-CA"/>
        </w:rPr>
        <w:t>locative</w:t>
      </w:r>
      <w:r w:rsidRPr="00696224">
        <w:rPr>
          <w:rFonts w:ascii="Times New Roman" w:hAnsi="Times New Roman" w:cs="Times New Roman"/>
          <w:lang w:val="en-CA"/>
        </w:rPr>
        <w:t>/</w:t>
      </w:r>
      <w:r w:rsidRPr="00696224">
        <w:rPr>
          <w:rFonts w:ascii="Times New Roman" w:hAnsi="Times New Roman" w:cs="Times New Roman"/>
          <w:smallCaps/>
          <w:lang w:val="en-CA"/>
        </w:rPr>
        <w:t>temporal</w:t>
      </w:r>
      <w:r w:rsidRPr="00696224">
        <w:rPr>
          <w:rFonts w:ascii="Times New Roman" w:hAnsi="Times New Roman" w:cs="Times New Roman"/>
          <w:lang w:val="en-CA"/>
        </w:rPr>
        <w:t xml:space="preserve"> are systematic subtypes within </w:t>
      </w:r>
      <w:r w:rsidRPr="00696224">
        <w:rPr>
          <w:rFonts w:ascii="Times New Roman" w:hAnsi="Times New Roman" w:cs="Times New Roman"/>
          <w:smallCaps/>
          <w:lang w:val="en-CA"/>
        </w:rPr>
        <w:t>non-personal</w:t>
      </w:r>
      <w:r w:rsidRPr="00696224">
        <w:rPr>
          <w:rFonts w:ascii="Times New Roman" w:hAnsi="Times New Roman" w:cs="Times New Roman"/>
          <w:lang w:val="en-CA"/>
        </w:rPr>
        <w:t xml:space="preserve">. (3) Chain-internal coherence, possessor-aligned genitives, and the </w:t>
      </w:r>
      <w:r w:rsidRPr="00696224">
        <w:rPr>
          <w:rFonts w:ascii="Times New Roman" w:hAnsi="Times New Roman" w:cs="Times New Roman"/>
          <w:i/>
          <w:iCs/>
          <w:lang w:val="en-CA"/>
        </w:rPr>
        <w:t>who</w:t>
      </w:r>
      <w:r w:rsidRPr="00696224">
        <w:rPr>
          <w:rFonts w:ascii="Times New Roman" w:hAnsi="Times New Roman" w:cs="Times New Roman"/>
          <w:lang w:val="en-CA"/>
        </w:rPr>
        <w:t>/</w:t>
      </w:r>
      <w:r w:rsidRPr="00696224">
        <w:rPr>
          <w:rFonts w:ascii="Times New Roman" w:hAnsi="Times New Roman" w:cs="Times New Roman"/>
          <w:i/>
          <w:iCs/>
          <w:lang w:val="en-CA"/>
        </w:rPr>
        <w:t>which</w:t>
      </w:r>
      <w:r w:rsidRPr="00696224">
        <w:rPr>
          <w:rFonts w:ascii="Times New Roman" w:hAnsi="Times New Roman" w:cs="Times New Roman"/>
          <w:lang w:val="en-CA"/>
        </w:rPr>
        <w:t>–</w:t>
      </w:r>
      <w:r w:rsidRPr="00696224">
        <w:rPr>
          <w:rFonts w:ascii="Times New Roman" w:hAnsi="Times New Roman" w:cs="Times New Roman"/>
          <w:i/>
          <w:iCs/>
          <w:lang w:val="en-CA"/>
        </w:rPr>
        <w:t>where</w:t>
      </w:r>
      <w:r w:rsidRPr="00696224">
        <w:rPr>
          <w:rFonts w:ascii="Times New Roman" w:hAnsi="Times New Roman" w:cs="Times New Roman"/>
          <w:lang w:val="en-CA"/>
        </w:rPr>
        <w:t>/</w:t>
      </w:r>
      <w:r w:rsidRPr="00696224">
        <w:rPr>
          <w:rFonts w:ascii="Times New Roman" w:hAnsi="Times New Roman" w:cs="Times New Roman"/>
          <w:i/>
          <w:iCs/>
          <w:lang w:val="en-CA"/>
        </w:rPr>
        <w:t>when</w:t>
      </w:r>
      <w:r w:rsidRPr="00696224">
        <w:rPr>
          <w:rFonts w:ascii="Times New Roman" w:hAnsi="Times New Roman" w:cs="Times New Roman"/>
          <w:lang w:val="en-CA"/>
        </w:rPr>
        <w:t xml:space="preserve"> partitions all fall out from (1)</w:t>
      </w:r>
      <w:proofErr w:type="gramStart"/>
      <w:r w:rsidRPr="00696224">
        <w:rPr>
          <w:rFonts w:ascii="Times New Roman" w:hAnsi="Times New Roman" w:cs="Times New Roman"/>
          <w:lang w:val="en-CA"/>
        </w:rPr>
        <w:t>–(</w:t>
      </w:r>
      <w:proofErr w:type="gramEnd"/>
      <w:r w:rsidRPr="00696224">
        <w:rPr>
          <w:rFonts w:ascii="Times New Roman" w:hAnsi="Times New Roman" w:cs="Times New Roman"/>
          <w:lang w:val="en-CA"/>
        </w:rPr>
        <w:t>2).</w:t>
      </w:r>
    </w:p>
    <w:p w14:paraId="3D01F447" w14:textId="31103BF8" w:rsidR="00B07F2B" w:rsidRPr="00696224" w:rsidRDefault="00264279" w:rsidP="00862383">
      <w:pPr>
        <w:pStyle w:val="Heading2"/>
        <w:spacing w:after="0" w:line="480" w:lineRule="auto"/>
        <w:rPr>
          <w:lang w:val="en-CA"/>
        </w:rPr>
      </w:pPr>
      <w:bookmarkStart w:id="81" w:name="theoretical-implications"/>
      <w:bookmarkEnd w:id="80"/>
      <w:r w:rsidRPr="00696224">
        <w:rPr>
          <w:lang w:val="en-CA"/>
        </w:rPr>
        <w:t>8.2 Theoretical implications</w:t>
      </w:r>
    </w:p>
    <w:p w14:paraId="0F0518B8"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This revised understanding of the English gender system has several theoretical implications:</w:t>
      </w:r>
    </w:p>
    <w:p w14:paraId="519204EA" w14:textId="77777777" w:rsidR="00B07F2B" w:rsidRPr="00696224" w:rsidRDefault="00000000" w:rsidP="00540986">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First, it challenges the traditional characterization of English gender (as a three-way, pronoun-only distinction) by demonstrating that English possesses a robust grammatical gender system with clear semantic foundations (centered on personhood), operating systematically across the full range of pro-forms.</w:t>
      </w:r>
    </w:p>
    <w:p w14:paraId="69D35614" w14:textId="77777777" w:rsidR="00B07F2B" w:rsidRPr="00696224" w:rsidRDefault="00000000" w:rsidP="00540986">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Second, it provides a more principled explanation for the distribution of gendered forms by tying them to grammaticalized conceptual categories related to personhood, thereby bridging linguistic description with philosophical and psychological accounts of this core concept.</w:t>
      </w:r>
    </w:p>
    <w:p w14:paraId="6B9A2BA2" w14:textId="77777777" w:rsidR="00B07F2B" w:rsidRPr="00696224" w:rsidRDefault="00000000" w:rsidP="00540986">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Third, it reframes the typological position of English, suggesting it has not a “weakened” gender system but rather a distinct type built on a designatum-based mechanism where speaker </w:t>
      </w:r>
      <w:r w:rsidRPr="00696224">
        <w:rPr>
          <w:rFonts w:ascii="Times New Roman" w:hAnsi="Times New Roman" w:cs="Times New Roman"/>
          <w:lang w:val="en-CA"/>
        </w:rPr>
        <w:lastRenderedPageBreak/>
        <w:t>conceptualization takes precedence over formal grammatical properties. This raises the question of whether other languages exhibit similar pro-form-based gender systems – a possibility that typologists and field linguists should consider when documenting gender in understudied languages, or even in well-studied languages like English.</w:t>
      </w:r>
    </w:p>
    <w:p w14:paraId="1488D50C" w14:textId="77777777" w:rsidR="00B07F2B" w:rsidRPr="00696224" w:rsidRDefault="00000000" w:rsidP="00540986">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Finally, the proposal is easy to translate into familiar terms without committing to any one of them: in index/concord terms, English realizes index-level classification on pro-forms; in approaches that locate gender on N in languages with concord, English can be seen as relocating the relevant information to the pro-form lexicon; in presuppositional approaches to </w:t>
      </w:r>
      <w:r w:rsidRPr="00696224">
        <w:rPr>
          <w:rFonts w:ascii="Times New Roman" w:hAnsi="Times New Roman" w:cs="Times New Roman"/>
          <w:i/>
          <w:iCs/>
          <w:lang w:val="en-CA"/>
        </w:rPr>
        <w:t>he</w:t>
      </w:r>
      <w:r w:rsidRPr="00696224">
        <w:rPr>
          <w:rFonts w:ascii="Times New Roman" w:hAnsi="Times New Roman" w:cs="Times New Roman"/>
          <w:lang w:val="en-CA"/>
        </w:rPr>
        <w:t>/</w:t>
      </w:r>
      <w:r w:rsidRPr="00696224">
        <w:rPr>
          <w:rFonts w:ascii="Times New Roman" w:hAnsi="Times New Roman" w:cs="Times New Roman"/>
          <w:i/>
          <w:iCs/>
          <w:lang w:val="en-CA"/>
        </w:rPr>
        <w:t>she</w:t>
      </w:r>
      <w:r w:rsidRPr="00696224">
        <w:rPr>
          <w:rFonts w:ascii="Times New Roman" w:hAnsi="Times New Roman" w:cs="Times New Roman"/>
          <w:lang w:val="en-CA"/>
        </w:rPr>
        <w:t>/</w:t>
      </w:r>
      <w:r w:rsidRPr="00696224">
        <w:rPr>
          <w:rFonts w:ascii="Times New Roman" w:hAnsi="Times New Roman" w:cs="Times New Roman"/>
          <w:i/>
          <w:iCs/>
          <w:lang w:val="en-CA"/>
        </w:rPr>
        <w:t>they</w:t>
      </w:r>
      <w:r w:rsidRPr="00696224">
        <w:rPr>
          <w:rFonts w:ascii="Times New Roman" w:hAnsi="Times New Roman" w:cs="Times New Roman"/>
          <w:lang w:val="en-CA"/>
        </w:rPr>
        <w:t>, the analysis makes explicit the inventory of classifications (</w:t>
      </w:r>
      <w:r w:rsidRPr="00696224">
        <w:rPr>
          <w:rFonts w:ascii="Times New Roman" w:hAnsi="Times New Roman" w:cs="Times New Roman"/>
          <w:smallCaps/>
          <w:lang w:val="en-CA"/>
        </w:rPr>
        <w:t>personal</w:t>
      </w:r>
      <w:r w:rsidRPr="00696224">
        <w:rPr>
          <w:rFonts w:ascii="Times New Roman" w:hAnsi="Times New Roman" w:cs="Times New Roman"/>
          <w:lang w:val="en-CA"/>
        </w:rPr>
        <w:t xml:space="preserve">, </w:t>
      </w:r>
      <w:r w:rsidRPr="00696224">
        <w:rPr>
          <w:rFonts w:ascii="Times New Roman" w:hAnsi="Times New Roman" w:cs="Times New Roman"/>
          <w:smallCaps/>
          <w:lang w:val="en-CA"/>
        </w:rPr>
        <w:t>non-personal</w:t>
      </w:r>
      <w:r w:rsidRPr="00696224">
        <w:rPr>
          <w:rFonts w:ascii="Times New Roman" w:hAnsi="Times New Roman" w:cs="Times New Roman"/>
          <w:lang w:val="en-CA"/>
        </w:rPr>
        <w:t xml:space="preserve">, and their subtypes) that those pronouns presuppose (Wechsler and </w:t>
      </w:r>
      <w:proofErr w:type="spellStart"/>
      <w:r w:rsidRPr="00696224">
        <w:rPr>
          <w:rFonts w:ascii="Times New Roman" w:hAnsi="Times New Roman" w:cs="Times New Roman"/>
          <w:lang w:val="en-CA"/>
        </w:rPr>
        <w:t>Zlatić</w:t>
      </w:r>
      <w:proofErr w:type="spellEnd"/>
      <w:r w:rsidRPr="00696224">
        <w:rPr>
          <w:rFonts w:ascii="Times New Roman" w:hAnsi="Times New Roman" w:cs="Times New Roman"/>
          <w:lang w:val="en-CA"/>
        </w:rPr>
        <w:t xml:space="preserve"> 2011; Kramer 2015; Bjorkman 2017; </w:t>
      </w:r>
      <w:proofErr w:type="spellStart"/>
      <w:r w:rsidRPr="00696224">
        <w:rPr>
          <w:rFonts w:ascii="Times New Roman" w:hAnsi="Times New Roman" w:cs="Times New Roman"/>
          <w:lang w:val="en-CA"/>
        </w:rPr>
        <w:t>Konnelly</w:t>
      </w:r>
      <w:proofErr w:type="spellEnd"/>
      <w:r w:rsidRPr="00696224">
        <w:rPr>
          <w:rFonts w:ascii="Times New Roman" w:hAnsi="Times New Roman" w:cs="Times New Roman"/>
          <w:lang w:val="en-CA"/>
        </w:rPr>
        <w:t xml:space="preserve"> and Cowper 2020).</w:t>
      </w:r>
    </w:p>
    <w:p w14:paraId="6061F61D" w14:textId="1AB57715" w:rsidR="00B07F2B" w:rsidRPr="00696224" w:rsidRDefault="00264279" w:rsidP="00862383">
      <w:pPr>
        <w:pStyle w:val="Heading2"/>
        <w:spacing w:after="0" w:line="480" w:lineRule="auto"/>
        <w:rPr>
          <w:lang w:val="en-CA"/>
        </w:rPr>
      </w:pPr>
      <w:bookmarkStart w:id="82" w:name="remaining-questions-and-future-research"/>
      <w:bookmarkEnd w:id="81"/>
      <w:r w:rsidRPr="00696224">
        <w:rPr>
          <w:lang w:val="en-CA"/>
        </w:rPr>
        <w:t>8.3 Remaining questions and future research</w:t>
      </w:r>
    </w:p>
    <w:p w14:paraId="292B9EB0"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Despite the explanatory power of this framework, several questions remain for future research:</w:t>
      </w:r>
    </w:p>
    <w:p w14:paraId="09738BD9" w14:textId="77777777" w:rsidR="00B07F2B" w:rsidRPr="00696224" w:rsidRDefault="00000000" w:rsidP="00540986">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First, the relationship between certain pro-forms and the gender system needs further investigation. As shown in Section </w:t>
      </w:r>
      <w:hyperlink w:anchor="sec:challenges">
        <w:r w:rsidR="00B07F2B" w:rsidRPr="00696224">
          <w:rPr>
            <w:rStyle w:val="Hyperlink"/>
            <w:rFonts w:ascii="Times New Roman" w:hAnsi="Times New Roman" w:cs="Times New Roman"/>
            <w:lang w:val="en-CA"/>
          </w:rPr>
          <w:t>7</w:t>
        </w:r>
      </w:hyperlink>
      <w:r w:rsidRPr="00696224">
        <w:rPr>
          <w:rFonts w:ascii="Times New Roman" w:hAnsi="Times New Roman" w:cs="Times New Roman"/>
          <w:lang w:val="en-CA"/>
        </w:rPr>
        <w:t xml:space="preserve">, demonstratives in fused-head function and the divergent behaviour of non-personal pro-forms like </w:t>
      </w:r>
      <w:r w:rsidRPr="00696224">
        <w:rPr>
          <w:rFonts w:ascii="Times New Roman" w:hAnsi="Times New Roman" w:cs="Times New Roman"/>
          <w:i/>
          <w:iCs/>
          <w:lang w:val="en-CA"/>
        </w:rPr>
        <w:t>which</w:t>
      </w:r>
      <w:r w:rsidRPr="00696224">
        <w:rPr>
          <w:rFonts w:ascii="Times New Roman" w:hAnsi="Times New Roman" w:cs="Times New Roman"/>
          <w:lang w:val="en-CA"/>
        </w:rPr>
        <w:t xml:space="preserve"> and </w:t>
      </w:r>
      <w:r w:rsidRPr="00696224">
        <w:rPr>
          <w:rFonts w:ascii="Times New Roman" w:hAnsi="Times New Roman" w:cs="Times New Roman"/>
          <w:i/>
          <w:iCs/>
          <w:lang w:val="en-CA"/>
        </w:rPr>
        <w:t>what</w:t>
      </w:r>
      <w:r w:rsidRPr="00696224">
        <w:rPr>
          <w:rFonts w:ascii="Times New Roman" w:hAnsi="Times New Roman" w:cs="Times New Roman"/>
          <w:lang w:val="en-CA"/>
        </w:rPr>
        <w:t xml:space="preserve"> exhibit complex patterns not fully captured by the current framework.</w:t>
      </w:r>
    </w:p>
    <w:p w14:paraId="30C8C95E" w14:textId="77777777" w:rsidR="00B07F2B" w:rsidRPr="00696224" w:rsidRDefault="00000000" w:rsidP="00540986">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Second, the possibility of gradience within gender categories merits systematic study, perhaps using corpus data to establish patterns of usage and to identify prototypical versus peripheral members of each category.</w:t>
      </w:r>
    </w:p>
    <w:p w14:paraId="21E1E435" w14:textId="77777777" w:rsidR="00B07F2B" w:rsidRPr="00696224" w:rsidRDefault="00000000" w:rsidP="00540986">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 xml:space="preserve">Third, dialectal variation deserves explicit modelling. The hierarchy is stable in principle, variable in practice, and reweighted in dialect. In some dialects, the same exponent position is </w:t>
      </w:r>
      <w:r w:rsidRPr="00696224">
        <w:rPr>
          <w:rFonts w:ascii="Times New Roman" w:hAnsi="Times New Roman" w:cs="Times New Roman"/>
          <w:lang w:val="en-CA"/>
        </w:rPr>
        <w:lastRenderedPageBreak/>
        <w:t>filled by a mass–count distinction rather than a personhood distinction, suggesting that the hierarchy’s structure may be more stable cross-dialectally than its semantic basis. Work on Southwest English and contact varieties such as Newfoundland shows pronominal systems that organize around mass–count rather than personhood (</w:t>
      </w:r>
      <w:proofErr w:type="spellStart"/>
      <w:r w:rsidRPr="00696224">
        <w:rPr>
          <w:rFonts w:ascii="Times New Roman" w:hAnsi="Times New Roman" w:cs="Times New Roman"/>
          <w:lang w:val="en-CA"/>
        </w:rPr>
        <w:t>Siemund</w:t>
      </w:r>
      <w:proofErr w:type="spellEnd"/>
      <w:r w:rsidRPr="00696224">
        <w:rPr>
          <w:rFonts w:ascii="Times New Roman" w:hAnsi="Times New Roman" w:cs="Times New Roman"/>
          <w:lang w:val="en-CA"/>
        </w:rPr>
        <w:t xml:space="preserve"> 2013). A robust account should allow a dialect parameter or a semantic sub-branch under non-personal to capture these systems without treating them as noise.</w:t>
      </w:r>
    </w:p>
    <w:p w14:paraId="71FC7C8C" w14:textId="77777777" w:rsidR="00B07F2B" w:rsidRPr="00696224" w:rsidRDefault="00000000" w:rsidP="00540986">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Fourth, pragmatic overlays such as affect, personification, and identity marking can reclassify a designatum on the fly. These look less like changes to the hierarchy and more like discourse-level reassignments, but they shape real usage and need systematic description.</w:t>
      </w:r>
    </w:p>
    <w:p w14:paraId="7E430902" w14:textId="77777777" w:rsidR="00B07F2B" w:rsidRPr="00696224" w:rsidRDefault="00000000" w:rsidP="00540986">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Fifth, the interaction between gender and number in collective nouns represents an area where the current framework could be refined. The ability of collectives to take either singular non-personal or plural personal agreement points to a flexibility in conceptualization that deserves more detailed analysis.</w:t>
      </w:r>
    </w:p>
    <w:p w14:paraId="6CBD7F32" w14:textId="77777777" w:rsidR="00B07F2B" w:rsidRPr="00696224" w:rsidRDefault="00000000" w:rsidP="00540986">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Sixth, the status of proposition, predicate, and manner pro-forms within or outside the gender system requires further examination. Whether these should be classified as non-personal or as falling outside the gender system altogether remains an open question.</w:t>
      </w:r>
    </w:p>
    <w:p w14:paraId="3CC5898A" w14:textId="7368E5AE" w:rsidR="00B07F2B" w:rsidRPr="00696224" w:rsidRDefault="00000000" w:rsidP="00540986">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Seventh, diachronic research could illuminate how the Modern English pro-form-gender system evolved from the more traditional three-gender system of Old English (</w:t>
      </w:r>
      <w:proofErr w:type="spellStart"/>
      <w:r w:rsidRPr="00696224">
        <w:rPr>
          <w:rFonts w:ascii="Times New Roman" w:hAnsi="Times New Roman" w:cs="Times New Roman"/>
          <w:lang w:val="en-CA"/>
        </w:rPr>
        <w:t>Kastovsky</w:t>
      </w:r>
      <w:proofErr w:type="spellEnd"/>
      <w:r w:rsidRPr="00696224">
        <w:rPr>
          <w:rFonts w:ascii="Times New Roman" w:hAnsi="Times New Roman" w:cs="Times New Roman"/>
          <w:lang w:val="en-CA"/>
        </w:rPr>
        <w:t xml:space="preserve"> 2000; </w:t>
      </w:r>
      <w:proofErr w:type="spellStart"/>
      <w:r w:rsidRPr="00696224">
        <w:rPr>
          <w:rFonts w:ascii="Times New Roman" w:hAnsi="Times New Roman" w:cs="Times New Roman"/>
          <w:lang w:val="en-CA"/>
        </w:rPr>
        <w:t>Siemund</w:t>
      </w:r>
      <w:proofErr w:type="spellEnd"/>
      <w:r w:rsidRPr="00696224">
        <w:rPr>
          <w:rFonts w:ascii="Times New Roman" w:hAnsi="Times New Roman" w:cs="Times New Roman"/>
          <w:lang w:val="en-CA"/>
        </w:rPr>
        <w:t xml:space="preserve"> and Dolberg 2011; Dolberg 2019). One intriguing hypothesis is that as English lost its grammatical gender system during the Middle English period, the personhood-based distinctions that may have existed alongside it became more prominent and expanded their functional domain. Under this view, the remnants of grammatical gender were subsumed within a pre-existing </w:t>
      </w:r>
      <w:r w:rsidRPr="00696224">
        <w:rPr>
          <w:rFonts w:ascii="Times New Roman" w:hAnsi="Times New Roman" w:cs="Times New Roman"/>
          <w:lang w:val="en-CA"/>
        </w:rPr>
        <w:lastRenderedPageBreak/>
        <w:t>designatum-based gender system, with masculine and feminine becoming subcategories of personal gender while neuter was reinterpreted as non-personal. This hypothesis would need to be verified through historical corpus analysis, examining how pro-form usage evolved as grammatical gender was being lost.</w:t>
      </w:r>
    </w:p>
    <w:p w14:paraId="013A4E06" w14:textId="2B31F6E6" w:rsidR="00B07F2B" w:rsidRPr="00696224" w:rsidRDefault="00D87589" w:rsidP="00862383">
      <w:pPr>
        <w:pStyle w:val="Heading2"/>
        <w:spacing w:after="0" w:line="480" w:lineRule="auto"/>
        <w:rPr>
          <w:lang w:val="en-CA"/>
        </w:rPr>
      </w:pPr>
      <w:bookmarkStart w:id="83" w:name="concluding-thoughts"/>
      <w:bookmarkEnd w:id="82"/>
      <w:r w:rsidRPr="00696224">
        <w:rPr>
          <w:lang w:val="en-CA"/>
        </w:rPr>
        <w:t>8.4 Concluding thoughts</w:t>
      </w:r>
    </w:p>
    <w:p w14:paraId="34CFFC52" w14:textId="77777777" w:rsidR="00B07F2B" w:rsidRPr="00696224" w:rsidRDefault="00000000" w:rsidP="00862383">
      <w:pPr>
        <w:pStyle w:val="FirstParagraph"/>
        <w:spacing w:after="0" w:line="480" w:lineRule="auto"/>
        <w:rPr>
          <w:rFonts w:ascii="Times New Roman" w:hAnsi="Times New Roman" w:cs="Times New Roman"/>
          <w:lang w:val="en-CA"/>
        </w:rPr>
      </w:pPr>
      <w:r w:rsidRPr="00696224">
        <w:rPr>
          <w:rFonts w:ascii="Times New Roman" w:hAnsi="Times New Roman" w:cs="Times New Roman"/>
          <w:lang w:val="en-CA"/>
        </w:rPr>
        <w:t>The English pro-form-gender system is more complex and more principled than traditional accounts suggest. By recognizing its hierarchical nature, its grounding in concepts of personhood, and its designatum-based operation, we gain a more accurate and more explanatory account of how gender functions in Modern English.</w:t>
      </w:r>
    </w:p>
    <w:p w14:paraId="2A0F9BDA" w14:textId="77777777" w:rsidR="00B07F2B" w:rsidRPr="00696224" w:rsidRDefault="00000000" w:rsidP="00540986">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The personal–non-personal distinction that forms the backbone of this system reflects our conceptual categorization of the world into persons and non-persons – a categorization that is flexible, context-dependent, and deeply embedded in our cognitive and linguistic systems. Unlike grammatical gender systems where the antecedent formally controls gender assignment regardless of conceptualization, the English system allows speakers to assign gender based on how they conceptualize entities in discourse.</w:t>
      </w:r>
    </w:p>
    <w:p w14:paraId="33DAB2CE" w14:textId="77777777" w:rsidR="00B07F2B" w:rsidRPr="00696224" w:rsidRDefault="00000000" w:rsidP="00540986">
      <w:pPr>
        <w:pStyle w:val="BodyText"/>
        <w:spacing w:after="0" w:line="480" w:lineRule="auto"/>
        <w:ind w:firstLine="720"/>
        <w:rPr>
          <w:rFonts w:ascii="Times New Roman" w:hAnsi="Times New Roman" w:cs="Times New Roman"/>
          <w:lang w:val="en-CA"/>
        </w:rPr>
      </w:pPr>
      <w:r w:rsidRPr="00696224">
        <w:rPr>
          <w:rFonts w:ascii="Times New Roman" w:hAnsi="Times New Roman" w:cs="Times New Roman"/>
          <w:lang w:val="en-CA"/>
        </w:rPr>
        <w:t>This approach not only offers a more accurate description of the data but also reveals systematic patterns previously obscured by accounts that treat gender as merely a three-way distinction limited to pronouns. The grammatical violations that result when speakers produce sentences like *</w:t>
      </w:r>
      <w:r w:rsidRPr="00696224">
        <w:rPr>
          <w:rFonts w:ascii="Times New Roman" w:hAnsi="Times New Roman" w:cs="Times New Roman"/>
          <w:i/>
          <w:iCs/>
          <w:lang w:val="en-CA"/>
        </w:rPr>
        <w:t>The person which I met</w:t>
      </w:r>
      <w:r w:rsidRPr="00696224">
        <w:rPr>
          <w:rFonts w:ascii="Times New Roman" w:hAnsi="Times New Roman" w:cs="Times New Roman"/>
          <w:lang w:val="en-CA"/>
        </w:rPr>
        <w:t xml:space="preserve"> confirm the grammatical nature of this system across the full range of pro-forms and its significance for our understanding of English grammar, gender-inclusive language, and the relationship between grammar and conceptual categorization.</w:t>
      </w:r>
    </w:p>
    <w:p w14:paraId="2C1AC473" w14:textId="77777777" w:rsidR="00540986" w:rsidRPr="00696224" w:rsidRDefault="00000000" w:rsidP="00820ADD">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lastRenderedPageBreak/>
        <w:t>English gender isn’t a vestige; it’s a system. It isn’t scattered exceptions; it’s a hierarchy. It isn’t semantics without grammar; it’s grammar with semantic foundations.</w:t>
      </w:r>
    </w:p>
    <w:p w14:paraId="5FD2D660" w14:textId="1A403415" w:rsidR="00820ADD" w:rsidRPr="00696224" w:rsidRDefault="00820ADD" w:rsidP="00820ADD">
      <w:pPr>
        <w:pStyle w:val="BodyText"/>
        <w:spacing w:after="0" w:line="480" w:lineRule="auto"/>
        <w:rPr>
          <w:rFonts w:ascii="Times New Roman" w:hAnsi="Times New Roman" w:cs="Times New Roman"/>
          <w:lang w:val="en-CA"/>
        </w:rPr>
      </w:pPr>
      <w:r w:rsidRPr="00696224">
        <w:rPr>
          <w:rFonts w:ascii="Times New Roman" w:hAnsi="Times New Roman" w:cs="Times New Roman"/>
          <w:lang w:val="en-CA"/>
        </w:rPr>
        <w:br w:type="page"/>
      </w:r>
    </w:p>
    <w:p w14:paraId="2A3911F8" w14:textId="5D94B6D5" w:rsidR="00B07F2B" w:rsidRPr="00696224" w:rsidRDefault="00820ADD" w:rsidP="00862383">
      <w:pPr>
        <w:pStyle w:val="BodyText"/>
        <w:spacing w:after="0" w:line="480" w:lineRule="auto"/>
        <w:rPr>
          <w:rFonts w:ascii="Times New Roman" w:hAnsi="Times New Roman" w:cs="Times New Roman"/>
          <w:b/>
          <w:bCs/>
          <w:lang w:val="en-CA"/>
        </w:rPr>
      </w:pPr>
      <w:r w:rsidRPr="00696224">
        <w:rPr>
          <w:rFonts w:ascii="Times New Roman" w:hAnsi="Times New Roman" w:cs="Times New Roman"/>
          <w:b/>
          <w:bCs/>
          <w:lang w:val="en-CA"/>
        </w:rPr>
        <w:lastRenderedPageBreak/>
        <w:t>References</w:t>
      </w:r>
    </w:p>
    <w:p w14:paraId="6FEA3A6E"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84" w:name="ref-Aaltola2008"/>
      <w:bookmarkStart w:id="85" w:name="refs"/>
      <w:r w:rsidRPr="00696224">
        <w:rPr>
          <w:rFonts w:ascii="Times New Roman" w:hAnsi="Times New Roman" w:cs="Times New Roman"/>
          <w:lang w:val="en-CA"/>
        </w:rPr>
        <w:t xml:space="preserve">Aaltola, Elisa. 2008. “Personhood and Animals.” </w:t>
      </w:r>
      <w:r w:rsidRPr="00696224">
        <w:rPr>
          <w:rFonts w:ascii="Times New Roman" w:hAnsi="Times New Roman" w:cs="Times New Roman"/>
          <w:i/>
          <w:iCs/>
          <w:lang w:val="en-CA"/>
        </w:rPr>
        <w:t>Environmental Ethics</w:t>
      </w:r>
      <w:r w:rsidRPr="00696224">
        <w:rPr>
          <w:rFonts w:ascii="Times New Roman" w:hAnsi="Times New Roman" w:cs="Times New Roman"/>
          <w:lang w:val="en-CA"/>
        </w:rPr>
        <w:t xml:space="preserve"> 30 (2): 175–93. </w:t>
      </w:r>
      <w:hyperlink r:id="rId7">
        <w:r w:rsidR="00B07F2B" w:rsidRPr="00696224">
          <w:rPr>
            <w:rStyle w:val="Hyperlink"/>
            <w:rFonts w:ascii="Times New Roman" w:hAnsi="Times New Roman" w:cs="Times New Roman"/>
            <w:lang w:val="en-CA"/>
          </w:rPr>
          <w:t>https://doi.org/10.5840/enviroethics20083025</w:t>
        </w:r>
      </w:hyperlink>
      <w:r w:rsidRPr="00696224">
        <w:rPr>
          <w:rFonts w:ascii="Times New Roman" w:hAnsi="Times New Roman" w:cs="Times New Roman"/>
          <w:lang w:val="en-CA"/>
        </w:rPr>
        <w:t>.</w:t>
      </w:r>
    </w:p>
    <w:p w14:paraId="07D075E4" w14:textId="5B6B211F"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86" w:name="ref-Audring2009"/>
      <w:bookmarkEnd w:id="84"/>
      <w:proofErr w:type="spellStart"/>
      <w:r w:rsidRPr="00696224">
        <w:rPr>
          <w:rFonts w:ascii="Times New Roman" w:hAnsi="Times New Roman" w:cs="Times New Roman"/>
          <w:lang w:val="en-CA"/>
        </w:rPr>
        <w:t>Audring</w:t>
      </w:r>
      <w:proofErr w:type="spellEnd"/>
      <w:r w:rsidRPr="00696224">
        <w:rPr>
          <w:rFonts w:ascii="Times New Roman" w:hAnsi="Times New Roman" w:cs="Times New Roman"/>
          <w:lang w:val="en-CA"/>
        </w:rPr>
        <w:t xml:space="preserve">, Jenny. 2009. </w:t>
      </w:r>
      <w:r w:rsidRPr="00696224">
        <w:rPr>
          <w:rFonts w:ascii="Times New Roman" w:hAnsi="Times New Roman" w:cs="Times New Roman"/>
          <w:i/>
          <w:iCs/>
          <w:lang w:val="en-CA"/>
        </w:rPr>
        <w:t>Reinventing Pronoun Gender</w:t>
      </w:r>
      <w:r w:rsidRPr="00696224">
        <w:rPr>
          <w:rFonts w:ascii="Times New Roman" w:hAnsi="Times New Roman" w:cs="Times New Roman"/>
          <w:lang w:val="en-CA"/>
        </w:rPr>
        <w:t xml:space="preserve">. </w:t>
      </w:r>
      <w:r w:rsidR="00411D86" w:rsidRPr="00696224">
        <w:rPr>
          <w:rFonts w:ascii="Times New Roman" w:hAnsi="Times New Roman" w:cs="Times New Roman"/>
          <w:lang w:val="en-CA"/>
        </w:rPr>
        <w:t xml:space="preserve">Amsterdam, </w:t>
      </w:r>
      <w:r w:rsidRPr="00696224">
        <w:rPr>
          <w:rFonts w:ascii="Times New Roman" w:hAnsi="Times New Roman" w:cs="Times New Roman"/>
          <w:lang w:val="en-CA"/>
        </w:rPr>
        <w:t>LOT.</w:t>
      </w:r>
    </w:p>
    <w:p w14:paraId="63475CE8" w14:textId="4F373F3B"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87" w:name="ref-Baker2000"/>
      <w:bookmarkEnd w:id="86"/>
      <w:r w:rsidRPr="00696224">
        <w:rPr>
          <w:rFonts w:ascii="Times New Roman" w:hAnsi="Times New Roman" w:cs="Times New Roman"/>
          <w:lang w:val="en-CA"/>
        </w:rPr>
        <w:t xml:space="preserve">Baker, Lynne Rudder. 2000. </w:t>
      </w:r>
      <w:r w:rsidRPr="00696224">
        <w:rPr>
          <w:rFonts w:ascii="Times New Roman" w:hAnsi="Times New Roman" w:cs="Times New Roman"/>
          <w:i/>
          <w:iCs/>
          <w:lang w:val="en-CA"/>
        </w:rPr>
        <w:t>Persons and Bodies: A Constitution View</w:t>
      </w:r>
      <w:r w:rsidRPr="00696224">
        <w:rPr>
          <w:rFonts w:ascii="Times New Roman" w:hAnsi="Times New Roman" w:cs="Times New Roman"/>
          <w:lang w:val="en-CA"/>
        </w:rPr>
        <w:t>. Cambridge University Press.</w:t>
      </w:r>
      <w:r w:rsidR="002F2887" w:rsidRPr="00696224">
        <w:rPr>
          <w:lang w:val="en-CA"/>
        </w:rPr>
        <w:t xml:space="preserve"> </w:t>
      </w:r>
      <w:hyperlink r:id="rId8" w:history="1">
        <w:r w:rsidR="002F2887" w:rsidRPr="00696224">
          <w:rPr>
            <w:rStyle w:val="Hyperlink"/>
            <w:rFonts w:ascii="Times New Roman" w:hAnsi="Times New Roman" w:cs="Times New Roman"/>
            <w:lang w:val="en-CA"/>
          </w:rPr>
          <w:t>https://doi.org/10.1017/CBO9781139173124</w:t>
        </w:r>
      </w:hyperlink>
      <w:r w:rsidRPr="00696224">
        <w:rPr>
          <w:rFonts w:ascii="Times New Roman" w:hAnsi="Times New Roman" w:cs="Times New Roman"/>
          <w:lang w:val="en-CA"/>
        </w:rPr>
        <w:t>.</w:t>
      </w:r>
    </w:p>
    <w:p w14:paraId="43C40925"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88" w:name="ref-Bilchitz2009"/>
      <w:bookmarkEnd w:id="87"/>
      <w:r w:rsidRPr="00696224">
        <w:rPr>
          <w:rFonts w:ascii="Times New Roman" w:hAnsi="Times New Roman" w:cs="Times New Roman"/>
          <w:lang w:val="en-CA"/>
        </w:rPr>
        <w:t xml:space="preserve">Bilchitz, David. 2009. “Moving Beyond Arbitrariness: The Legal Personhood and Dignity of Non-Human Animals.” </w:t>
      </w:r>
      <w:r w:rsidRPr="00696224">
        <w:rPr>
          <w:rFonts w:ascii="Times New Roman" w:hAnsi="Times New Roman" w:cs="Times New Roman"/>
          <w:i/>
          <w:iCs/>
          <w:lang w:val="en-CA"/>
        </w:rPr>
        <w:t>South African Journal on Human Rights</w:t>
      </w:r>
      <w:r w:rsidRPr="00696224">
        <w:rPr>
          <w:rFonts w:ascii="Times New Roman" w:hAnsi="Times New Roman" w:cs="Times New Roman"/>
          <w:lang w:val="en-CA"/>
        </w:rPr>
        <w:t xml:space="preserve"> 25 (1): 38–72. </w:t>
      </w:r>
      <w:hyperlink r:id="rId9">
        <w:r w:rsidR="00B07F2B" w:rsidRPr="00696224">
          <w:rPr>
            <w:rStyle w:val="Hyperlink"/>
            <w:rFonts w:ascii="Times New Roman" w:hAnsi="Times New Roman" w:cs="Times New Roman"/>
            <w:lang w:val="en-CA"/>
          </w:rPr>
          <w:t>https://doi.org/10.1080/19962126.2009.11865192</w:t>
        </w:r>
      </w:hyperlink>
      <w:r w:rsidRPr="00696224">
        <w:rPr>
          <w:rFonts w:ascii="Times New Roman" w:hAnsi="Times New Roman" w:cs="Times New Roman"/>
          <w:lang w:val="en-CA"/>
        </w:rPr>
        <w:t>.</w:t>
      </w:r>
    </w:p>
    <w:p w14:paraId="529FBA9D"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89" w:name="ref-Bjorkman2017"/>
      <w:bookmarkEnd w:id="88"/>
      <w:r w:rsidRPr="00696224">
        <w:rPr>
          <w:rFonts w:ascii="Times New Roman" w:hAnsi="Times New Roman" w:cs="Times New Roman"/>
          <w:lang w:val="en-CA"/>
        </w:rPr>
        <w:t xml:space="preserve">Bjorkman, Bronwyn M. 2017. “Singular </w:t>
      </w:r>
      <w:r w:rsidRPr="00696224">
        <w:rPr>
          <w:rFonts w:ascii="Times New Roman" w:hAnsi="Times New Roman" w:cs="Times New Roman"/>
          <w:i/>
          <w:iCs/>
          <w:lang w:val="en-CA"/>
        </w:rPr>
        <w:t>They</w:t>
      </w:r>
      <w:r w:rsidRPr="00696224">
        <w:rPr>
          <w:rFonts w:ascii="Times New Roman" w:hAnsi="Times New Roman" w:cs="Times New Roman"/>
          <w:lang w:val="en-CA"/>
        </w:rPr>
        <w:t xml:space="preserve"> and the Syntactic Representation of Gender in English.” </w:t>
      </w:r>
      <w:r w:rsidRPr="00696224">
        <w:rPr>
          <w:rFonts w:ascii="Times New Roman" w:hAnsi="Times New Roman" w:cs="Times New Roman"/>
          <w:i/>
          <w:iCs/>
          <w:lang w:val="en-CA"/>
        </w:rPr>
        <w:t>Glossa</w:t>
      </w:r>
      <w:r w:rsidRPr="00696224">
        <w:rPr>
          <w:rFonts w:ascii="Times New Roman" w:hAnsi="Times New Roman" w:cs="Times New Roman"/>
          <w:lang w:val="en-CA"/>
        </w:rPr>
        <w:t xml:space="preserve"> 2 (1): 80. </w:t>
      </w:r>
      <w:hyperlink r:id="rId10">
        <w:r w:rsidR="00B07F2B" w:rsidRPr="00696224">
          <w:rPr>
            <w:rStyle w:val="Hyperlink"/>
            <w:rFonts w:ascii="Times New Roman" w:hAnsi="Times New Roman" w:cs="Times New Roman"/>
            <w:lang w:val="en-CA"/>
          </w:rPr>
          <w:t>https://doi.org/10.5334/gjgl.374</w:t>
        </w:r>
      </w:hyperlink>
      <w:r w:rsidRPr="00696224">
        <w:rPr>
          <w:rFonts w:ascii="Times New Roman" w:hAnsi="Times New Roman" w:cs="Times New Roman"/>
          <w:lang w:val="en-CA"/>
        </w:rPr>
        <w:t>.</w:t>
      </w:r>
    </w:p>
    <w:p w14:paraId="54C701A2"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90" w:name="ref-Corbett1991"/>
      <w:bookmarkEnd w:id="89"/>
      <w:r w:rsidRPr="00696224">
        <w:rPr>
          <w:rFonts w:ascii="Times New Roman" w:hAnsi="Times New Roman" w:cs="Times New Roman"/>
          <w:lang w:val="en-CA"/>
        </w:rPr>
        <w:t xml:space="preserve">Corbett, Greville G. 1991. </w:t>
      </w:r>
      <w:r w:rsidRPr="00696224">
        <w:rPr>
          <w:rFonts w:ascii="Times New Roman" w:hAnsi="Times New Roman" w:cs="Times New Roman"/>
          <w:i/>
          <w:iCs/>
          <w:lang w:val="en-CA"/>
        </w:rPr>
        <w:t>Gender</w:t>
      </w:r>
      <w:r w:rsidRPr="00696224">
        <w:rPr>
          <w:rFonts w:ascii="Times New Roman" w:hAnsi="Times New Roman" w:cs="Times New Roman"/>
          <w:lang w:val="en-CA"/>
        </w:rPr>
        <w:t xml:space="preserve">. Cambridge University Press. </w:t>
      </w:r>
      <w:hyperlink r:id="rId11">
        <w:r w:rsidR="00B07F2B" w:rsidRPr="00696224">
          <w:rPr>
            <w:rStyle w:val="Hyperlink"/>
            <w:rFonts w:ascii="Times New Roman" w:hAnsi="Times New Roman" w:cs="Times New Roman"/>
            <w:lang w:val="en-CA"/>
          </w:rPr>
          <w:t>https://doi.org/10.1017/CBO9781139166119</w:t>
        </w:r>
      </w:hyperlink>
      <w:r w:rsidRPr="00696224">
        <w:rPr>
          <w:rFonts w:ascii="Times New Roman" w:hAnsi="Times New Roman" w:cs="Times New Roman"/>
          <w:lang w:val="en-CA"/>
        </w:rPr>
        <w:t>.</w:t>
      </w:r>
    </w:p>
    <w:p w14:paraId="71969391" w14:textId="6AFF1C83"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91" w:name="ref-Corbett2006"/>
      <w:bookmarkEnd w:id="90"/>
      <w:r w:rsidRPr="00696224">
        <w:rPr>
          <w:rFonts w:ascii="Times New Roman" w:hAnsi="Times New Roman" w:cs="Times New Roman"/>
          <w:lang w:val="en-CA"/>
        </w:rPr>
        <w:t xml:space="preserve">Corbett, Greville G. 2006. </w:t>
      </w:r>
      <w:r w:rsidRPr="00696224">
        <w:rPr>
          <w:rFonts w:ascii="Times New Roman" w:hAnsi="Times New Roman" w:cs="Times New Roman"/>
          <w:i/>
          <w:iCs/>
          <w:lang w:val="en-CA"/>
        </w:rPr>
        <w:t>Agreement</w:t>
      </w:r>
      <w:r w:rsidRPr="00696224">
        <w:rPr>
          <w:rFonts w:ascii="Times New Roman" w:hAnsi="Times New Roman" w:cs="Times New Roman"/>
          <w:lang w:val="en-CA"/>
        </w:rPr>
        <w:t>. Cambridge University Press.</w:t>
      </w:r>
      <w:r w:rsidR="003E29D4" w:rsidRPr="00696224">
        <w:rPr>
          <w:rFonts w:ascii="Times New Roman" w:hAnsi="Times New Roman" w:cs="Times New Roman"/>
          <w:lang w:val="en-CA"/>
        </w:rPr>
        <w:t xml:space="preserve"> </w:t>
      </w:r>
    </w:p>
    <w:p w14:paraId="38A81B36"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92" w:name="ref-Curzan2003"/>
      <w:bookmarkEnd w:id="91"/>
      <w:r w:rsidRPr="00696224">
        <w:rPr>
          <w:rFonts w:ascii="Times New Roman" w:hAnsi="Times New Roman" w:cs="Times New Roman"/>
          <w:lang w:val="en-CA"/>
        </w:rPr>
        <w:t xml:space="preserve">Curzan, Anne. 2003. </w:t>
      </w:r>
      <w:r w:rsidRPr="00696224">
        <w:rPr>
          <w:rFonts w:ascii="Times New Roman" w:hAnsi="Times New Roman" w:cs="Times New Roman"/>
          <w:i/>
          <w:iCs/>
          <w:lang w:val="en-CA"/>
        </w:rPr>
        <w:t>Gender Shifts in the History of English</w:t>
      </w:r>
      <w:r w:rsidRPr="00696224">
        <w:rPr>
          <w:rFonts w:ascii="Times New Roman" w:hAnsi="Times New Roman" w:cs="Times New Roman"/>
          <w:lang w:val="en-CA"/>
        </w:rPr>
        <w:t xml:space="preserve">. Cambridge University Press. </w:t>
      </w:r>
      <w:hyperlink r:id="rId12">
        <w:r w:rsidR="00B07F2B" w:rsidRPr="00696224">
          <w:rPr>
            <w:rStyle w:val="Hyperlink"/>
            <w:rFonts w:ascii="Times New Roman" w:hAnsi="Times New Roman" w:cs="Times New Roman"/>
            <w:lang w:val="en-CA"/>
          </w:rPr>
          <w:t>https://doi.org/10.1017/CBO9780511486913</w:t>
        </w:r>
      </w:hyperlink>
      <w:r w:rsidRPr="00696224">
        <w:rPr>
          <w:rFonts w:ascii="Times New Roman" w:hAnsi="Times New Roman" w:cs="Times New Roman"/>
          <w:lang w:val="en-CA"/>
        </w:rPr>
        <w:t>.</w:t>
      </w:r>
    </w:p>
    <w:p w14:paraId="2428B1EC"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93" w:name="ref-Dahl2000"/>
      <w:bookmarkEnd w:id="92"/>
      <w:r w:rsidRPr="00696224">
        <w:rPr>
          <w:rFonts w:ascii="Times New Roman" w:hAnsi="Times New Roman" w:cs="Times New Roman"/>
          <w:lang w:val="en-CA"/>
        </w:rPr>
        <w:t xml:space="preserve">Dahl, Östen. 2000. “Animacy and the Notion of Semantic Gender.” In </w:t>
      </w:r>
      <w:r w:rsidRPr="00696224">
        <w:rPr>
          <w:rFonts w:ascii="Times New Roman" w:hAnsi="Times New Roman" w:cs="Times New Roman"/>
          <w:i/>
          <w:iCs/>
          <w:lang w:val="en-CA"/>
        </w:rPr>
        <w:t>Gender in Grammar and Cognition</w:t>
      </w:r>
      <w:r w:rsidRPr="00696224">
        <w:rPr>
          <w:rFonts w:ascii="Times New Roman" w:hAnsi="Times New Roman" w:cs="Times New Roman"/>
          <w:lang w:val="en-CA"/>
        </w:rPr>
        <w:t>, edited by Barbara Unterbeck, Matti Rissanen, Terttu Nevalainen, and Mirja Saari, vol. 124. Trends in Linguistics. Studies and Monographs. Mouton de Gruyter.</w:t>
      </w:r>
    </w:p>
    <w:p w14:paraId="483E7344"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94" w:name="ref-Dennett1976"/>
      <w:bookmarkEnd w:id="93"/>
      <w:r w:rsidRPr="00696224">
        <w:rPr>
          <w:rFonts w:ascii="Times New Roman" w:hAnsi="Times New Roman" w:cs="Times New Roman"/>
          <w:lang w:val="en-CA"/>
        </w:rPr>
        <w:t xml:space="preserve">Dennett, Daniel. 1976. “Conditions of Personhood.” In </w:t>
      </w:r>
      <w:r w:rsidRPr="00696224">
        <w:rPr>
          <w:rFonts w:ascii="Times New Roman" w:hAnsi="Times New Roman" w:cs="Times New Roman"/>
          <w:i/>
          <w:iCs/>
          <w:lang w:val="en-CA"/>
        </w:rPr>
        <w:t>The Identities of Persons</w:t>
      </w:r>
      <w:r w:rsidRPr="00696224">
        <w:rPr>
          <w:rFonts w:ascii="Times New Roman" w:hAnsi="Times New Roman" w:cs="Times New Roman"/>
          <w:lang w:val="en-CA"/>
        </w:rPr>
        <w:t xml:space="preserve">, edited by Amélie Oksenberg Rorty. University of California Press. </w:t>
      </w:r>
      <w:hyperlink r:id="rId13">
        <w:r w:rsidR="00B07F2B" w:rsidRPr="00696224">
          <w:rPr>
            <w:rStyle w:val="Hyperlink"/>
            <w:rFonts w:ascii="Times New Roman" w:hAnsi="Times New Roman" w:cs="Times New Roman"/>
            <w:lang w:val="en-CA"/>
          </w:rPr>
          <w:t>https://doi.org/10.1007/978-1-4612-3950-5_7</w:t>
        </w:r>
      </w:hyperlink>
      <w:r w:rsidRPr="00696224">
        <w:rPr>
          <w:rFonts w:ascii="Times New Roman" w:hAnsi="Times New Roman" w:cs="Times New Roman"/>
          <w:lang w:val="en-CA"/>
        </w:rPr>
        <w:t>.</w:t>
      </w:r>
    </w:p>
    <w:p w14:paraId="1ED8CAF3"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95" w:name="ref-Dolberg2019"/>
      <w:bookmarkEnd w:id="94"/>
      <w:r w:rsidRPr="00696224">
        <w:rPr>
          <w:rFonts w:ascii="Times New Roman" w:hAnsi="Times New Roman" w:cs="Times New Roman"/>
          <w:lang w:val="en-CA"/>
        </w:rPr>
        <w:lastRenderedPageBreak/>
        <w:t xml:space="preserve">Dolberg, Florian. 2019. </w:t>
      </w:r>
      <w:r w:rsidRPr="00696224">
        <w:rPr>
          <w:rFonts w:ascii="Times New Roman" w:hAnsi="Times New Roman" w:cs="Times New Roman"/>
          <w:i/>
          <w:iCs/>
          <w:lang w:val="en-CA"/>
        </w:rPr>
        <w:t>Agreement in Language Contact: Gender Development in the Anglo-Saxon Chronicle</w:t>
      </w:r>
      <w:r w:rsidRPr="00696224">
        <w:rPr>
          <w:rFonts w:ascii="Times New Roman" w:hAnsi="Times New Roman" w:cs="Times New Roman"/>
          <w:lang w:val="en-CA"/>
        </w:rPr>
        <w:t xml:space="preserve">. Vol. 208. Studies in Language Companion Series. John Benjamins. </w:t>
      </w:r>
      <w:hyperlink r:id="rId14">
        <w:r w:rsidR="00B07F2B" w:rsidRPr="00696224">
          <w:rPr>
            <w:rStyle w:val="Hyperlink"/>
            <w:rFonts w:ascii="Times New Roman" w:hAnsi="Times New Roman" w:cs="Times New Roman"/>
            <w:lang w:val="en-CA"/>
          </w:rPr>
          <w:t>https://doi.org/10.1075/slcs.208</w:t>
        </w:r>
      </w:hyperlink>
      <w:r w:rsidRPr="00696224">
        <w:rPr>
          <w:rFonts w:ascii="Times New Roman" w:hAnsi="Times New Roman" w:cs="Times New Roman"/>
          <w:lang w:val="en-CA"/>
        </w:rPr>
        <w:t>.</w:t>
      </w:r>
    </w:p>
    <w:p w14:paraId="7DEE9E8C"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96" w:name="ref-OED"/>
      <w:bookmarkEnd w:id="95"/>
      <w:r w:rsidRPr="00696224">
        <w:rPr>
          <w:rFonts w:ascii="Times New Roman" w:hAnsi="Times New Roman" w:cs="Times New Roman"/>
          <w:i/>
          <w:iCs/>
          <w:lang w:val="en-CA"/>
        </w:rPr>
        <w:t>Glossary of Grammatical Terms</w:t>
      </w:r>
      <w:r w:rsidRPr="00696224">
        <w:rPr>
          <w:rFonts w:ascii="Times New Roman" w:hAnsi="Times New Roman" w:cs="Times New Roman"/>
          <w:lang w:val="en-CA"/>
        </w:rPr>
        <w:t xml:space="preserve">. n.d. </w:t>
      </w:r>
      <w:r w:rsidRPr="00696224">
        <w:rPr>
          <w:rFonts w:ascii="Times New Roman" w:hAnsi="Times New Roman" w:cs="Times New Roman"/>
          <w:i/>
          <w:iCs/>
          <w:lang w:val="en-CA"/>
        </w:rPr>
        <w:t>Oxford English Dictionary</w:t>
      </w:r>
      <w:r w:rsidRPr="00696224">
        <w:rPr>
          <w:rFonts w:ascii="Times New Roman" w:hAnsi="Times New Roman" w:cs="Times New Roman"/>
          <w:lang w:val="en-CA"/>
        </w:rPr>
        <w:t>.</w:t>
      </w:r>
    </w:p>
    <w:p w14:paraId="46454BA2"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97" w:name="ref-Halliday1976"/>
      <w:bookmarkEnd w:id="96"/>
      <w:r w:rsidRPr="00696224">
        <w:rPr>
          <w:rFonts w:ascii="Times New Roman" w:hAnsi="Times New Roman" w:cs="Times New Roman"/>
          <w:lang w:val="en-CA"/>
        </w:rPr>
        <w:t xml:space="preserve">Halliday, Michael A. K., and Ruqaiya Hasan. 1976. </w:t>
      </w:r>
      <w:r w:rsidRPr="00696224">
        <w:rPr>
          <w:rFonts w:ascii="Times New Roman" w:hAnsi="Times New Roman" w:cs="Times New Roman"/>
          <w:i/>
          <w:iCs/>
          <w:lang w:val="en-CA"/>
        </w:rPr>
        <w:t>Cohesion in English</w:t>
      </w:r>
      <w:r w:rsidRPr="00696224">
        <w:rPr>
          <w:rFonts w:ascii="Times New Roman" w:hAnsi="Times New Roman" w:cs="Times New Roman"/>
          <w:lang w:val="en-CA"/>
        </w:rPr>
        <w:t>. Longman.</w:t>
      </w:r>
    </w:p>
    <w:p w14:paraId="6B73598B" w14:textId="48A6A932"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98" w:name="ref-Haspelmath1997"/>
      <w:bookmarkEnd w:id="97"/>
      <w:proofErr w:type="spellStart"/>
      <w:r w:rsidRPr="00696224">
        <w:rPr>
          <w:rFonts w:ascii="Times New Roman" w:hAnsi="Times New Roman" w:cs="Times New Roman"/>
          <w:lang w:val="en-CA"/>
        </w:rPr>
        <w:t>Haspelmath</w:t>
      </w:r>
      <w:proofErr w:type="spellEnd"/>
      <w:r w:rsidRPr="00696224">
        <w:rPr>
          <w:rFonts w:ascii="Times New Roman" w:hAnsi="Times New Roman" w:cs="Times New Roman"/>
          <w:lang w:val="en-CA"/>
        </w:rPr>
        <w:t xml:space="preserve">, Martin. </w:t>
      </w:r>
      <w:r w:rsidR="003E29D4" w:rsidRPr="00696224">
        <w:rPr>
          <w:rFonts w:ascii="Times New Roman" w:hAnsi="Times New Roman" w:cs="Times New Roman"/>
          <w:lang w:val="en-CA"/>
        </w:rPr>
        <w:t>2001</w:t>
      </w:r>
      <w:r w:rsidRPr="00696224">
        <w:rPr>
          <w:rFonts w:ascii="Times New Roman" w:hAnsi="Times New Roman" w:cs="Times New Roman"/>
          <w:lang w:val="en-CA"/>
        </w:rPr>
        <w:t xml:space="preserve">. </w:t>
      </w:r>
      <w:r w:rsidRPr="00696224">
        <w:rPr>
          <w:rFonts w:ascii="Times New Roman" w:hAnsi="Times New Roman" w:cs="Times New Roman"/>
          <w:i/>
          <w:iCs/>
          <w:lang w:val="en-CA"/>
        </w:rPr>
        <w:t>Indefinite Pronouns</w:t>
      </w:r>
      <w:r w:rsidRPr="00696224">
        <w:rPr>
          <w:rFonts w:ascii="Times New Roman" w:hAnsi="Times New Roman" w:cs="Times New Roman"/>
          <w:lang w:val="en-CA"/>
        </w:rPr>
        <w:t xml:space="preserve">. Oxford University Press. </w:t>
      </w:r>
      <w:hyperlink r:id="rId15">
        <w:r w:rsidR="00B07F2B" w:rsidRPr="00696224">
          <w:rPr>
            <w:rStyle w:val="Hyperlink"/>
            <w:rFonts w:ascii="Times New Roman" w:hAnsi="Times New Roman" w:cs="Times New Roman"/>
            <w:lang w:val="en-CA"/>
          </w:rPr>
          <w:t>https://doi.org/10.1093/oso/9780198235606.001.0001</w:t>
        </w:r>
      </w:hyperlink>
      <w:r w:rsidRPr="00696224">
        <w:rPr>
          <w:rFonts w:ascii="Times New Roman" w:hAnsi="Times New Roman" w:cs="Times New Roman"/>
          <w:lang w:val="en-CA"/>
        </w:rPr>
        <w:t>.</w:t>
      </w:r>
    </w:p>
    <w:p w14:paraId="433F2594"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99" w:name="ref-Huddleston2002"/>
      <w:bookmarkEnd w:id="98"/>
      <w:r w:rsidRPr="00696224">
        <w:rPr>
          <w:rFonts w:ascii="Times New Roman" w:hAnsi="Times New Roman" w:cs="Times New Roman"/>
          <w:lang w:val="en-CA"/>
        </w:rPr>
        <w:t xml:space="preserve">Huddleston, Rodney, and Geoffrey K. Pullum. 2002. </w:t>
      </w:r>
      <w:r w:rsidRPr="00696224">
        <w:rPr>
          <w:rFonts w:ascii="Times New Roman" w:hAnsi="Times New Roman" w:cs="Times New Roman"/>
          <w:i/>
          <w:iCs/>
          <w:lang w:val="en-CA"/>
        </w:rPr>
        <w:t>The Cambridge Grammar of the English Language</w:t>
      </w:r>
      <w:r w:rsidRPr="00696224">
        <w:rPr>
          <w:rFonts w:ascii="Times New Roman" w:hAnsi="Times New Roman" w:cs="Times New Roman"/>
          <w:lang w:val="en-CA"/>
        </w:rPr>
        <w:t xml:space="preserve">. Cambridge University Press. </w:t>
      </w:r>
      <w:hyperlink r:id="rId16">
        <w:r w:rsidR="00B07F2B" w:rsidRPr="00696224">
          <w:rPr>
            <w:rStyle w:val="Hyperlink"/>
            <w:rFonts w:ascii="Times New Roman" w:hAnsi="Times New Roman" w:cs="Times New Roman"/>
            <w:lang w:val="en-CA"/>
          </w:rPr>
          <w:t>https://doi.org/10.1017/9781316423530</w:t>
        </w:r>
      </w:hyperlink>
      <w:r w:rsidRPr="00696224">
        <w:rPr>
          <w:rFonts w:ascii="Times New Roman" w:hAnsi="Times New Roman" w:cs="Times New Roman"/>
          <w:lang w:val="en-CA"/>
        </w:rPr>
        <w:t>.</w:t>
      </w:r>
    </w:p>
    <w:p w14:paraId="689170CF"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100" w:name="ref-Huddleston2021"/>
      <w:bookmarkEnd w:id="99"/>
      <w:r w:rsidRPr="00696224">
        <w:rPr>
          <w:rFonts w:ascii="Times New Roman" w:hAnsi="Times New Roman" w:cs="Times New Roman"/>
          <w:lang w:val="en-CA"/>
        </w:rPr>
        <w:t xml:space="preserve">Huddleston, Rodney, Geoffrey K. Pullum, and Brett Reynolds. 2021. </w:t>
      </w:r>
      <w:r w:rsidRPr="00696224">
        <w:rPr>
          <w:rFonts w:ascii="Times New Roman" w:hAnsi="Times New Roman" w:cs="Times New Roman"/>
          <w:i/>
          <w:iCs/>
          <w:lang w:val="en-CA"/>
        </w:rPr>
        <w:t>A Student’s Introduction to English Grammar</w:t>
      </w:r>
      <w:r w:rsidRPr="00696224">
        <w:rPr>
          <w:rFonts w:ascii="Times New Roman" w:hAnsi="Times New Roman" w:cs="Times New Roman"/>
          <w:lang w:val="en-CA"/>
        </w:rPr>
        <w:t xml:space="preserve">. 2nd ed. Cambridge University Press. </w:t>
      </w:r>
      <w:hyperlink r:id="rId17">
        <w:r w:rsidR="00B07F2B" w:rsidRPr="00696224">
          <w:rPr>
            <w:rStyle w:val="Hyperlink"/>
            <w:rFonts w:ascii="Times New Roman" w:hAnsi="Times New Roman" w:cs="Times New Roman"/>
            <w:lang w:val="en-CA"/>
          </w:rPr>
          <w:t>https://doi.org/10.1017/9781009085748</w:t>
        </w:r>
      </w:hyperlink>
      <w:r w:rsidRPr="00696224">
        <w:rPr>
          <w:rFonts w:ascii="Times New Roman" w:hAnsi="Times New Roman" w:cs="Times New Roman"/>
          <w:lang w:val="en-CA"/>
        </w:rPr>
        <w:t>.</w:t>
      </w:r>
    </w:p>
    <w:p w14:paraId="2EA1B16F"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101" w:name="ref-Kastovsky2000"/>
      <w:bookmarkEnd w:id="100"/>
      <w:r w:rsidRPr="00696224">
        <w:rPr>
          <w:rFonts w:ascii="Times New Roman" w:hAnsi="Times New Roman" w:cs="Times New Roman"/>
          <w:lang w:val="en-CA"/>
        </w:rPr>
        <w:t xml:space="preserve">Kastovsky, Dieter. 2000. “Inflectional Classes, Morphological Restructuring, and the Dissolution of Old English Grammatical Gender.” In </w:t>
      </w:r>
      <w:r w:rsidRPr="00696224">
        <w:rPr>
          <w:rFonts w:ascii="Times New Roman" w:hAnsi="Times New Roman" w:cs="Times New Roman"/>
          <w:i/>
          <w:iCs/>
          <w:lang w:val="en-CA"/>
        </w:rPr>
        <w:t>Gender in Grammar and Cognition</w:t>
      </w:r>
      <w:r w:rsidRPr="00696224">
        <w:rPr>
          <w:rFonts w:ascii="Times New Roman" w:hAnsi="Times New Roman" w:cs="Times New Roman"/>
          <w:lang w:val="en-CA"/>
        </w:rPr>
        <w:t>, edited by Barbara Unterbeck, Matti Rissanen, Terttu Nevalainen, and Mirja Saari, vol. 124. Trends in Linguistics. Studies and Monographs. Mouton de Gruyter.</w:t>
      </w:r>
    </w:p>
    <w:p w14:paraId="0C20A8F3"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102" w:name="ref-KonnellyCowper2020"/>
      <w:bookmarkEnd w:id="101"/>
      <w:proofErr w:type="spellStart"/>
      <w:r w:rsidRPr="00696224">
        <w:rPr>
          <w:rFonts w:ascii="Times New Roman" w:hAnsi="Times New Roman" w:cs="Times New Roman"/>
          <w:lang w:val="en-CA"/>
        </w:rPr>
        <w:t>Konnelly</w:t>
      </w:r>
      <w:proofErr w:type="spellEnd"/>
      <w:r w:rsidRPr="00696224">
        <w:rPr>
          <w:rFonts w:ascii="Times New Roman" w:hAnsi="Times New Roman" w:cs="Times New Roman"/>
          <w:lang w:val="en-CA"/>
        </w:rPr>
        <w:t xml:space="preserve">, Lex, and Elizabeth Cowper. 2020. “Gender Diversity and Morphosyntax: Singular </w:t>
      </w:r>
      <w:r w:rsidRPr="00696224">
        <w:rPr>
          <w:rFonts w:ascii="Times New Roman" w:hAnsi="Times New Roman" w:cs="Times New Roman"/>
          <w:i/>
          <w:iCs/>
          <w:lang w:val="en-CA"/>
        </w:rPr>
        <w:t>They</w:t>
      </w:r>
      <w:r w:rsidRPr="00696224">
        <w:rPr>
          <w:rFonts w:ascii="Times New Roman" w:hAnsi="Times New Roman" w:cs="Times New Roman"/>
          <w:lang w:val="en-CA"/>
        </w:rPr>
        <w:t xml:space="preserve"> and Novel Gender in English.” </w:t>
      </w:r>
      <w:r w:rsidRPr="00696224">
        <w:rPr>
          <w:rFonts w:ascii="Times New Roman" w:hAnsi="Times New Roman" w:cs="Times New Roman"/>
          <w:i/>
          <w:iCs/>
          <w:lang w:val="en-CA"/>
        </w:rPr>
        <w:t>Glossa</w:t>
      </w:r>
      <w:r w:rsidRPr="00696224">
        <w:rPr>
          <w:rFonts w:ascii="Times New Roman" w:hAnsi="Times New Roman" w:cs="Times New Roman"/>
          <w:lang w:val="en-CA"/>
        </w:rPr>
        <w:t xml:space="preserve"> 5 (1): 1–19. </w:t>
      </w:r>
      <w:hyperlink r:id="rId18">
        <w:r w:rsidR="00B07F2B" w:rsidRPr="00696224">
          <w:rPr>
            <w:rStyle w:val="Hyperlink"/>
            <w:rFonts w:ascii="Times New Roman" w:hAnsi="Times New Roman" w:cs="Times New Roman"/>
            <w:lang w:val="en-CA"/>
          </w:rPr>
          <w:t>https://doi.org/10.5334/gjgl.1000</w:t>
        </w:r>
      </w:hyperlink>
      <w:r w:rsidRPr="00696224">
        <w:rPr>
          <w:rFonts w:ascii="Times New Roman" w:hAnsi="Times New Roman" w:cs="Times New Roman"/>
          <w:lang w:val="en-CA"/>
        </w:rPr>
        <w:t>.</w:t>
      </w:r>
    </w:p>
    <w:p w14:paraId="5BFE198A" w14:textId="1D2761ED"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103" w:name="ref-Kramer2015"/>
      <w:bookmarkEnd w:id="102"/>
      <w:r w:rsidRPr="00696224">
        <w:rPr>
          <w:rFonts w:ascii="Times New Roman" w:hAnsi="Times New Roman" w:cs="Times New Roman"/>
          <w:lang w:val="en-CA"/>
        </w:rPr>
        <w:t xml:space="preserve">Kramer, Ruth. 2015. </w:t>
      </w:r>
      <w:r w:rsidRPr="00696224">
        <w:rPr>
          <w:rFonts w:ascii="Times New Roman" w:hAnsi="Times New Roman" w:cs="Times New Roman"/>
          <w:i/>
          <w:iCs/>
          <w:lang w:val="en-CA"/>
        </w:rPr>
        <w:t>The Morphosyntax of Gender</w:t>
      </w:r>
      <w:r w:rsidRPr="00696224">
        <w:rPr>
          <w:rFonts w:ascii="Times New Roman" w:hAnsi="Times New Roman" w:cs="Times New Roman"/>
          <w:lang w:val="en-CA"/>
        </w:rPr>
        <w:t>. Oxford University Press.</w:t>
      </w:r>
      <w:r w:rsidR="00A50182" w:rsidRPr="00696224">
        <w:rPr>
          <w:rFonts w:ascii="Times New Roman" w:hAnsi="Times New Roman" w:cs="Times New Roman"/>
          <w:lang w:val="en-CA"/>
        </w:rPr>
        <w:t xml:space="preserve"> </w:t>
      </w:r>
      <w:hyperlink r:id="rId19" w:history="1">
        <w:r w:rsidR="00A50182" w:rsidRPr="00696224">
          <w:rPr>
            <w:rStyle w:val="Hyperlink"/>
            <w:rFonts w:ascii="Times New Roman" w:hAnsi="Times New Roman" w:cs="Times New Roman"/>
            <w:lang w:val="en-CA"/>
          </w:rPr>
          <w:t>https://doi.org/10.1093/acprof:oso/9780199679935.001.0001</w:t>
        </w:r>
      </w:hyperlink>
      <w:r w:rsidR="00A50182" w:rsidRPr="00696224">
        <w:rPr>
          <w:rFonts w:ascii="Times New Roman" w:hAnsi="Times New Roman" w:cs="Times New Roman"/>
          <w:lang w:val="en-CA"/>
        </w:rPr>
        <w:t>.</w:t>
      </w:r>
    </w:p>
    <w:p w14:paraId="3E26A3DE"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104" w:name="ref-Kuhse1985"/>
      <w:bookmarkEnd w:id="103"/>
      <w:r w:rsidRPr="00696224">
        <w:rPr>
          <w:rFonts w:ascii="Times New Roman" w:hAnsi="Times New Roman" w:cs="Times New Roman"/>
          <w:lang w:val="en-CA"/>
        </w:rPr>
        <w:t xml:space="preserve">Kuhse, Helga, and Peter Singer. 1985. “Ethics and the Handicapped Newborn Infant.” </w:t>
      </w:r>
      <w:r w:rsidRPr="00696224">
        <w:rPr>
          <w:rFonts w:ascii="Times New Roman" w:hAnsi="Times New Roman" w:cs="Times New Roman"/>
          <w:i/>
          <w:iCs/>
          <w:lang w:val="en-CA"/>
        </w:rPr>
        <w:t>Social Research</w:t>
      </w:r>
      <w:r w:rsidRPr="00696224">
        <w:rPr>
          <w:rFonts w:ascii="Times New Roman" w:hAnsi="Times New Roman" w:cs="Times New Roman"/>
          <w:lang w:val="en-CA"/>
        </w:rPr>
        <w:t xml:space="preserve"> 52 (3): 505–42.</w:t>
      </w:r>
    </w:p>
    <w:p w14:paraId="6B69423B"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105" w:name="ref-Luraghi2011"/>
      <w:bookmarkEnd w:id="104"/>
      <w:r w:rsidRPr="00696224">
        <w:rPr>
          <w:rFonts w:ascii="Times New Roman" w:hAnsi="Times New Roman" w:cs="Times New Roman"/>
          <w:lang w:val="en-CA"/>
        </w:rPr>
        <w:lastRenderedPageBreak/>
        <w:t xml:space="preserve">Luraghi, Silvia. 2011. “The Origin of the Proto-Indo-European Gender System: Typological Considerations.” </w:t>
      </w:r>
      <w:r w:rsidRPr="00696224">
        <w:rPr>
          <w:rFonts w:ascii="Times New Roman" w:hAnsi="Times New Roman" w:cs="Times New Roman"/>
          <w:i/>
          <w:iCs/>
          <w:lang w:val="en-CA"/>
        </w:rPr>
        <w:t xml:space="preserve">Folia </w:t>
      </w:r>
      <w:proofErr w:type="spellStart"/>
      <w:r w:rsidRPr="00696224">
        <w:rPr>
          <w:rFonts w:ascii="Times New Roman" w:hAnsi="Times New Roman" w:cs="Times New Roman"/>
          <w:i/>
          <w:iCs/>
          <w:lang w:val="en-CA"/>
        </w:rPr>
        <w:t>Linguistica</w:t>
      </w:r>
      <w:proofErr w:type="spellEnd"/>
      <w:r w:rsidRPr="00696224">
        <w:rPr>
          <w:rFonts w:ascii="Times New Roman" w:hAnsi="Times New Roman" w:cs="Times New Roman"/>
          <w:lang w:val="en-CA"/>
        </w:rPr>
        <w:t xml:space="preserve"> 45 (2): 435–64. </w:t>
      </w:r>
      <w:hyperlink r:id="rId20">
        <w:r w:rsidR="00B07F2B" w:rsidRPr="00696224">
          <w:rPr>
            <w:rStyle w:val="Hyperlink"/>
            <w:rFonts w:ascii="Times New Roman" w:hAnsi="Times New Roman" w:cs="Times New Roman"/>
            <w:lang w:val="en-CA"/>
          </w:rPr>
          <w:t>https://doi.org/10.1515/flin.2011.016</w:t>
        </w:r>
      </w:hyperlink>
      <w:r w:rsidRPr="00696224">
        <w:rPr>
          <w:rFonts w:ascii="Times New Roman" w:hAnsi="Times New Roman" w:cs="Times New Roman"/>
          <w:lang w:val="en-CA"/>
        </w:rPr>
        <w:t>.</w:t>
      </w:r>
    </w:p>
    <w:p w14:paraId="401EAF52"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106" w:name="ref-Lyons1999"/>
      <w:bookmarkEnd w:id="105"/>
      <w:r w:rsidRPr="00696224">
        <w:rPr>
          <w:rFonts w:ascii="Times New Roman" w:hAnsi="Times New Roman" w:cs="Times New Roman"/>
          <w:lang w:val="en-CA"/>
        </w:rPr>
        <w:t xml:space="preserve">Lyons, Christopher. 1999. </w:t>
      </w:r>
      <w:r w:rsidRPr="00696224">
        <w:rPr>
          <w:rFonts w:ascii="Times New Roman" w:hAnsi="Times New Roman" w:cs="Times New Roman"/>
          <w:i/>
          <w:iCs/>
          <w:lang w:val="en-CA"/>
        </w:rPr>
        <w:t>Definiteness</w:t>
      </w:r>
      <w:r w:rsidRPr="00696224">
        <w:rPr>
          <w:rFonts w:ascii="Times New Roman" w:hAnsi="Times New Roman" w:cs="Times New Roman"/>
          <w:lang w:val="en-CA"/>
        </w:rPr>
        <w:t>. Cambridge University Press.</w:t>
      </w:r>
    </w:p>
    <w:p w14:paraId="7438A731"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107" w:name="ref-McConnell-Ginet2014"/>
      <w:bookmarkEnd w:id="106"/>
      <w:r w:rsidRPr="00696224">
        <w:rPr>
          <w:rFonts w:ascii="Times New Roman" w:hAnsi="Times New Roman" w:cs="Times New Roman"/>
          <w:lang w:val="en-CA"/>
        </w:rPr>
        <w:t xml:space="preserve">McConnell-Ginet, Sally. 2014. “Gender and Its Relation to Sex: The Myth of ‘Natural’ Gender.” In </w:t>
      </w:r>
      <w:r w:rsidRPr="00696224">
        <w:rPr>
          <w:rFonts w:ascii="Times New Roman" w:hAnsi="Times New Roman" w:cs="Times New Roman"/>
          <w:i/>
          <w:iCs/>
          <w:lang w:val="en-CA"/>
        </w:rPr>
        <w:t>The Expression of Gender</w:t>
      </w:r>
      <w:r w:rsidRPr="00696224">
        <w:rPr>
          <w:rFonts w:ascii="Times New Roman" w:hAnsi="Times New Roman" w:cs="Times New Roman"/>
          <w:lang w:val="en-CA"/>
        </w:rPr>
        <w:t>, edited by Greville G. Corbett. De Gruyter Mouton.</w:t>
      </w:r>
    </w:p>
    <w:p w14:paraId="3C72EACD"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108" w:name="ref-Payne2007"/>
      <w:bookmarkEnd w:id="107"/>
      <w:r w:rsidRPr="00696224">
        <w:rPr>
          <w:rFonts w:ascii="Times New Roman" w:hAnsi="Times New Roman" w:cs="Times New Roman"/>
          <w:lang w:val="en-CA"/>
        </w:rPr>
        <w:t xml:space="preserve">Payne, John, Rodney Huddleston, and Geoffrey K. Pullum. 2007. “Fusion of Functions: The Syntax of </w:t>
      </w:r>
      <w:r w:rsidRPr="00696224">
        <w:rPr>
          <w:rFonts w:ascii="Times New Roman" w:hAnsi="Times New Roman" w:cs="Times New Roman"/>
          <w:i/>
          <w:iCs/>
          <w:lang w:val="en-CA"/>
        </w:rPr>
        <w:t>Once</w:t>
      </w:r>
      <w:r w:rsidRPr="00696224">
        <w:rPr>
          <w:rFonts w:ascii="Times New Roman" w:hAnsi="Times New Roman" w:cs="Times New Roman"/>
          <w:lang w:val="en-CA"/>
        </w:rPr>
        <w:t xml:space="preserve">, </w:t>
      </w:r>
      <w:r w:rsidRPr="00696224">
        <w:rPr>
          <w:rFonts w:ascii="Times New Roman" w:hAnsi="Times New Roman" w:cs="Times New Roman"/>
          <w:i/>
          <w:iCs/>
          <w:lang w:val="en-CA"/>
        </w:rPr>
        <w:t>Twice</w:t>
      </w:r>
      <w:r w:rsidRPr="00696224">
        <w:rPr>
          <w:rFonts w:ascii="Times New Roman" w:hAnsi="Times New Roman" w:cs="Times New Roman"/>
          <w:lang w:val="en-CA"/>
        </w:rPr>
        <w:t xml:space="preserve"> and </w:t>
      </w:r>
      <w:r w:rsidRPr="00696224">
        <w:rPr>
          <w:rFonts w:ascii="Times New Roman" w:hAnsi="Times New Roman" w:cs="Times New Roman"/>
          <w:i/>
          <w:iCs/>
          <w:lang w:val="en-CA"/>
        </w:rPr>
        <w:t>Thrice</w:t>
      </w:r>
      <w:r w:rsidRPr="00696224">
        <w:rPr>
          <w:rFonts w:ascii="Times New Roman" w:hAnsi="Times New Roman" w:cs="Times New Roman"/>
          <w:lang w:val="en-CA"/>
        </w:rPr>
        <w:t xml:space="preserve">.” </w:t>
      </w:r>
      <w:r w:rsidRPr="00696224">
        <w:rPr>
          <w:rFonts w:ascii="Times New Roman" w:hAnsi="Times New Roman" w:cs="Times New Roman"/>
          <w:i/>
          <w:iCs/>
          <w:lang w:val="en-CA"/>
        </w:rPr>
        <w:t>Journal of Linguistics</w:t>
      </w:r>
      <w:r w:rsidRPr="00696224">
        <w:rPr>
          <w:rFonts w:ascii="Times New Roman" w:hAnsi="Times New Roman" w:cs="Times New Roman"/>
          <w:lang w:val="en-CA"/>
        </w:rPr>
        <w:t xml:space="preserve"> 43 (3): 565–603. </w:t>
      </w:r>
      <w:hyperlink r:id="rId21">
        <w:r w:rsidR="00B07F2B" w:rsidRPr="00696224">
          <w:rPr>
            <w:rStyle w:val="Hyperlink"/>
            <w:rFonts w:ascii="Times New Roman" w:hAnsi="Times New Roman" w:cs="Times New Roman"/>
            <w:lang w:val="en-CA"/>
          </w:rPr>
          <w:t>https://doi.org/10.1017/S002222670700477X</w:t>
        </w:r>
      </w:hyperlink>
      <w:r w:rsidRPr="00696224">
        <w:rPr>
          <w:rFonts w:ascii="Times New Roman" w:hAnsi="Times New Roman" w:cs="Times New Roman"/>
          <w:lang w:val="en-CA"/>
        </w:rPr>
        <w:t>.</w:t>
      </w:r>
    </w:p>
    <w:p w14:paraId="1FA698CF"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109" w:name="ref-Perring1997"/>
      <w:bookmarkEnd w:id="108"/>
      <w:r w:rsidRPr="00696224">
        <w:rPr>
          <w:rFonts w:ascii="Times New Roman" w:hAnsi="Times New Roman" w:cs="Times New Roman"/>
          <w:lang w:val="en-CA"/>
        </w:rPr>
        <w:t xml:space="preserve">Perring, Christian. 1997. “Degrees of Personhood.” </w:t>
      </w:r>
      <w:r w:rsidRPr="00696224">
        <w:rPr>
          <w:rFonts w:ascii="Times New Roman" w:hAnsi="Times New Roman" w:cs="Times New Roman"/>
          <w:i/>
          <w:iCs/>
          <w:lang w:val="en-CA"/>
        </w:rPr>
        <w:t>The Journal of Medicine and Philosophy</w:t>
      </w:r>
      <w:r w:rsidRPr="00696224">
        <w:rPr>
          <w:rFonts w:ascii="Times New Roman" w:hAnsi="Times New Roman" w:cs="Times New Roman"/>
          <w:lang w:val="en-CA"/>
        </w:rPr>
        <w:t xml:space="preserve"> 22: 173–97.</w:t>
      </w:r>
    </w:p>
    <w:p w14:paraId="55410AF9"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110" w:name="ref-Quirk1985"/>
      <w:bookmarkEnd w:id="109"/>
      <w:r w:rsidRPr="00696224">
        <w:rPr>
          <w:rFonts w:ascii="Times New Roman" w:hAnsi="Times New Roman" w:cs="Times New Roman"/>
          <w:lang w:val="en-CA"/>
        </w:rPr>
        <w:t xml:space="preserve">Quirk, Randolph, Sidney Greenbaum, Geoffrey Leech, and Jan Svartvik. 1985. </w:t>
      </w:r>
      <w:r w:rsidRPr="00696224">
        <w:rPr>
          <w:rFonts w:ascii="Times New Roman" w:hAnsi="Times New Roman" w:cs="Times New Roman"/>
          <w:i/>
          <w:iCs/>
          <w:lang w:val="en-CA"/>
        </w:rPr>
        <w:t>A Comprehensive Grammar of the English Language</w:t>
      </w:r>
      <w:r w:rsidRPr="00696224">
        <w:rPr>
          <w:rFonts w:ascii="Times New Roman" w:hAnsi="Times New Roman" w:cs="Times New Roman"/>
          <w:lang w:val="en-CA"/>
        </w:rPr>
        <w:t>. Longman.</w:t>
      </w:r>
    </w:p>
    <w:p w14:paraId="3B4EE120"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111" w:name="ref-Reynolds2021"/>
      <w:bookmarkEnd w:id="110"/>
      <w:r w:rsidRPr="00696224">
        <w:rPr>
          <w:rFonts w:ascii="Times New Roman" w:hAnsi="Times New Roman" w:cs="Times New Roman"/>
          <w:lang w:val="en-CA"/>
        </w:rPr>
        <w:t xml:space="preserve">Reynolds, Brett. 2021. “Quantifying the Differences Between Lexical Categories: The Case of Pronouns and Determinatives in English.” </w:t>
      </w:r>
      <w:proofErr w:type="spellStart"/>
      <w:r w:rsidRPr="00696224">
        <w:rPr>
          <w:rFonts w:ascii="Times New Roman" w:hAnsi="Times New Roman" w:cs="Times New Roman"/>
          <w:i/>
          <w:iCs/>
          <w:lang w:val="en-CA"/>
        </w:rPr>
        <w:t>Cadernos</w:t>
      </w:r>
      <w:proofErr w:type="spellEnd"/>
      <w:r w:rsidRPr="00696224">
        <w:rPr>
          <w:rFonts w:ascii="Times New Roman" w:hAnsi="Times New Roman" w:cs="Times New Roman"/>
          <w:i/>
          <w:iCs/>
          <w:lang w:val="en-CA"/>
        </w:rPr>
        <w:t xml:space="preserve"> de </w:t>
      </w:r>
      <w:proofErr w:type="spellStart"/>
      <w:r w:rsidRPr="00696224">
        <w:rPr>
          <w:rFonts w:ascii="Times New Roman" w:hAnsi="Times New Roman" w:cs="Times New Roman"/>
          <w:i/>
          <w:iCs/>
          <w:lang w:val="en-CA"/>
        </w:rPr>
        <w:t>Linguística</w:t>
      </w:r>
      <w:proofErr w:type="spellEnd"/>
      <w:r w:rsidRPr="00696224">
        <w:rPr>
          <w:rFonts w:ascii="Times New Roman" w:hAnsi="Times New Roman" w:cs="Times New Roman"/>
          <w:lang w:val="en-CA"/>
        </w:rPr>
        <w:t xml:space="preserve">, ahead of print. </w:t>
      </w:r>
      <w:hyperlink r:id="rId22">
        <w:r w:rsidR="00B07F2B" w:rsidRPr="00696224">
          <w:rPr>
            <w:rStyle w:val="Hyperlink"/>
            <w:rFonts w:ascii="Times New Roman" w:hAnsi="Times New Roman" w:cs="Times New Roman"/>
            <w:lang w:val="en-CA"/>
          </w:rPr>
          <w:t>https://doi.org/10.25189/2675-4916.2021.V2.N3.ID399</w:t>
        </w:r>
      </w:hyperlink>
      <w:r w:rsidRPr="00696224">
        <w:rPr>
          <w:rFonts w:ascii="Times New Roman" w:hAnsi="Times New Roman" w:cs="Times New Roman"/>
          <w:lang w:val="en-CA"/>
        </w:rPr>
        <w:t>.</w:t>
      </w:r>
    </w:p>
    <w:p w14:paraId="5C1F6D54"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112" w:name="ref-reynolds2024why"/>
      <w:bookmarkEnd w:id="111"/>
      <w:r w:rsidRPr="00696224">
        <w:rPr>
          <w:rFonts w:ascii="Times New Roman" w:hAnsi="Times New Roman" w:cs="Times New Roman"/>
          <w:lang w:val="en-CA"/>
        </w:rPr>
        <w:t xml:space="preserve">Reynolds, Brett. 2024. “Why </w:t>
      </w:r>
      <w:r w:rsidRPr="00696224">
        <w:rPr>
          <w:rFonts w:ascii="Times New Roman" w:hAnsi="Times New Roman" w:cs="Times New Roman"/>
          <w:i/>
          <w:iCs/>
          <w:lang w:val="en-CA"/>
        </w:rPr>
        <w:t>More</w:t>
      </w:r>
      <w:r w:rsidRPr="00696224">
        <w:rPr>
          <w:rFonts w:ascii="Times New Roman" w:hAnsi="Times New Roman" w:cs="Times New Roman"/>
          <w:lang w:val="en-CA"/>
        </w:rPr>
        <w:t xml:space="preserve"> and </w:t>
      </w:r>
      <w:r w:rsidRPr="00696224">
        <w:rPr>
          <w:rFonts w:ascii="Times New Roman" w:hAnsi="Times New Roman" w:cs="Times New Roman"/>
          <w:i/>
          <w:iCs/>
          <w:lang w:val="en-CA"/>
        </w:rPr>
        <w:t>Less</w:t>
      </w:r>
      <w:r w:rsidRPr="00696224">
        <w:rPr>
          <w:rFonts w:ascii="Times New Roman" w:hAnsi="Times New Roman" w:cs="Times New Roman"/>
          <w:lang w:val="en-CA"/>
        </w:rPr>
        <w:t xml:space="preserve"> Are Never Adverbs.” </w:t>
      </w:r>
      <w:r w:rsidRPr="00696224">
        <w:rPr>
          <w:rFonts w:ascii="Times New Roman" w:hAnsi="Times New Roman" w:cs="Times New Roman"/>
          <w:i/>
          <w:iCs/>
          <w:lang w:val="en-CA"/>
        </w:rPr>
        <w:t>Journal of Linguistics</w:t>
      </w:r>
      <w:r w:rsidRPr="00696224">
        <w:rPr>
          <w:rFonts w:ascii="Times New Roman" w:hAnsi="Times New Roman" w:cs="Times New Roman"/>
          <w:lang w:val="en-CA"/>
        </w:rPr>
        <w:t xml:space="preserve">, 1–29. </w:t>
      </w:r>
      <w:hyperlink r:id="rId23">
        <w:r w:rsidR="00B07F2B" w:rsidRPr="00696224">
          <w:rPr>
            <w:rStyle w:val="Hyperlink"/>
            <w:rFonts w:ascii="Times New Roman" w:hAnsi="Times New Roman" w:cs="Times New Roman"/>
            <w:lang w:val="en-CA"/>
          </w:rPr>
          <w:t>https://doi.org/10.1017/S0022226724000239</w:t>
        </w:r>
      </w:hyperlink>
      <w:r w:rsidRPr="00696224">
        <w:rPr>
          <w:rFonts w:ascii="Times New Roman" w:hAnsi="Times New Roman" w:cs="Times New Roman"/>
          <w:lang w:val="en-CA"/>
        </w:rPr>
        <w:t>.</w:t>
      </w:r>
    </w:p>
    <w:p w14:paraId="3CB20E27"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113" w:name="ref-Romaine1998"/>
      <w:bookmarkEnd w:id="112"/>
      <w:r w:rsidRPr="00696224">
        <w:rPr>
          <w:rFonts w:ascii="Times New Roman" w:hAnsi="Times New Roman" w:cs="Times New Roman"/>
          <w:lang w:val="en-CA"/>
        </w:rPr>
        <w:t xml:space="preserve">Romaine, Suzanne. 1998. </w:t>
      </w:r>
      <w:r w:rsidRPr="00696224">
        <w:rPr>
          <w:rFonts w:ascii="Times New Roman" w:hAnsi="Times New Roman" w:cs="Times New Roman"/>
          <w:i/>
          <w:iCs/>
          <w:lang w:val="en-CA"/>
        </w:rPr>
        <w:t>Communicating Gender</w:t>
      </w:r>
      <w:r w:rsidRPr="00696224">
        <w:rPr>
          <w:rFonts w:ascii="Times New Roman" w:hAnsi="Times New Roman" w:cs="Times New Roman"/>
          <w:lang w:val="en-CA"/>
        </w:rPr>
        <w:t>. Psychology Press.</w:t>
      </w:r>
    </w:p>
    <w:p w14:paraId="15D5B175"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114" w:name="ref-Shir-Vertesh2012"/>
      <w:bookmarkEnd w:id="113"/>
      <w:r w:rsidRPr="00696224">
        <w:rPr>
          <w:rFonts w:ascii="Times New Roman" w:hAnsi="Times New Roman" w:cs="Times New Roman"/>
          <w:lang w:val="en-CA"/>
        </w:rPr>
        <w:t>Shir-</w:t>
      </w:r>
      <w:proofErr w:type="spellStart"/>
      <w:r w:rsidRPr="00696224">
        <w:rPr>
          <w:rFonts w:ascii="Times New Roman" w:hAnsi="Times New Roman" w:cs="Times New Roman"/>
          <w:lang w:val="en-CA"/>
        </w:rPr>
        <w:t>Vertesh</w:t>
      </w:r>
      <w:proofErr w:type="spellEnd"/>
      <w:r w:rsidRPr="00696224">
        <w:rPr>
          <w:rFonts w:ascii="Times New Roman" w:hAnsi="Times New Roman" w:cs="Times New Roman"/>
          <w:lang w:val="en-CA"/>
        </w:rPr>
        <w:t xml:space="preserve">, Dafna. 2012. “‘Flexible Personhood’: Loving Animals as Family Members in Israel.” </w:t>
      </w:r>
      <w:r w:rsidRPr="00696224">
        <w:rPr>
          <w:rFonts w:ascii="Times New Roman" w:hAnsi="Times New Roman" w:cs="Times New Roman"/>
          <w:i/>
          <w:iCs/>
          <w:lang w:val="en-CA"/>
        </w:rPr>
        <w:t>American Anthropologist</w:t>
      </w:r>
      <w:r w:rsidRPr="00696224">
        <w:rPr>
          <w:rFonts w:ascii="Times New Roman" w:hAnsi="Times New Roman" w:cs="Times New Roman"/>
          <w:lang w:val="en-CA"/>
        </w:rPr>
        <w:t xml:space="preserve"> 114 (3): 420–32. </w:t>
      </w:r>
      <w:hyperlink r:id="rId24">
        <w:r w:rsidR="00B07F2B" w:rsidRPr="00696224">
          <w:rPr>
            <w:rStyle w:val="Hyperlink"/>
            <w:rFonts w:ascii="Times New Roman" w:hAnsi="Times New Roman" w:cs="Times New Roman"/>
            <w:lang w:val="en-CA"/>
          </w:rPr>
          <w:t>https://doi.org/10.1111/j.1548-1433.2012.01443.x</w:t>
        </w:r>
      </w:hyperlink>
      <w:r w:rsidRPr="00696224">
        <w:rPr>
          <w:rFonts w:ascii="Times New Roman" w:hAnsi="Times New Roman" w:cs="Times New Roman"/>
          <w:lang w:val="en-CA"/>
        </w:rPr>
        <w:t>.</w:t>
      </w:r>
    </w:p>
    <w:p w14:paraId="42058D53"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115" w:name="ref-Siemund2013"/>
      <w:bookmarkEnd w:id="114"/>
      <w:proofErr w:type="spellStart"/>
      <w:r w:rsidRPr="00696224">
        <w:rPr>
          <w:rFonts w:ascii="Times New Roman" w:hAnsi="Times New Roman" w:cs="Times New Roman"/>
          <w:lang w:val="en-CA"/>
        </w:rPr>
        <w:t>Siemund</w:t>
      </w:r>
      <w:proofErr w:type="spellEnd"/>
      <w:r w:rsidRPr="00696224">
        <w:rPr>
          <w:rFonts w:ascii="Times New Roman" w:hAnsi="Times New Roman" w:cs="Times New Roman"/>
          <w:lang w:val="en-CA"/>
        </w:rPr>
        <w:t xml:space="preserve">, Peter. 2013. </w:t>
      </w:r>
      <w:r w:rsidRPr="00696224">
        <w:rPr>
          <w:rFonts w:ascii="Times New Roman" w:hAnsi="Times New Roman" w:cs="Times New Roman"/>
          <w:i/>
          <w:iCs/>
          <w:lang w:val="en-CA"/>
        </w:rPr>
        <w:t>Pronominal Gender in English: A Study of English Varieties from a Cross-Linguistic Perspective</w:t>
      </w:r>
      <w:r w:rsidRPr="00696224">
        <w:rPr>
          <w:rFonts w:ascii="Times New Roman" w:hAnsi="Times New Roman" w:cs="Times New Roman"/>
          <w:lang w:val="en-CA"/>
        </w:rPr>
        <w:t>. Routledge.</w:t>
      </w:r>
    </w:p>
    <w:p w14:paraId="6A0B8F5A"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116" w:name="ref-SiemundDolberg2011"/>
      <w:bookmarkEnd w:id="115"/>
      <w:proofErr w:type="spellStart"/>
      <w:r w:rsidRPr="00696224">
        <w:rPr>
          <w:rFonts w:ascii="Times New Roman" w:hAnsi="Times New Roman" w:cs="Times New Roman"/>
          <w:lang w:val="en-CA"/>
        </w:rPr>
        <w:lastRenderedPageBreak/>
        <w:t>Siemund</w:t>
      </w:r>
      <w:proofErr w:type="spellEnd"/>
      <w:r w:rsidRPr="00696224">
        <w:rPr>
          <w:rFonts w:ascii="Times New Roman" w:hAnsi="Times New Roman" w:cs="Times New Roman"/>
          <w:lang w:val="en-CA"/>
        </w:rPr>
        <w:t xml:space="preserve">, Peter, and Florian Dolberg. 2011. “From Lexical to Referential Gender: An Analysis of Gender Change in Medieval English Based on Two Historical Documents.” </w:t>
      </w:r>
      <w:r w:rsidRPr="00696224">
        <w:rPr>
          <w:rFonts w:ascii="Times New Roman" w:hAnsi="Times New Roman" w:cs="Times New Roman"/>
          <w:i/>
          <w:iCs/>
          <w:lang w:val="en-CA"/>
        </w:rPr>
        <w:t xml:space="preserve">Folia </w:t>
      </w:r>
      <w:proofErr w:type="spellStart"/>
      <w:r w:rsidRPr="00696224">
        <w:rPr>
          <w:rFonts w:ascii="Times New Roman" w:hAnsi="Times New Roman" w:cs="Times New Roman"/>
          <w:i/>
          <w:iCs/>
          <w:lang w:val="en-CA"/>
        </w:rPr>
        <w:t>Linguistica</w:t>
      </w:r>
      <w:proofErr w:type="spellEnd"/>
      <w:r w:rsidRPr="00696224">
        <w:rPr>
          <w:rFonts w:ascii="Times New Roman" w:hAnsi="Times New Roman" w:cs="Times New Roman"/>
          <w:lang w:val="en-CA"/>
        </w:rPr>
        <w:t xml:space="preserve"> 45 (2): 489–534. </w:t>
      </w:r>
      <w:hyperlink r:id="rId25">
        <w:r w:rsidR="00B07F2B" w:rsidRPr="00696224">
          <w:rPr>
            <w:rStyle w:val="Hyperlink"/>
            <w:rFonts w:ascii="Times New Roman" w:hAnsi="Times New Roman" w:cs="Times New Roman"/>
            <w:lang w:val="en-CA"/>
          </w:rPr>
          <w:t>https://doi.org/10.1515/flin.2011.018</w:t>
        </w:r>
      </w:hyperlink>
      <w:r w:rsidRPr="00696224">
        <w:rPr>
          <w:rFonts w:ascii="Times New Roman" w:hAnsi="Times New Roman" w:cs="Times New Roman"/>
          <w:lang w:val="en-CA"/>
        </w:rPr>
        <w:t>.</w:t>
      </w:r>
    </w:p>
    <w:p w14:paraId="5887669B"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117" w:name="ref-Trask1992"/>
      <w:bookmarkEnd w:id="116"/>
      <w:r w:rsidRPr="00696224">
        <w:rPr>
          <w:rFonts w:ascii="Times New Roman" w:hAnsi="Times New Roman" w:cs="Times New Roman"/>
          <w:lang w:val="en-CA"/>
        </w:rPr>
        <w:t xml:space="preserve">Trask, Robert Lawrence. 1992. </w:t>
      </w:r>
      <w:r w:rsidRPr="00696224">
        <w:rPr>
          <w:rFonts w:ascii="Times New Roman" w:hAnsi="Times New Roman" w:cs="Times New Roman"/>
          <w:i/>
          <w:iCs/>
          <w:lang w:val="en-CA"/>
        </w:rPr>
        <w:t>A Dictionary of Grammatical Terms in English</w:t>
      </w:r>
      <w:r w:rsidRPr="00696224">
        <w:rPr>
          <w:rFonts w:ascii="Times New Roman" w:hAnsi="Times New Roman" w:cs="Times New Roman"/>
          <w:lang w:val="en-CA"/>
        </w:rPr>
        <w:t>. Routledge.</w:t>
      </w:r>
    </w:p>
    <w:p w14:paraId="5D782C43"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118" w:name="ref-Unterbeck2000"/>
      <w:bookmarkEnd w:id="117"/>
      <w:proofErr w:type="spellStart"/>
      <w:r w:rsidRPr="00696224">
        <w:rPr>
          <w:rFonts w:ascii="Times New Roman" w:hAnsi="Times New Roman" w:cs="Times New Roman"/>
          <w:lang w:val="en-CA"/>
        </w:rPr>
        <w:t>Unterbeck</w:t>
      </w:r>
      <w:proofErr w:type="spellEnd"/>
      <w:r w:rsidRPr="00696224">
        <w:rPr>
          <w:rFonts w:ascii="Times New Roman" w:hAnsi="Times New Roman" w:cs="Times New Roman"/>
          <w:lang w:val="en-CA"/>
        </w:rPr>
        <w:t xml:space="preserve">, Barbara, Matti Rissanen, Terttu Nevalainen, and Mirja Saari, eds. 2000. </w:t>
      </w:r>
      <w:r w:rsidRPr="00696224">
        <w:rPr>
          <w:rFonts w:ascii="Times New Roman" w:hAnsi="Times New Roman" w:cs="Times New Roman"/>
          <w:i/>
          <w:iCs/>
          <w:lang w:val="en-CA"/>
        </w:rPr>
        <w:t>Gender in Grammar and Cognition</w:t>
      </w:r>
      <w:r w:rsidRPr="00696224">
        <w:rPr>
          <w:rFonts w:ascii="Times New Roman" w:hAnsi="Times New Roman" w:cs="Times New Roman"/>
          <w:lang w:val="en-CA"/>
        </w:rPr>
        <w:t>. Mouton de Gruyter.</w:t>
      </w:r>
    </w:p>
    <w:p w14:paraId="6646EC04"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119" w:name="ref-Wales1996"/>
      <w:bookmarkEnd w:id="118"/>
      <w:r w:rsidRPr="00696224">
        <w:rPr>
          <w:rFonts w:ascii="Times New Roman" w:hAnsi="Times New Roman" w:cs="Times New Roman"/>
          <w:lang w:val="en-CA"/>
        </w:rPr>
        <w:t xml:space="preserve">Wales, Katie. 1996. </w:t>
      </w:r>
      <w:r w:rsidRPr="00696224">
        <w:rPr>
          <w:rFonts w:ascii="Times New Roman" w:hAnsi="Times New Roman" w:cs="Times New Roman"/>
          <w:i/>
          <w:iCs/>
          <w:lang w:val="en-CA"/>
        </w:rPr>
        <w:t>Personal Pronouns in Present-Day English</w:t>
      </w:r>
      <w:r w:rsidRPr="00696224">
        <w:rPr>
          <w:rFonts w:ascii="Times New Roman" w:hAnsi="Times New Roman" w:cs="Times New Roman"/>
          <w:lang w:val="en-CA"/>
        </w:rPr>
        <w:t>. Cambridge University Press.</w:t>
      </w:r>
    </w:p>
    <w:p w14:paraId="49D941F3"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120" w:name="ref-Warren2004"/>
      <w:bookmarkEnd w:id="119"/>
      <w:r w:rsidRPr="00696224">
        <w:rPr>
          <w:rFonts w:ascii="Times New Roman" w:hAnsi="Times New Roman" w:cs="Times New Roman"/>
          <w:lang w:val="en-CA"/>
        </w:rPr>
        <w:t xml:space="preserve">Warren, Beatrice. 2004. “Anaphoric Pronouns of Metonymic Expressions.” </w:t>
      </w:r>
      <w:r w:rsidRPr="00696224">
        <w:rPr>
          <w:rFonts w:ascii="Times New Roman" w:hAnsi="Times New Roman" w:cs="Times New Roman"/>
          <w:i/>
          <w:iCs/>
          <w:lang w:val="en-CA"/>
        </w:rPr>
        <w:t>Metaphorik.de</w:t>
      </w:r>
      <w:r w:rsidRPr="00696224">
        <w:rPr>
          <w:rFonts w:ascii="Times New Roman" w:hAnsi="Times New Roman" w:cs="Times New Roman"/>
          <w:lang w:val="en-CA"/>
        </w:rPr>
        <w:t xml:space="preserve"> 7: 105–16.</w:t>
      </w:r>
    </w:p>
    <w:p w14:paraId="2EC3E1B8"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121" w:name="ref-Waytz2010"/>
      <w:bookmarkEnd w:id="120"/>
      <w:proofErr w:type="spellStart"/>
      <w:r w:rsidRPr="00696224">
        <w:rPr>
          <w:rFonts w:ascii="Times New Roman" w:hAnsi="Times New Roman" w:cs="Times New Roman"/>
          <w:lang w:val="en-CA"/>
        </w:rPr>
        <w:t>Waytz</w:t>
      </w:r>
      <w:proofErr w:type="spellEnd"/>
      <w:r w:rsidRPr="00696224">
        <w:rPr>
          <w:rFonts w:ascii="Times New Roman" w:hAnsi="Times New Roman" w:cs="Times New Roman"/>
          <w:lang w:val="en-CA"/>
        </w:rPr>
        <w:t xml:space="preserve">, Adam, John Cacioppo, and Nicholas Epley. 2010. “Who Sees Human? The Stability and Importance of Individual Differences in Anthropomorphism.” </w:t>
      </w:r>
      <w:r w:rsidRPr="00696224">
        <w:rPr>
          <w:rFonts w:ascii="Times New Roman" w:hAnsi="Times New Roman" w:cs="Times New Roman"/>
          <w:i/>
          <w:iCs/>
          <w:lang w:val="en-CA"/>
        </w:rPr>
        <w:t>Perspectives on Psychological Science</w:t>
      </w:r>
      <w:r w:rsidRPr="00696224">
        <w:rPr>
          <w:rFonts w:ascii="Times New Roman" w:hAnsi="Times New Roman" w:cs="Times New Roman"/>
          <w:lang w:val="en-CA"/>
        </w:rPr>
        <w:t xml:space="preserve"> 5 (3): 219–32. </w:t>
      </w:r>
      <w:hyperlink r:id="rId26">
        <w:r w:rsidR="00B07F2B" w:rsidRPr="00696224">
          <w:rPr>
            <w:rStyle w:val="Hyperlink"/>
            <w:rFonts w:ascii="Times New Roman" w:hAnsi="Times New Roman" w:cs="Times New Roman"/>
            <w:lang w:val="en-CA"/>
          </w:rPr>
          <w:t>https://doi.org/10.1177/1745691610369336</w:t>
        </w:r>
      </w:hyperlink>
      <w:r w:rsidRPr="00696224">
        <w:rPr>
          <w:rFonts w:ascii="Times New Roman" w:hAnsi="Times New Roman" w:cs="Times New Roman"/>
          <w:lang w:val="en-CA"/>
        </w:rPr>
        <w:t>.</w:t>
      </w:r>
    </w:p>
    <w:p w14:paraId="2BB70C8A"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122" w:name="ref-WechslerZlatic2003"/>
      <w:bookmarkEnd w:id="121"/>
      <w:r w:rsidRPr="00696224">
        <w:rPr>
          <w:rFonts w:ascii="Times New Roman" w:hAnsi="Times New Roman" w:cs="Times New Roman"/>
          <w:lang w:val="en-CA"/>
        </w:rPr>
        <w:t xml:space="preserve">Wechsler, Stephen, and Larisa </w:t>
      </w:r>
      <w:proofErr w:type="spellStart"/>
      <w:r w:rsidRPr="00696224">
        <w:rPr>
          <w:rFonts w:ascii="Times New Roman" w:hAnsi="Times New Roman" w:cs="Times New Roman"/>
          <w:lang w:val="en-CA"/>
        </w:rPr>
        <w:t>Zlatić</w:t>
      </w:r>
      <w:proofErr w:type="spellEnd"/>
      <w:r w:rsidRPr="00696224">
        <w:rPr>
          <w:rFonts w:ascii="Times New Roman" w:hAnsi="Times New Roman" w:cs="Times New Roman"/>
          <w:lang w:val="en-CA"/>
        </w:rPr>
        <w:t xml:space="preserve">. 2003. </w:t>
      </w:r>
      <w:r w:rsidRPr="00696224">
        <w:rPr>
          <w:rFonts w:ascii="Times New Roman" w:hAnsi="Times New Roman" w:cs="Times New Roman"/>
          <w:i/>
          <w:iCs/>
          <w:lang w:val="en-CA"/>
        </w:rPr>
        <w:t>The Many Faces of Agreement</w:t>
      </w:r>
      <w:r w:rsidRPr="00696224">
        <w:rPr>
          <w:rFonts w:ascii="Times New Roman" w:hAnsi="Times New Roman" w:cs="Times New Roman"/>
          <w:lang w:val="en-CA"/>
        </w:rPr>
        <w:t>. CSLI Publications.</w:t>
      </w:r>
    </w:p>
    <w:p w14:paraId="2868C28E"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123" w:name="ref-WechslerZlatic2011"/>
      <w:bookmarkEnd w:id="122"/>
      <w:r w:rsidRPr="00696224">
        <w:rPr>
          <w:rFonts w:ascii="Times New Roman" w:hAnsi="Times New Roman" w:cs="Times New Roman"/>
          <w:lang w:val="en-CA"/>
        </w:rPr>
        <w:t xml:space="preserve">Wechsler, Stephen, and Larisa </w:t>
      </w:r>
      <w:proofErr w:type="spellStart"/>
      <w:r w:rsidRPr="00696224">
        <w:rPr>
          <w:rFonts w:ascii="Times New Roman" w:hAnsi="Times New Roman" w:cs="Times New Roman"/>
          <w:lang w:val="en-CA"/>
        </w:rPr>
        <w:t>Zlatić</w:t>
      </w:r>
      <w:proofErr w:type="spellEnd"/>
      <w:r w:rsidRPr="00696224">
        <w:rPr>
          <w:rFonts w:ascii="Times New Roman" w:hAnsi="Times New Roman" w:cs="Times New Roman"/>
          <w:lang w:val="en-CA"/>
        </w:rPr>
        <w:t xml:space="preserve">. 2011. “Mixed Agreement, the Person Feature, and the Index/Concord Distinction.” </w:t>
      </w:r>
      <w:r w:rsidRPr="00696224">
        <w:rPr>
          <w:rFonts w:ascii="Times New Roman" w:hAnsi="Times New Roman" w:cs="Times New Roman"/>
          <w:i/>
          <w:iCs/>
          <w:lang w:val="en-CA"/>
        </w:rPr>
        <w:t>Natural Language and Linguistic Theory</w:t>
      </w:r>
      <w:r w:rsidRPr="00696224">
        <w:rPr>
          <w:rFonts w:ascii="Times New Roman" w:hAnsi="Times New Roman" w:cs="Times New Roman"/>
          <w:lang w:val="en-CA"/>
        </w:rPr>
        <w:t xml:space="preserve"> 29: 999–1031.</w:t>
      </w:r>
    </w:p>
    <w:p w14:paraId="55FC92CF"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124" w:name="ref-Wu2025"/>
      <w:bookmarkEnd w:id="123"/>
      <w:r w:rsidRPr="00696224">
        <w:rPr>
          <w:rFonts w:ascii="Times New Roman" w:hAnsi="Times New Roman" w:cs="Times New Roman"/>
          <w:lang w:val="en-CA"/>
        </w:rPr>
        <w:t xml:space="preserve">Wu, Zhen. 2025. “Syntactic Variations in Referential Metonymy.” </w:t>
      </w:r>
      <w:r w:rsidRPr="00696224">
        <w:rPr>
          <w:rFonts w:ascii="Times New Roman" w:hAnsi="Times New Roman" w:cs="Times New Roman"/>
          <w:i/>
          <w:iCs/>
          <w:lang w:val="en-CA"/>
        </w:rPr>
        <w:t xml:space="preserve">Studia </w:t>
      </w:r>
      <w:proofErr w:type="spellStart"/>
      <w:r w:rsidRPr="00696224">
        <w:rPr>
          <w:rFonts w:ascii="Times New Roman" w:hAnsi="Times New Roman" w:cs="Times New Roman"/>
          <w:i/>
          <w:iCs/>
          <w:lang w:val="en-CA"/>
        </w:rPr>
        <w:t>Linguistica</w:t>
      </w:r>
      <w:proofErr w:type="spellEnd"/>
      <w:r w:rsidRPr="00696224">
        <w:rPr>
          <w:rFonts w:ascii="Times New Roman" w:hAnsi="Times New Roman" w:cs="Times New Roman"/>
          <w:lang w:val="en-CA"/>
        </w:rPr>
        <w:t xml:space="preserve"> 79 (1): 1–28. </w:t>
      </w:r>
      <w:hyperlink r:id="rId27">
        <w:r w:rsidR="00B07F2B" w:rsidRPr="00696224">
          <w:rPr>
            <w:rStyle w:val="Hyperlink"/>
            <w:rFonts w:ascii="Times New Roman" w:hAnsi="Times New Roman" w:cs="Times New Roman"/>
            <w:lang w:val="en-CA"/>
          </w:rPr>
          <w:t>https://doi.org/10.1111/stul.12243</w:t>
        </w:r>
      </w:hyperlink>
      <w:r w:rsidRPr="00696224">
        <w:rPr>
          <w:rFonts w:ascii="Times New Roman" w:hAnsi="Times New Roman" w:cs="Times New Roman"/>
          <w:lang w:val="en-CA"/>
        </w:rPr>
        <w:t>.</w:t>
      </w:r>
    </w:p>
    <w:p w14:paraId="5598E524" w14:textId="77777777" w:rsidR="00B07F2B" w:rsidRPr="00696224" w:rsidRDefault="00000000" w:rsidP="00BE1E30">
      <w:pPr>
        <w:pStyle w:val="Bibliography"/>
        <w:spacing w:after="0" w:line="480" w:lineRule="auto"/>
        <w:ind w:left="567" w:hanging="567"/>
        <w:rPr>
          <w:rFonts w:ascii="Times New Roman" w:hAnsi="Times New Roman" w:cs="Times New Roman"/>
          <w:lang w:val="en-CA"/>
        </w:rPr>
      </w:pPr>
      <w:bookmarkStart w:id="125" w:name="ref-Zimman2017"/>
      <w:bookmarkEnd w:id="124"/>
      <w:r w:rsidRPr="00696224">
        <w:rPr>
          <w:rFonts w:ascii="Times New Roman" w:hAnsi="Times New Roman" w:cs="Times New Roman"/>
          <w:lang w:val="en-CA"/>
        </w:rPr>
        <w:t xml:space="preserve">Zimman, Lal. 2017. “Transgender Language Reform.” </w:t>
      </w:r>
      <w:r w:rsidRPr="00696224">
        <w:rPr>
          <w:rFonts w:ascii="Times New Roman" w:hAnsi="Times New Roman" w:cs="Times New Roman"/>
          <w:i/>
          <w:iCs/>
          <w:lang w:val="en-CA"/>
        </w:rPr>
        <w:t>Journal of Language and Discrimination</w:t>
      </w:r>
      <w:r w:rsidRPr="00696224">
        <w:rPr>
          <w:rFonts w:ascii="Times New Roman" w:hAnsi="Times New Roman" w:cs="Times New Roman"/>
          <w:lang w:val="en-CA"/>
        </w:rPr>
        <w:t xml:space="preserve"> 1 (1): 84–105. </w:t>
      </w:r>
      <w:hyperlink r:id="rId28">
        <w:r w:rsidR="00B07F2B" w:rsidRPr="00696224">
          <w:rPr>
            <w:rStyle w:val="Hyperlink"/>
            <w:rFonts w:ascii="Times New Roman" w:hAnsi="Times New Roman" w:cs="Times New Roman"/>
            <w:lang w:val="en-CA"/>
          </w:rPr>
          <w:t>https://doi.org/10.1558/jld.33139</w:t>
        </w:r>
      </w:hyperlink>
      <w:r w:rsidRPr="00696224">
        <w:rPr>
          <w:rFonts w:ascii="Times New Roman" w:hAnsi="Times New Roman" w:cs="Times New Roman"/>
          <w:lang w:val="en-CA"/>
        </w:rPr>
        <w:t>.</w:t>
      </w:r>
      <w:bookmarkEnd w:id="79"/>
      <w:bookmarkEnd w:id="83"/>
      <w:bookmarkEnd w:id="85"/>
      <w:bookmarkEnd w:id="125"/>
    </w:p>
    <w:sectPr w:rsidR="00B07F2B" w:rsidRPr="00696224">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44C6E" w14:textId="77777777" w:rsidR="00464D75" w:rsidRDefault="00464D75">
      <w:pPr>
        <w:spacing w:after="0"/>
      </w:pPr>
      <w:r>
        <w:separator/>
      </w:r>
    </w:p>
  </w:endnote>
  <w:endnote w:type="continuationSeparator" w:id="0">
    <w:p w14:paraId="446CC647" w14:textId="77777777" w:rsidR="00464D75" w:rsidRDefault="00464D7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roman"/>
    <w:notTrueType/>
    <w:pitch w:val="default"/>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B2C93" w14:textId="77777777" w:rsidR="00464D75" w:rsidRDefault="00464D75">
      <w:pPr>
        <w:spacing w:after="0"/>
      </w:pPr>
      <w:r>
        <w:separator/>
      </w:r>
    </w:p>
  </w:footnote>
  <w:footnote w:type="continuationSeparator" w:id="0">
    <w:p w14:paraId="542B71AB" w14:textId="77777777" w:rsidR="00464D75" w:rsidRDefault="00464D75">
      <w:pPr>
        <w:spacing w:after="0"/>
      </w:pPr>
      <w:r>
        <w:continuationSeparator/>
      </w:r>
    </w:p>
  </w:footnote>
  <w:footnote w:id="1">
    <w:p w14:paraId="3F888531" w14:textId="77777777" w:rsidR="00B07F2B" w:rsidRPr="00E81815" w:rsidRDefault="00000000">
      <w:pPr>
        <w:pStyle w:val="FootnoteText"/>
        <w:rPr>
          <w:rFonts w:ascii="Times New Roman" w:hAnsi="Times New Roman" w:cs="Times New Roman"/>
        </w:rPr>
      </w:pPr>
      <w:r w:rsidRPr="00E81815">
        <w:rPr>
          <w:rStyle w:val="FootnoteReference"/>
          <w:rFonts w:ascii="Times New Roman" w:hAnsi="Times New Roman" w:cs="Times New Roman"/>
        </w:rPr>
        <w:footnoteRef/>
      </w:r>
      <w:r w:rsidRPr="00E81815">
        <w:rPr>
          <w:rFonts w:ascii="Times New Roman" w:hAnsi="Times New Roman" w:cs="Times New Roman"/>
        </w:rPr>
        <w:t xml:space="preserve"> For controller/target/conditions see (Corbett 2006); for Index/Concord see (Wechsler and Zlatić 2003, 2011); for discussions of the locus of gender see (Kramer 2015).</w:t>
      </w:r>
    </w:p>
  </w:footnote>
  <w:footnote w:id="2">
    <w:p w14:paraId="736A738A" w14:textId="77777777" w:rsidR="00B07F2B" w:rsidRPr="00E81815" w:rsidRDefault="00000000">
      <w:pPr>
        <w:pStyle w:val="FootnoteText"/>
        <w:rPr>
          <w:rFonts w:ascii="Times New Roman" w:hAnsi="Times New Roman" w:cs="Times New Roman"/>
        </w:rPr>
      </w:pPr>
      <w:r w:rsidRPr="00E81815">
        <w:rPr>
          <w:rStyle w:val="FootnoteReference"/>
          <w:rFonts w:ascii="Times New Roman" w:hAnsi="Times New Roman" w:cs="Times New Roman"/>
        </w:rPr>
        <w:footnoteRef/>
      </w:r>
      <w:r w:rsidRPr="00E81815">
        <w:rPr>
          <w:rFonts w:ascii="Times New Roman" w:hAnsi="Times New Roman" w:cs="Times New Roman"/>
        </w:rPr>
        <w:t xml:space="preserve"> I use </w:t>
      </w:r>
      <w:r w:rsidRPr="00E81815">
        <w:rPr>
          <w:rFonts w:ascii="Times New Roman" w:hAnsi="Times New Roman" w:cs="Times New Roman"/>
          <w:smallCaps/>
        </w:rPr>
        <w:t>pro-form</w:t>
      </w:r>
      <w:r w:rsidRPr="00E81815">
        <w:rPr>
          <w:rFonts w:ascii="Times New Roman" w:hAnsi="Times New Roman" w:cs="Times New Roman"/>
        </w:rPr>
        <w:t xml:space="preserve"> as a semantic cover term for items whose interpretation is anaphoric or deictic (pronouns, most instances of relative words, and a subset of determinatives). It isn’t a syntactic category. </w:t>
      </w:r>
      <w:r w:rsidRPr="00E81815">
        <w:rPr>
          <w:rFonts w:ascii="Times New Roman" w:hAnsi="Times New Roman" w:cs="Times New Roman"/>
          <w:smallCaps/>
        </w:rPr>
        <w:t>Pronoun</w:t>
      </w:r>
      <w:r w:rsidRPr="00E81815">
        <w:rPr>
          <w:rFonts w:ascii="Times New Roman" w:hAnsi="Times New Roman" w:cs="Times New Roman"/>
        </w:rPr>
        <w:t xml:space="preserve"> is a lexical/syntactic category. The generalisations stated here attach to the lexical entries of those items; nothing hinges on treating pro-form as a morphosyntactic natural class.</w:t>
      </w:r>
    </w:p>
  </w:footnote>
  <w:footnote w:id="3">
    <w:p w14:paraId="55DF6958" w14:textId="77777777" w:rsidR="00B07F2B" w:rsidRPr="00E81815" w:rsidRDefault="00000000">
      <w:pPr>
        <w:pStyle w:val="FootnoteText"/>
        <w:rPr>
          <w:rFonts w:ascii="Times New Roman" w:hAnsi="Times New Roman" w:cs="Times New Roman"/>
        </w:rPr>
      </w:pPr>
      <w:r w:rsidRPr="00E81815">
        <w:rPr>
          <w:rStyle w:val="FootnoteReference"/>
          <w:rFonts w:ascii="Times New Roman" w:hAnsi="Times New Roman" w:cs="Times New Roman"/>
        </w:rPr>
        <w:footnoteRef/>
      </w:r>
      <w:r w:rsidRPr="00E81815">
        <w:rPr>
          <w:rFonts w:ascii="Times New Roman" w:hAnsi="Times New Roman" w:cs="Times New Roman"/>
        </w:rPr>
        <w:t xml:space="preserve"> Interestingly, even in these grammatical-gender languages, certain pro-forms that lack antecedents – particularly interrogatives like Spanish </w:t>
      </w:r>
      <w:r w:rsidRPr="00E81815">
        <w:rPr>
          <w:rFonts w:ascii="Times New Roman" w:hAnsi="Times New Roman" w:cs="Times New Roman"/>
          <w:i/>
          <w:iCs/>
        </w:rPr>
        <w:t>quién</w:t>
      </w:r>
      <w:r w:rsidRPr="00E81815">
        <w:rPr>
          <w:rFonts w:ascii="Times New Roman" w:hAnsi="Times New Roman" w:cs="Times New Roman"/>
        </w:rPr>
        <w:t>/</w:t>
      </w:r>
      <w:r w:rsidRPr="00E81815">
        <w:rPr>
          <w:rFonts w:ascii="Times New Roman" w:hAnsi="Times New Roman" w:cs="Times New Roman"/>
          <w:i/>
          <w:iCs/>
        </w:rPr>
        <w:t>qué</w:t>
      </w:r>
      <w:r w:rsidRPr="00E81815">
        <w:rPr>
          <w:rFonts w:ascii="Times New Roman" w:hAnsi="Times New Roman" w:cs="Times New Roman"/>
        </w:rPr>
        <w:t xml:space="preserve">, French </w:t>
      </w:r>
      <w:r w:rsidRPr="00E81815">
        <w:rPr>
          <w:rFonts w:ascii="Times New Roman" w:hAnsi="Times New Roman" w:cs="Times New Roman"/>
          <w:i/>
          <w:iCs/>
        </w:rPr>
        <w:t>qui</w:t>
      </w:r>
      <w:r w:rsidRPr="00E81815">
        <w:rPr>
          <w:rFonts w:ascii="Times New Roman" w:hAnsi="Times New Roman" w:cs="Times New Roman"/>
        </w:rPr>
        <w:t>/</w:t>
      </w:r>
      <w:r w:rsidRPr="00E81815">
        <w:rPr>
          <w:rFonts w:ascii="Times New Roman" w:hAnsi="Times New Roman" w:cs="Times New Roman"/>
          <w:i/>
          <w:iCs/>
        </w:rPr>
        <w:t>quoi</w:t>
      </w:r>
      <w:r w:rsidRPr="00E81815">
        <w:rPr>
          <w:rFonts w:ascii="Times New Roman" w:hAnsi="Times New Roman" w:cs="Times New Roman"/>
        </w:rPr>
        <w:t xml:space="preserve">, and German </w:t>
      </w:r>
      <w:r w:rsidRPr="00E81815">
        <w:rPr>
          <w:rFonts w:ascii="Times New Roman" w:hAnsi="Times New Roman" w:cs="Times New Roman"/>
          <w:i/>
          <w:iCs/>
        </w:rPr>
        <w:t>wer</w:t>
      </w:r>
      <w:r w:rsidRPr="00E81815">
        <w:rPr>
          <w:rFonts w:ascii="Times New Roman" w:hAnsi="Times New Roman" w:cs="Times New Roman"/>
        </w:rPr>
        <w:t>/</w:t>
      </w:r>
      <w:r w:rsidRPr="00E81815">
        <w:rPr>
          <w:rFonts w:ascii="Times New Roman" w:hAnsi="Times New Roman" w:cs="Times New Roman"/>
          <w:i/>
          <w:iCs/>
        </w:rPr>
        <w:t>was</w:t>
      </w:r>
      <w:r w:rsidRPr="00E81815">
        <w:rPr>
          <w:rFonts w:ascii="Times New Roman" w:hAnsi="Times New Roman" w:cs="Times New Roman"/>
        </w:rPr>
        <w:t> – display a personhood-based distinction similar to English. This suggests that the personal/non-personal distinction may be a more universal semantic feature that operates alongside formal gender systems, though in these languages it remains constrained to specific contexts rather than overriding grammatical gender in anaphoric reference.</w:t>
      </w:r>
    </w:p>
  </w:footnote>
  <w:footnote w:id="4">
    <w:p w14:paraId="76D94AAE" w14:textId="77777777" w:rsidR="00B07F2B" w:rsidRPr="00E81815" w:rsidRDefault="00000000">
      <w:pPr>
        <w:pStyle w:val="FootnoteText"/>
        <w:rPr>
          <w:rFonts w:ascii="Times New Roman" w:hAnsi="Times New Roman" w:cs="Times New Roman"/>
        </w:rPr>
      </w:pPr>
      <w:r w:rsidRPr="00E81815">
        <w:rPr>
          <w:rStyle w:val="FootnoteReference"/>
          <w:rFonts w:ascii="Times New Roman" w:hAnsi="Times New Roman" w:cs="Times New Roman"/>
        </w:rPr>
        <w:footnoteRef/>
      </w:r>
      <w:r w:rsidRPr="00E81815">
        <w:rPr>
          <w:rFonts w:ascii="Times New Roman" w:hAnsi="Times New Roman" w:cs="Times New Roman"/>
        </w:rPr>
        <w:t xml:space="preserve"> This aligns with the idea that English pro-forms realize index-level content rather than NP-internal concord; see (Wechsler and Zlatić 2011) for the index/concord distinction.</w:t>
      </w:r>
    </w:p>
  </w:footnote>
  <w:footnote w:id="5">
    <w:p w14:paraId="0912DCC4" w14:textId="77777777" w:rsidR="00B07F2B" w:rsidRPr="00E81815" w:rsidRDefault="00000000">
      <w:pPr>
        <w:pStyle w:val="FootnoteText"/>
        <w:rPr>
          <w:rFonts w:ascii="Times New Roman" w:hAnsi="Times New Roman" w:cs="Times New Roman"/>
        </w:rPr>
      </w:pPr>
      <w:r w:rsidRPr="00E81815">
        <w:rPr>
          <w:rStyle w:val="FootnoteReference"/>
          <w:rFonts w:ascii="Times New Roman" w:hAnsi="Times New Roman" w:cs="Times New Roman"/>
        </w:rPr>
        <w:footnoteRef/>
      </w:r>
      <w:r w:rsidRPr="00E81815">
        <w:rPr>
          <w:rFonts w:ascii="Times New Roman" w:hAnsi="Times New Roman" w:cs="Times New Roman"/>
        </w:rPr>
        <w:t xml:space="preserve"> In fused relatives like </w:t>
      </w:r>
      <w:r w:rsidRPr="00E81815">
        <w:rPr>
          <w:rFonts w:ascii="Times New Roman" w:hAnsi="Times New Roman" w:cs="Times New Roman"/>
          <w:i/>
          <w:iCs/>
        </w:rPr>
        <w:t>What you see is what you get.</w:t>
      </w:r>
    </w:p>
  </w:footnote>
  <w:footnote w:id="6">
    <w:p w14:paraId="5C3A1CE1" w14:textId="77777777" w:rsidR="00D85879" w:rsidRPr="00E81815" w:rsidRDefault="00D85879" w:rsidP="00D85879">
      <w:pPr>
        <w:pStyle w:val="FootnoteText"/>
        <w:rPr>
          <w:rFonts w:ascii="Times New Roman" w:hAnsi="Times New Roman" w:cs="Times New Roman"/>
        </w:rPr>
      </w:pPr>
      <w:r w:rsidRPr="00E81815">
        <w:rPr>
          <w:rStyle w:val="FootnoteReference"/>
          <w:rFonts w:ascii="Times New Roman" w:hAnsi="Times New Roman" w:cs="Times New Roman"/>
        </w:rPr>
        <w:footnoteRef/>
      </w:r>
      <w:r w:rsidRPr="00E81815">
        <w:rPr>
          <w:rFonts w:ascii="Times New Roman" w:hAnsi="Times New Roman" w:cs="Times New Roman"/>
        </w:rPr>
        <w:t xml:space="preserve"> A related phenomenon appears with </w:t>
      </w:r>
      <w:r w:rsidRPr="00E81815">
        <w:rPr>
          <w:rFonts w:ascii="Times New Roman" w:hAnsi="Times New Roman" w:cs="Times New Roman"/>
          <w:i/>
          <w:iCs/>
        </w:rPr>
        <w:t>last</w:t>
      </w:r>
      <w:r w:rsidRPr="00E81815">
        <w:rPr>
          <w:rFonts w:ascii="Times New Roman" w:hAnsi="Times New Roman" w:cs="Times New Roman"/>
        </w:rPr>
        <w:t xml:space="preserve"> and </w:t>
      </w:r>
      <w:r w:rsidRPr="00E81815">
        <w:rPr>
          <w:rFonts w:ascii="Times New Roman" w:hAnsi="Times New Roman" w:cs="Times New Roman"/>
          <w:i/>
          <w:iCs/>
        </w:rPr>
        <w:t>next</w:t>
      </w:r>
      <w:r w:rsidRPr="00E81815">
        <w:rPr>
          <w:rFonts w:ascii="Times New Roman" w:hAnsi="Times New Roman" w:cs="Times New Roman"/>
        </w:rPr>
        <w:t xml:space="preserve"> (e.g., </w:t>
      </w:r>
      <w:r w:rsidRPr="00E81815">
        <w:rPr>
          <w:rFonts w:ascii="Times New Roman" w:hAnsi="Times New Roman" w:cs="Times New Roman"/>
          <w:i/>
          <w:iCs/>
        </w:rPr>
        <w:t>last week</w:t>
      </w:r>
      <w:r w:rsidRPr="00E81815">
        <w:rPr>
          <w:rFonts w:ascii="Times New Roman" w:hAnsi="Times New Roman" w:cs="Times New Roman"/>
        </w:rPr>
        <w:t xml:space="preserve">, </w:t>
      </w:r>
      <w:r w:rsidRPr="00E81815">
        <w:rPr>
          <w:rFonts w:ascii="Times New Roman" w:hAnsi="Times New Roman" w:cs="Times New Roman"/>
          <w:i/>
          <w:iCs/>
        </w:rPr>
        <w:t>next Tuesday</w:t>
      </w:r>
      <w:r w:rsidRPr="00E81815">
        <w:rPr>
          <w:rFonts w:ascii="Times New Roman" w:hAnsi="Times New Roman" w:cs="Times New Roman"/>
        </w:rPr>
        <w:t>), which Huddleston and Pullum (2002) classify as determinatives. These items select for temporal nouns, suggesting that temporal gender-like features may extend beyond pro-forms to the determination relation itself. Whether this constitutes a form of agreement or merely lexical selection is beyond the scope of this paper.</w:t>
      </w:r>
    </w:p>
  </w:footnote>
  <w:footnote w:id="7">
    <w:p w14:paraId="687E6912" w14:textId="77777777" w:rsidR="00B07F2B" w:rsidRPr="00E81815" w:rsidRDefault="00000000">
      <w:pPr>
        <w:pStyle w:val="FootnoteText"/>
        <w:rPr>
          <w:rFonts w:ascii="Times New Roman" w:hAnsi="Times New Roman" w:cs="Times New Roman"/>
        </w:rPr>
      </w:pPr>
      <w:r w:rsidRPr="00E81815">
        <w:rPr>
          <w:rStyle w:val="FootnoteReference"/>
          <w:rFonts w:ascii="Times New Roman" w:hAnsi="Times New Roman" w:cs="Times New Roman"/>
        </w:rPr>
        <w:footnoteRef/>
      </w:r>
      <w:r w:rsidRPr="00E81815">
        <w:rPr>
          <w:rFonts w:ascii="Times New Roman" w:hAnsi="Times New Roman" w:cs="Times New Roman"/>
        </w:rPr>
        <w:t xml:space="preserve"> This connects to dialectal systems where mass–count serves as the primary gender distinction rather than personhood (Siemund 2013); see Section </w:t>
      </w:r>
      <w:hyperlink w:anchor="sec:conclusion">
        <w:r w:rsidR="00B07F2B" w:rsidRPr="00E81815">
          <w:rPr>
            <w:rStyle w:val="Hyperlink"/>
            <w:rFonts w:ascii="Times New Roman" w:hAnsi="Times New Roman" w:cs="Times New Roman"/>
          </w:rPr>
          <w:t>8</w:t>
        </w:r>
      </w:hyperlink>
      <w:r w:rsidRPr="00E81815">
        <w:rPr>
          <w:rFonts w:ascii="Times New Roman" w:hAnsi="Times New Roman" w:cs="Times New Roman"/>
        </w:rPr>
        <w:t xml:space="preserve"> for discussion.</w:t>
      </w:r>
    </w:p>
  </w:footnote>
  <w:footnote w:id="8">
    <w:p w14:paraId="5491C3F6" w14:textId="77777777" w:rsidR="00B07F2B" w:rsidRPr="00E81815" w:rsidRDefault="00000000">
      <w:pPr>
        <w:pStyle w:val="FootnoteText"/>
        <w:rPr>
          <w:rFonts w:ascii="Times New Roman" w:hAnsi="Times New Roman" w:cs="Times New Roman"/>
        </w:rPr>
      </w:pPr>
      <w:r w:rsidRPr="00E81815">
        <w:rPr>
          <w:rStyle w:val="FootnoteReference"/>
          <w:rFonts w:ascii="Times New Roman" w:hAnsi="Times New Roman" w:cs="Times New Roman"/>
        </w:rPr>
        <w:footnoteRef/>
      </w:r>
      <w:r w:rsidRPr="00E81815">
        <w:rPr>
          <w:rFonts w:ascii="Times New Roman" w:hAnsi="Times New Roman" w:cs="Times New Roman"/>
        </w:rPr>
        <w:t xml:space="preserve"> Reference grammars commonly note the personal–non-personal split between </w:t>
      </w:r>
      <w:r w:rsidRPr="00E81815">
        <w:rPr>
          <w:rFonts w:ascii="Times New Roman" w:hAnsi="Times New Roman" w:cs="Times New Roman"/>
          <w:i/>
          <w:iCs/>
        </w:rPr>
        <w:t>who</w:t>
      </w:r>
      <w:r w:rsidRPr="00E81815">
        <w:rPr>
          <w:rFonts w:ascii="Times New Roman" w:hAnsi="Times New Roman" w:cs="Times New Roman"/>
        </w:rPr>
        <w:t xml:space="preserve"> and </w:t>
      </w:r>
      <w:r w:rsidRPr="00E81815">
        <w:rPr>
          <w:rFonts w:ascii="Times New Roman" w:hAnsi="Times New Roman" w:cs="Times New Roman"/>
          <w:i/>
          <w:iCs/>
        </w:rPr>
        <w:t>which</w:t>
      </w:r>
      <w:r w:rsidRPr="00E81815">
        <w:rPr>
          <w:rFonts w:ascii="Times New Roman" w:hAnsi="Times New Roman" w:cs="Times New Roman"/>
        </w:rPr>
        <w:t xml:space="preserve">, but fail to extend the same logic to the temporal–non-temporal and locative–non-locative splits between </w:t>
      </w:r>
      <w:r w:rsidRPr="00E81815">
        <w:rPr>
          <w:rFonts w:ascii="Times New Roman" w:hAnsi="Times New Roman" w:cs="Times New Roman"/>
          <w:i/>
          <w:iCs/>
        </w:rPr>
        <w:t>when</w:t>
      </w:r>
      <w:r w:rsidRPr="00E81815">
        <w:rPr>
          <w:rFonts w:ascii="Times New Roman" w:hAnsi="Times New Roman" w:cs="Times New Roman"/>
        </w:rPr>
        <w:t>/</w:t>
      </w:r>
      <w:r w:rsidRPr="00E81815">
        <w:rPr>
          <w:rFonts w:ascii="Times New Roman" w:hAnsi="Times New Roman" w:cs="Times New Roman"/>
          <w:i/>
          <w:iCs/>
        </w:rPr>
        <w:t>where</w:t>
      </w:r>
      <w:r w:rsidRPr="00E81815">
        <w:rPr>
          <w:rFonts w:ascii="Times New Roman" w:hAnsi="Times New Roman" w:cs="Times New Roman"/>
        </w:rPr>
        <w:t xml:space="preserve"> and </w:t>
      </w:r>
      <w:r w:rsidRPr="00E81815">
        <w:rPr>
          <w:rFonts w:ascii="Times New Roman" w:hAnsi="Times New Roman" w:cs="Times New Roman"/>
          <w:i/>
          <w:iCs/>
        </w:rPr>
        <w:t>which</w:t>
      </w:r>
      <w:r w:rsidRPr="00E81815">
        <w:rPr>
          <w:rFonts w:ascii="Times New Roman" w:hAnsi="Times New Roman" w:cs="Times New Roman"/>
        </w:rPr>
        <w:t>, even though the type of distinction is identical.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BDC9F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0C36BD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062D205D"/>
    <w:multiLevelType w:val="hybridMultilevel"/>
    <w:tmpl w:val="98ECFCD8"/>
    <w:lvl w:ilvl="0" w:tplc="9E964EEE">
      <w:start w:val="10"/>
      <w:numFmt w:val="decimal"/>
      <w:lvlText w:val="(%1)"/>
      <w:lvlJc w:val="left"/>
      <w:pPr>
        <w:ind w:left="10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A01092">
      <w:start w:val="1"/>
      <w:numFmt w:val="lowerLetter"/>
      <w:lvlText w:val="%2"/>
      <w:lvlJc w:val="left"/>
      <w:pPr>
        <w:ind w:left="12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B85DC0">
      <w:start w:val="1"/>
      <w:numFmt w:val="lowerRoman"/>
      <w:lvlText w:val="%3"/>
      <w:lvlJc w:val="left"/>
      <w:pPr>
        <w:ind w:left="19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7C6F6E">
      <w:start w:val="1"/>
      <w:numFmt w:val="decimal"/>
      <w:lvlText w:val="%4"/>
      <w:lvlJc w:val="left"/>
      <w:pPr>
        <w:ind w:left="26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F2E62A">
      <w:start w:val="1"/>
      <w:numFmt w:val="lowerLetter"/>
      <w:lvlText w:val="%5"/>
      <w:lvlJc w:val="left"/>
      <w:pPr>
        <w:ind w:left="3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E4938A">
      <w:start w:val="1"/>
      <w:numFmt w:val="lowerRoman"/>
      <w:lvlText w:val="%6"/>
      <w:lvlJc w:val="left"/>
      <w:pPr>
        <w:ind w:left="40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BE17D0">
      <w:start w:val="1"/>
      <w:numFmt w:val="decimal"/>
      <w:lvlText w:val="%7"/>
      <w:lvlJc w:val="left"/>
      <w:pPr>
        <w:ind w:left="4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A24C58">
      <w:start w:val="1"/>
      <w:numFmt w:val="lowerLetter"/>
      <w:lvlText w:val="%8"/>
      <w:lvlJc w:val="left"/>
      <w:pPr>
        <w:ind w:left="5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E6AB52">
      <w:start w:val="1"/>
      <w:numFmt w:val="lowerRoman"/>
      <w:lvlText w:val="%9"/>
      <w:lvlJc w:val="left"/>
      <w:pPr>
        <w:ind w:left="6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3000F4F"/>
    <w:multiLevelType w:val="hybridMultilevel"/>
    <w:tmpl w:val="C7848906"/>
    <w:lvl w:ilvl="0" w:tplc="FFFFFFFF">
      <w:start w:val="44"/>
      <w:numFmt w:val="decimal"/>
      <w:lvlText w:val="(%1)"/>
      <w:lvlJc w:val="left"/>
      <w:pPr>
        <w:ind w:left="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E183069"/>
    <w:multiLevelType w:val="hybridMultilevel"/>
    <w:tmpl w:val="C7848906"/>
    <w:lvl w:ilvl="0" w:tplc="3D08EFEA">
      <w:start w:val="44"/>
      <w:numFmt w:val="decimal"/>
      <w:lvlText w:val="(%1)"/>
      <w:lvlJc w:val="left"/>
      <w:pPr>
        <w:ind w:left="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8E6B76">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D41692">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C61554">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7ECAC4">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8437A4">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7EF96A">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B671AE">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3E5824">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8710490"/>
    <w:multiLevelType w:val="hybridMultilevel"/>
    <w:tmpl w:val="4A644830"/>
    <w:lvl w:ilvl="0" w:tplc="D8EE9B24">
      <w:start w:val="48"/>
      <w:numFmt w:val="decimal"/>
      <w:lvlText w:val="(%1)"/>
      <w:lvlJc w:val="left"/>
      <w:pPr>
        <w:ind w:left="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8C5822">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B248E2">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887E0A">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4E0CA4">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1EFD38">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0067B0">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A8962E">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1E9944">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F1B2492"/>
    <w:multiLevelType w:val="hybridMultilevel"/>
    <w:tmpl w:val="32488110"/>
    <w:lvl w:ilvl="0" w:tplc="FFFFFFFF">
      <w:start w:val="6"/>
      <w:numFmt w:val="decimal"/>
      <w:lvlText w:val="(%1)"/>
      <w:lvlJc w:val="left"/>
      <w:pPr>
        <w:ind w:left="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2"/>
      <w:numFmt w:val="lowerLetter"/>
      <w:lvlText w:val="%2."/>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0D33778"/>
    <w:multiLevelType w:val="hybridMultilevel"/>
    <w:tmpl w:val="98ECFCD8"/>
    <w:lvl w:ilvl="0" w:tplc="FFFFFFFF">
      <w:start w:val="10"/>
      <w:numFmt w:val="decimal"/>
      <w:lvlText w:val="(%1)"/>
      <w:lvlJc w:val="left"/>
      <w:pPr>
        <w:ind w:left="10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9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6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0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BFA3331"/>
    <w:multiLevelType w:val="hybridMultilevel"/>
    <w:tmpl w:val="32488110"/>
    <w:lvl w:ilvl="0" w:tplc="E732FD16">
      <w:start w:val="6"/>
      <w:numFmt w:val="decimal"/>
      <w:lvlText w:val="(%1)"/>
      <w:lvlJc w:val="left"/>
      <w:pPr>
        <w:ind w:left="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A84178">
      <w:start w:val="2"/>
      <w:numFmt w:val="lowerLetter"/>
      <w:lvlText w:val="%2."/>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186EE2">
      <w:start w:val="1"/>
      <w:numFmt w:val="lowerRoman"/>
      <w:lvlText w:val="%3"/>
      <w:lvlJc w:val="left"/>
      <w:pPr>
        <w:ind w:left="1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0CA688">
      <w:start w:val="1"/>
      <w:numFmt w:val="decimal"/>
      <w:lvlText w:val="%4"/>
      <w:lvlJc w:val="left"/>
      <w:pPr>
        <w:ind w:left="2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FC14DA">
      <w:start w:val="1"/>
      <w:numFmt w:val="lowerLetter"/>
      <w:lvlText w:val="%5"/>
      <w:lvlJc w:val="left"/>
      <w:pPr>
        <w:ind w:left="3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B6228E">
      <w:start w:val="1"/>
      <w:numFmt w:val="lowerRoman"/>
      <w:lvlText w:val="%6"/>
      <w:lvlJc w:val="left"/>
      <w:pPr>
        <w:ind w:left="4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52E80E">
      <w:start w:val="1"/>
      <w:numFmt w:val="decimal"/>
      <w:lvlText w:val="%7"/>
      <w:lvlJc w:val="left"/>
      <w:pPr>
        <w:ind w:left="4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B89CB2">
      <w:start w:val="1"/>
      <w:numFmt w:val="lowerLetter"/>
      <w:lvlText w:val="%8"/>
      <w:lvlJc w:val="left"/>
      <w:pPr>
        <w:ind w:left="5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A8FAAE">
      <w:start w:val="1"/>
      <w:numFmt w:val="lowerRoman"/>
      <w:lvlText w:val="%9"/>
      <w:lvlJc w:val="left"/>
      <w:pPr>
        <w:ind w:left="6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DEE760C"/>
    <w:multiLevelType w:val="hybridMultilevel"/>
    <w:tmpl w:val="D99A7A3C"/>
    <w:lvl w:ilvl="0" w:tplc="B5D8B2F2">
      <w:start w:val="3"/>
      <w:numFmt w:val="lowerLetter"/>
      <w:lvlText w:val="%1."/>
      <w:lvlJc w:val="left"/>
      <w:pPr>
        <w:ind w:left="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CABBA8">
      <w:start w:val="1"/>
      <w:numFmt w:val="lowerLetter"/>
      <w:lvlText w:val="%2"/>
      <w:lvlJc w:val="left"/>
      <w:pPr>
        <w:ind w:left="1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C0504">
      <w:start w:val="1"/>
      <w:numFmt w:val="lowerRoman"/>
      <w:lvlText w:val="%3"/>
      <w:lvlJc w:val="left"/>
      <w:pPr>
        <w:ind w:left="2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E4CADA">
      <w:start w:val="1"/>
      <w:numFmt w:val="decimal"/>
      <w:lvlText w:val="%4"/>
      <w:lvlJc w:val="left"/>
      <w:pPr>
        <w:ind w:left="3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46672A">
      <w:start w:val="1"/>
      <w:numFmt w:val="lowerLetter"/>
      <w:lvlText w:val="%5"/>
      <w:lvlJc w:val="left"/>
      <w:pPr>
        <w:ind w:left="4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B853AC">
      <w:start w:val="1"/>
      <w:numFmt w:val="lowerRoman"/>
      <w:lvlText w:val="%6"/>
      <w:lvlJc w:val="left"/>
      <w:pPr>
        <w:ind w:left="4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625AA0">
      <w:start w:val="1"/>
      <w:numFmt w:val="decimal"/>
      <w:lvlText w:val="%7"/>
      <w:lvlJc w:val="left"/>
      <w:pPr>
        <w:ind w:left="5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C8D538">
      <w:start w:val="1"/>
      <w:numFmt w:val="lowerLetter"/>
      <w:lvlText w:val="%8"/>
      <w:lvlJc w:val="left"/>
      <w:pPr>
        <w:ind w:left="6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5E7A52">
      <w:start w:val="1"/>
      <w:numFmt w:val="lowerRoman"/>
      <w:lvlText w:val="%9"/>
      <w:lvlJc w:val="left"/>
      <w:pPr>
        <w:ind w:left="69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F082FEC"/>
    <w:multiLevelType w:val="hybridMultilevel"/>
    <w:tmpl w:val="67802F3A"/>
    <w:lvl w:ilvl="0" w:tplc="4B009A74">
      <w:start w:val="18"/>
      <w:numFmt w:val="decimal"/>
      <w:lvlText w:val="(%1)"/>
      <w:lvlJc w:val="left"/>
      <w:pPr>
        <w:ind w:left="10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3053BA">
      <w:start w:val="2"/>
      <w:numFmt w:val="lowerLetter"/>
      <w:lvlText w:val="%2."/>
      <w:lvlJc w:val="left"/>
      <w:pPr>
        <w:ind w:left="14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C6E8B6">
      <w:start w:val="1"/>
      <w:numFmt w:val="lowerRoman"/>
      <w:lvlText w:val="%3"/>
      <w:lvlJc w:val="left"/>
      <w:pPr>
        <w:ind w:left="1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36590A">
      <w:start w:val="1"/>
      <w:numFmt w:val="decimal"/>
      <w:lvlText w:val="%4"/>
      <w:lvlJc w:val="left"/>
      <w:pPr>
        <w:ind w:left="26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7EE53C">
      <w:start w:val="1"/>
      <w:numFmt w:val="lowerLetter"/>
      <w:lvlText w:val="%5"/>
      <w:lvlJc w:val="left"/>
      <w:pPr>
        <w:ind w:left="33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2804A8">
      <w:start w:val="1"/>
      <w:numFmt w:val="lowerRoman"/>
      <w:lvlText w:val="%6"/>
      <w:lvlJc w:val="left"/>
      <w:pPr>
        <w:ind w:left="40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C403B8">
      <w:start w:val="1"/>
      <w:numFmt w:val="decimal"/>
      <w:lvlText w:val="%7"/>
      <w:lvlJc w:val="left"/>
      <w:pPr>
        <w:ind w:left="47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FE4B12">
      <w:start w:val="1"/>
      <w:numFmt w:val="lowerLetter"/>
      <w:lvlText w:val="%8"/>
      <w:lvlJc w:val="left"/>
      <w:pPr>
        <w:ind w:left="54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8CC0EC">
      <w:start w:val="1"/>
      <w:numFmt w:val="lowerRoman"/>
      <w:lvlText w:val="%9"/>
      <w:lvlJc w:val="left"/>
      <w:pPr>
        <w:ind w:left="62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69574011">
    <w:abstractNumId w:val="0"/>
  </w:num>
  <w:num w:numId="2" w16cid:durableId="9148239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633725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638156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446697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566146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452742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768367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028623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405845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35981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2029801">
    <w:abstractNumId w:val="8"/>
  </w:num>
  <w:num w:numId="13" w16cid:durableId="1088886801">
    <w:abstractNumId w:val="6"/>
  </w:num>
  <w:num w:numId="14" w16cid:durableId="1336110619">
    <w:abstractNumId w:val="9"/>
  </w:num>
  <w:num w:numId="15" w16cid:durableId="1686438643">
    <w:abstractNumId w:val="2"/>
  </w:num>
  <w:num w:numId="16" w16cid:durableId="1110323748">
    <w:abstractNumId w:val="7"/>
  </w:num>
  <w:num w:numId="17" w16cid:durableId="697046028">
    <w:abstractNumId w:val="10"/>
  </w:num>
  <w:num w:numId="18" w16cid:durableId="535042646">
    <w:abstractNumId w:val="4"/>
  </w:num>
  <w:num w:numId="19" w16cid:durableId="1989556199">
    <w:abstractNumId w:val="3"/>
  </w:num>
  <w:num w:numId="20" w16cid:durableId="9230285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removePersonalInformation/>
  <w:removeDateAndTim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F2B"/>
    <w:rsid w:val="00011948"/>
    <w:rsid w:val="00033D02"/>
    <w:rsid w:val="00046B21"/>
    <w:rsid w:val="00096AAB"/>
    <w:rsid w:val="000B1304"/>
    <w:rsid w:val="00126DD2"/>
    <w:rsid w:val="00163786"/>
    <w:rsid w:val="001A6E34"/>
    <w:rsid w:val="001C4BCA"/>
    <w:rsid w:val="001D5561"/>
    <w:rsid w:val="001E4C5B"/>
    <w:rsid w:val="002342E2"/>
    <w:rsid w:val="00264279"/>
    <w:rsid w:val="002B2524"/>
    <w:rsid w:val="002D08E3"/>
    <w:rsid w:val="002F2887"/>
    <w:rsid w:val="0030671F"/>
    <w:rsid w:val="00310575"/>
    <w:rsid w:val="00315D7A"/>
    <w:rsid w:val="003433ED"/>
    <w:rsid w:val="003703AE"/>
    <w:rsid w:val="00373568"/>
    <w:rsid w:val="00374280"/>
    <w:rsid w:val="00374350"/>
    <w:rsid w:val="003C015E"/>
    <w:rsid w:val="003C45D6"/>
    <w:rsid w:val="003E1C38"/>
    <w:rsid w:val="003E1F0F"/>
    <w:rsid w:val="003E29D4"/>
    <w:rsid w:val="003F4430"/>
    <w:rsid w:val="00411D86"/>
    <w:rsid w:val="00415040"/>
    <w:rsid w:val="00464D75"/>
    <w:rsid w:val="00477284"/>
    <w:rsid w:val="00492692"/>
    <w:rsid w:val="004A0B1E"/>
    <w:rsid w:val="004A5426"/>
    <w:rsid w:val="004B2265"/>
    <w:rsid w:val="004D4D76"/>
    <w:rsid w:val="005063BC"/>
    <w:rsid w:val="00540986"/>
    <w:rsid w:val="00555E70"/>
    <w:rsid w:val="00575ED8"/>
    <w:rsid w:val="005C631F"/>
    <w:rsid w:val="005F66A4"/>
    <w:rsid w:val="00601F07"/>
    <w:rsid w:val="00696224"/>
    <w:rsid w:val="006A3800"/>
    <w:rsid w:val="006E16FB"/>
    <w:rsid w:val="006E425F"/>
    <w:rsid w:val="0070613B"/>
    <w:rsid w:val="00732475"/>
    <w:rsid w:val="00753CFF"/>
    <w:rsid w:val="007D1C32"/>
    <w:rsid w:val="00806336"/>
    <w:rsid w:val="0081104B"/>
    <w:rsid w:val="00820ADD"/>
    <w:rsid w:val="008412EA"/>
    <w:rsid w:val="00862383"/>
    <w:rsid w:val="008C202C"/>
    <w:rsid w:val="008C35F5"/>
    <w:rsid w:val="008F5EDE"/>
    <w:rsid w:val="00910C0F"/>
    <w:rsid w:val="009A2720"/>
    <w:rsid w:val="009C342F"/>
    <w:rsid w:val="009D2EEA"/>
    <w:rsid w:val="009D325A"/>
    <w:rsid w:val="009F0D5B"/>
    <w:rsid w:val="009F618F"/>
    <w:rsid w:val="00A374C3"/>
    <w:rsid w:val="00A4028C"/>
    <w:rsid w:val="00A50182"/>
    <w:rsid w:val="00A55DEB"/>
    <w:rsid w:val="00A71227"/>
    <w:rsid w:val="00A84DFD"/>
    <w:rsid w:val="00A85BD7"/>
    <w:rsid w:val="00B07F2B"/>
    <w:rsid w:val="00B13164"/>
    <w:rsid w:val="00B154BC"/>
    <w:rsid w:val="00B15C30"/>
    <w:rsid w:val="00B26998"/>
    <w:rsid w:val="00B52729"/>
    <w:rsid w:val="00B55796"/>
    <w:rsid w:val="00B676E9"/>
    <w:rsid w:val="00B95BC6"/>
    <w:rsid w:val="00BC095F"/>
    <w:rsid w:val="00BC5049"/>
    <w:rsid w:val="00BE1E30"/>
    <w:rsid w:val="00C028C8"/>
    <w:rsid w:val="00C03FAB"/>
    <w:rsid w:val="00C31183"/>
    <w:rsid w:val="00C3600B"/>
    <w:rsid w:val="00C671E5"/>
    <w:rsid w:val="00CA1B57"/>
    <w:rsid w:val="00CB6FC0"/>
    <w:rsid w:val="00CF3599"/>
    <w:rsid w:val="00D16E6D"/>
    <w:rsid w:val="00D85879"/>
    <w:rsid w:val="00D87589"/>
    <w:rsid w:val="00DC2169"/>
    <w:rsid w:val="00DD43D0"/>
    <w:rsid w:val="00DD7CF9"/>
    <w:rsid w:val="00E21B08"/>
    <w:rsid w:val="00E33348"/>
    <w:rsid w:val="00E808BC"/>
    <w:rsid w:val="00E81815"/>
    <w:rsid w:val="00EA5C5E"/>
    <w:rsid w:val="00EC7BD8"/>
    <w:rsid w:val="00ED2A2A"/>
    <w:rsid w:val="00EE3650"/>
    <w:rsid w:val="00F12B28"/>
    <w:rsid w:val="00F17F93"/>
    <w:rsid w:val="00F901E3"/>
    <w:rsid w:val="00FA0467"/>
    <w:rsid w:val="00FB7A94"/>
    <w:rsid w:val="00FD33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A2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62383"/>
  </w:style>
  <w:style w:type="paragraph" w:styleId="Heading1">
    <w:name w:val="heading 1"/>
    <w:basedOn w:val="Normal"/>
    <w:next w:val="BodyText"/>
    <w:link w:val="Heading1Char"/>
    <w:autoRedefine/>
    <w:uiPriority w:val="9"/>
    <w:qFormat/>
    <w:rsid w:val="008C202C"/>
    <w:pPr>
      <w:keepNext/>
      <w:keepLines/>
      <w:spacing w:before="360" w:after="80"/>
      <w:outlineLvl w:val="0"/>
    </w:pPr>
    <w:rPr>
      <w:rFonts w:ascii="Times New Roman" w:eastAsiaTheme="majorEastAsia" w:hAnsi="Times New Roman" w:cs="Times New Roman"/>
      <w:b/>
      <w:bCs/>
      <w:color w:val="000000" w:themeColor="text1"/>
    </w:rPr>
  </w:style>
  <w:style w:type="paragraph" w:styleId="Heading2">
    <w:name w:val="heading 2"/>
    <w:basedOn w:val="Normal"/>
    <w:next w:val="BodyText"/>
    <w:link w:val="Heading2Char"/>
    <w:autoRedefine/>
    <w:uiPriority w:val="9"/>
    <w:unhideWhenUsed/>
    <w:qFormat/>
    <w:rsid w:val="003C45D6"/>
    <w:pPr>
      <w:keepNext/>
      <w:keepLines/>
      <w:spacing w:before="160" w:after="80"/>
      <w:outlineLvl w:val="1"/>
    </w:pPr>
    <w:rPr>
      <w:rFonts w:ascii="Times New Roman" w:eastAsiaTheme="majorEastAsia" w:hAnsi="Times New Roman" w:cs="Times New Roman"/>
      <w:b/>
      <w:bCs/>
      <w:color w:val="000000" w:themeColor="text1"/>
    </w:rPr>
  </w:style>
  <w:style w:type="paragraph" w:styleId="Heading3">
    <w:name w:val="heading 3"/>
    <w:basedOn w:val="Normal"/>
    <w:next w:val="BodyText"/>
    <w:link w:val="Heading3Char"/>
    <w:autoRedefine/>
    <w:uiPriority w:val="9"/>
    <w:unhideWhenUsed/>
    <w:qFormat/>
    <w:rsid w:val="00A374C3"/>
    <w:pPr>
      <w:keepNext/>
      <w:keepLines/>
      <w:spacing w:before="160" w:after="80"/>
      <w:outlineLvl w:val="2"/>
    </w:pPr>
    <w:rPr>
      <w:rFonts w:ascii="Times New Roman" w:eastAsiaTheme="majorEastAsia" w:hAnsi="Times New Roman" w:cs="Times New Roman"/>
      <w:b/>
      <w:bCs/>
      <w:i/>
      <w:iCs/>
      <w:color w:val="000000" w:themeColor="text1"/>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8C202C"/>
    <w:rPr>
      <w:rFonts w:ascii="Times New Roman" w:eastAsiaTheme="majorEastAsia" w:hAnsi="Times New Roman" w:cs="Times New Roman"/>
      <w:b/>
      <w:bCs/>
      <w:color w:val="000000" w:themeColor="text1"/>
    </w:rPr>
  </w:style>
  <w:style w:type="character" w:customStyle="1" w:styleId="Heading2Char">
    <w:name w:val="Heading 2 Char"/>
    <w:basedOn w:val="DefaultParagraphFont"/>
    <w:link w:val="Heading2"/>
    <w:uiPriority w:val="9"/>
    <w:rsid w:val="003C45D6"/>
    <w:rPr>
      <w:rFonts w:ascii="Times New Roman" w:eastAsiaTheme="majorEastAsia" w:hAnsi="Times New Roman" w:cs="Times New Roman"/>
      <w:b/>
      <w:bCs/>
      <w:color w:val="000000" w:themeColor="text1"/>
    </w:rPr>
  </w:style>
  <w:style w:type="character" w:customStyle="1" w:styleId="Heading3Char">
    <w:name w:val="Heading 3 Char"/>
    <w:basedOn w:val="DefaultParagraphFont"/>
    <w:link w:val="Heading3"/>
    <w:uiPriority w:val="9"/>
    <w:rsid w:val="00A374C3"/>
    <w:rPr>
      <w:rFonts w:ascii="Times New Roman" w:eastAsiaTheme="majorEastAsia" w:hAnsi="Times New Roman" w:cs="Times New Roman"/>
      <w:b/>
      <w:bCs/>
      <w:i/>
      <w:iCs/>
      <w:color w:val="000000" w:themeColor="text1"/>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stheme="majorBid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customStyle="1" w:styleId="TableGrid">
    <w:name w:val="TableGrid"/>
    <w:rsid w:val="00E81815"/>
    <w:pPr>
      <w:spacing w:after="0"/>
    </w:pPr>
    <w:rPr>
      <w:kern w:val="2"/>
      <w:lang w:val="en-CA" w:eastAsia="ja-JP"/>
    </w:rPr>
    <w:tblPr>
      <w:tblCellMar>
        <w:top w:w="0" w:type="dxa"/>
        <w:left w:w="0" w:type="dxa"/>
        <w:bottom w:w="0" w:type="dxa"/>
        <w:right w:w="0" w:type="dxa"/>
      </w:tblCellMar>
    </w:tblPr>
  </w:style>
  <w:style w:type="paragraph" w:styleId="ListParagraph">
    <w:name w:val="List Paragraph"/>
    <w:basedOn w:val="Normal"/>
    <w:rsid w:val="003E1F0F"/>
    <w:pPr>
      <w:ind w:left="720"/>
      <w:contextualSpacing/>
    </w:pPr>
  </w:style>
  <w:style w:type="character" w:styleId="FollowedHyperlink">
    <w:name w:val="FollowedHyperlink"/>
    <w:basedOn w:val="DefaultParagraphFont"/>
    <w:rsid w:val="002F2887"/>
    <w:rPr>
      <w:color w:val="96607D" w:themeColor="followedHyperlink"/>
      <w:u w:val="single"/>
    </w:rPr>
  </w:style>
  <w:style w:type="character" w:styleId="UnresolvedMention">
    <w:name w:val="Unresolved Mention"/>
    <w:basedOn w:val="DefaultParagraphFont"/>
    <w:uiPriority w:val="99"/>
    <w:semiHidden/>
    <w:unhideWhenUsed/>
    <w:rsid w:val="002F28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7/CBO9781139173124" TargetMode="External"/><Relationship Id="rId13" Type="http://schemas.openxmlformats.org/officeDocument/2006/relationships/hyperlink" Target="https://doi.org/10.1007/978-1-4612-3950-5_7" TargetMode="External"/><Relationship Id="rId18" Type="http://schemas.openxmlformats.org/officeDocument/2006/relationships/hyperlink" Target="https://doi.org/10.5334/gjgl.1000" TargetMode="External"/><Relationship Id="rId26" Type="http://schemas.openxmlformats.org/officeDocument/2006/relationships/hyperlink" Target="https://doi.org/10.1177/1745691610369336" TargetMode="External"/><Relationship Id="rId3" Type="http://schemas.openxmlformats.org/officeDocument/2006/relationships/settings" Target="settings.xml"/><Relationship Id="rId21" Type="http://schemas.openxmlformats.org/officeDocument/2006/relationships/hyperlink" Target="https://doi.org/10.1017/S002222670700477X" TargetMode="External"/><Relationship Id="rId7" Type="http://schemas.openxmlformats.org/officeDocument/2006/relationships/hyperlink" Target="https://doi.org/10.5840/enviroethics20083025" TargetMode="External"/><Relationship Id="rId12" Type="http://schemas.openxmlformats.org/officeDocument/2006/relationships/hyperlink" Target="https://doi.org/10.1017/CBO9780511486913" TargetMode="External"/><Relationship Id="rId17" Type="http://schemas.openxmlformats.org/officeDocument/2006/relationships/hyperlink" Target="https://doi.org/10.1017/9781009085748" TargetMode="External"/><Relationship Id="rId25" Type="http://schemas.openxmlformats.org/officeDocument/2006/relationships/hyperlink" Target="https://doi.org/10.1515/flin.2011.018" TargetMode="External"/><Relationship Id="rId2" Type="http://schemas.openxmlformats.org/officeDocument/2006/relationships/styles" Target="styles.xml"/><Relationship Id="rId16" Type="http://schemas.openxmlformats.org/officeDocument/2006/relationships/hyperlink" Target="https://doi.org/10.1017/9781316423530" TargetMode="External"/><Relationship Id="rId20" Type="http://schemas.openxmlformats.org/officeDocument/2006/relationships/hyperlink" Target="https://doi.org/10.1515/flin.2011.016"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7/CBO9781139166119" TargetMode="External"/><Relationship Id="rId24" Type="http://schemas.openxmlformats.org/officeDocument/2006/relationships/hyperlink" Target="https://doi.org/10.1111/j.1548-1433.2012.01443.x" TargetMode="External"/><Relationship Id="rId5" Type="http://schemas.openxmlformats.org/officeDocument/2006/relationships/footnotes" Target="footnotes.xml"/><Relationship Id="rId15" Type="http://schemas.openxmlformats.org/officeDocument/2006/relationships/hyperlink" Target="https://doi.org/10.1093/oso/9780198235606.001.0001" TargetMode="External"/><Relationship Id="rId23" Type="http://schemas.openxmlformats.org/officeDocument/2006/relationships/hyperlink" Target="https://doi.org/10.1017/S0022226724000239" TargetMode="External"/><Relationship Id="rId28" Type="http://schemas.openxmlformats.org/officeDocument/2006/relationships/hyperlink" Target="https://doi.org/10.1558/jld.33139" TargetMode="External"/><Relationship Id="rId10" Type="http://schemas.openxmlformats.org/officeDocument/2006/relationships/hyperlink" Target="https://doi.org/10.5334/gjgl.374" TargetMode="External"/><Relationship Id="rId19" Type="http://schemas.openxmlformats.org/officeDocument/2006/relationships/hyperlink" Target="https://doi.org/10.1093/acprof:oso/9780199679935.001.0001" TargetMode="External"/><Relationship Id="rId4" Type="http://schemas.openxmlformats.org/officeDocument/2006/relationships/webSettings" Target="webSettings.xml"/><Relationship Id="rId9" Type="http://schemas.openxmlformats.org/officeDocument/2006/relationships/hyperlink" Target="https://doi.org/10.1080/19962126.2009.11865192" TargetMode="External"/><Relationship Id="rId14" Type="http://schemas.openxmlformats.org/officeDocument/2006/relationships/hyperlink" Target="https://doi.org/10.1075/slcs.208" TargetMode="External"/><Relationship Id="rId22" Type="http://schemas.openxmlformats.org/officeDocument/2006/relationships/hyperlink" Target="https://doi.org/10.25189/2675-4916.2021.V2.N3.ID399" TargetMode="External"/><Relationship Id="rId27" Type="http://schemas.openxmlformats.org/officeDocument/2006/relationships/hyperlink" Target="https://doi.org/10.1111/stul.12243"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55</Pages>
  <Words>12884</Words>
  <Characters>73440</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Personhood and pro-forms: A hierarchical analysis of gender in Modern English</vt:lpstr>
    </vt:vector>
  </TitlesOfParts>
  <Company/>
  <LinksUpToDate>false</LinksUpToDate>
  <CharactersWithSpaces>86152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Personhood and pro-forms: A hierarchical analysis of gender in Modern English</dc:title>
  <dc:creator/>
  <cp:keywords/>
  <cp:lastModifiedBy/>
  <cp:revision>5</cp:revision>
  <dcterms:created xsi:type="dcterms:W3CDTF">2025-12-24T16:43:00Z</dcterms:created>
  <dcterms:modified xsi:type="dcterms:W3CDTF">2025-12-24T17:11:00Z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proposes a hierarchical gender system for Modern English centered on pro-forms – items that take their meaning from another element in discourse. I argue that English exhibits a primary value distinction between personal and non-personal gender, realized most systematically by gender-sensitive pro-forms, with sexual gender (masculine/feminine) functioning as a subcategory of personal gender. This system extends beyond personal pronouns to include relative pronouns, interrogatives, and determinatives (especially in pro-form function); gender percolates to morphological relatives and semantic neighbors. Unlike grammatical gender systems where the antecedent controls gender, in English it’s the designatum – how an entity is conceptualized – that determines gender selection. The personal gender designates entities construed as personal in discourse, while non-personal gender applies to entities not so construed. This analysis reveals systematic patterns previously obscured by accounts that treat gender as merely a three-way distinction limited to pronouns.</vt:lpwstr>
  </property>
  <property fmtid="{D5CDD505-2E9C-101B-9397-08002B2CF9AE}" pid="3" name="bibliography">
    <vt:lpwstr>refs.bib</vt:lpwstr>
  </property>
  <property fmtid="{D5CDD505-2E9C-101B-9397-08002B2CF9AE}" pid="4" name="date">
    <vt:lpwstr/>
  </property>
</Properties>
</file>