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reviewer-suggestions"/>
    <w:p>
      <w:pPr>
        <w:pStyle w:val="Heading1"/>
      </w:pPr>
      <w:r>
        <w:t xml:space="preserve">Reviewer Suggestions</w:t>
      </w:r>
    </w:p>
    <w:bookmarkStart w:id="9" w:name="recommended-reviewers"/>
    <w:p>
      <w:pPr>
        <w:pStyle w:val="Heading2"/>
      </w:pPr>
      <w:r>
        <w:t xml:space="preserve">Recommended Reviewers</w:t>
      </w:r>
    </w:p>
    <w:p>
      <w:pPr>
        <w:pStyle w:val="FirstParagraph"/>
      </w:pPr>
      <w:r>
        <w:t xml:space="preserve">If ScholarOne asks for three recommended reviewers, use the first three.</w:t>
      </w:r>
    </w:p>
    <w:p>
      <w:pPr>
        <w:numPr>
          <w:ilvl w:val="0"/>
          <w:numId w:val="1001"/>
        </w:numPr>
      </w:pPr>
      <w:r>
        <w:t xml:space="preserve">Bas Aarts</w:t>
      </w:r>
      <w:r>
        <w:br/>
      </w:r>
      <w:r>
        <w:t xml:space="preserve">Professor of English Linguistics, University College London</w:t>
      </w:r>
      <w:r>
        <w:br/>
      </w:r>
      <w:r>
        <w:t xml:space="preserve">Email: b.aarts@ucl.ac.uk</w:t>
      </w:r>
      <w:r>
        <w:br/>
      </w:r>
      <w:r>
        <w:t xml:space="preserve">Rationale: English grammar, syntactic gradience, fuzzy grammar, and grammar methodology.</w:t>
      </w:r>
    </w:p>
    <w:p>
      <w:pPr>
        <w:numPr>
          <w:ilvl w:val="0"/>
          <w:numId w:val="1001"/>
        </w:numPr>
      </w:pPr>
      <w:r>
        <w:t xml:space="preserve">David Denison</w:t>
      </w:r>
      <w:r>
        <w:br/>
      </w:r>
      <w:r>
        <w:t xml:space="preserve">Emeritus Professor of English Linguistics, University of Manchester</w:t>
      </w:r>
      <w:r>
        <w:br/>
      </w:r>
      <w:r>
        <w:t xml:space="preserve">Email: david.denison@manchester.ac.uk</w:t>
      </w:r>
      <w:r>
        <w:br/>
      </w:r>
      <w:r>
        <w:t xml:space="preserve">Rationale: English morphosyntax, word-class boundaries, gradience, and category change.</w:t>
      </w:r>
    </w:p>
    <w:p>
      <w:pPr>
        <w:numPr>
          <w:ilvl w:val="0"/>
          <w:numId w:val="1001"/>
        </w:numPr>
      </w:pPr>
      <w:r>
        <w:t xml:space="preserve">Evelien Keizer</w:t>
      </w:r>
      <w:r>
        <w:br/>
      </w:r>
      <w:r>
        <w:t xml:space="preserve">Professor of English Linguistics, University of Vienna</w:t>
      </w:r>
      <w:r>
        <w:br/>
      </w:r>
      <w:r>
        <w:t xml:space="preserve">Email: evelien.keizer@univie.ac.at</w:t>
      </w:r>
      <w:r>
        <w:br/>
      </w:r>
      <w:r>
        <w:t xml:space="preserve">Rationale: English noun phrase structure, pronouns/proforms, linguistic categorization, and fuzzy grammar.</w:t>
      </w:r>
    </w:p>
    <w:p>
      <w:pPr>
        <w:numPr>
          <w:ilvl w:val="0"/>
          <w:numId w:val="1001"/>
        </w:numPr>
      </w:pPr>
      <w:r>
        <w:t xml:space="preserve">John Payne</w:t>
      </w:r>
      <w:r>
        <w:br/>
      </w:r>
      <w:r>
        <w:t xml:space="preserve">The University of Manchester</w:t>
      </w:r>
      <w:r>
        <w:br/>
      </w:r>
      <w:r>
        <w:t xml:space="preserve">Email: john.payne@manchester.ac.uk</w:t>
      </w:r>
      <w:r>
        <w:br/>
      </w:r>
      <w:r>
        <w:t xml:space="preserve">Rationale: English noun phrase structure, pronouns, determinatives, and the CGEL treatment of categories.</w:t>
      </w:r>
    </w:p>
    <w:p>
      <w:pPr>
        <w:numPr>
          <w:ilvl w:val="0"/>
          <w:numId w:val="1001"/>
        </w:numPr>
      </w:pPr>
      <w:r>
        <w:t xml:space="preserve">Sean Wallis</w:t>
      </w:r>
      <w:r>
        <w:br/>
      </w:r>
      <w:r>
        <w:t xml:space="preserve">Principal Research Fellow, Survey of English Usage, University College London</w:t>
      </w:r>
      <w:r>
        <w:br/>
      </w:r>
      <w:r>
        <w:t xml:space="preserve">Email: s.wallis@ucl.ac.uk</w:t>
      </w:r>
      <w:r>
        <w:br/>
      </w:r>
      <w:r>
        <w:t xml:space="preserve">Rationale: Corpus methodology, statistics for linguistic analysis, and English grammar resources.</w:t>
      </w:r>
    </w:p>
    <w:bookmarkEnd w:id="9"/>
    <w:bookmarkStart w:id="10" w:name="opposed-reviewers-potential-conflicts"/>
    <w:p>
      <w:pPr>
        <w:pStyle w:val="Heading2"/>
      </w:pPr>
      <w:r>
        <w:t xml:space="preserve">Opposed Reviewers / Potential Conflicts</w:t>
      </w:r>
    </w:p>
    <w:p>
      <w:pPr>
        <w:pStyle w:val="FirstParagraph"/>
      </w:pPr>
      <w:r>
        <w:t xml:space="preserve">Use this section only if the submission system asks for excluded reviewers.</w:t>
      </w:r>
    </w:p>
    <w:p>
      <w:pPr>
        <w:numPr>
          <w:ilvl w:val="0"/>
          <w:numId w:val="1002"/>
        </w:numPr>
      </w:pPr>
      <w:r>
        <w:t xml:space="preserve">Geoffrey K. Pullum</w:t>
      </w:r>
      <w:r>
        <w:br/>
      </w:r>
      <w:r>
        <w:t xml:space="preserve">Professor Emeritus of General Linguistics, University of Edinburgh</w:t>
      </w:r>
      <w:r>
        <w:br/>
      </w:r>
      <w:r>
        <w:t xml:space="preserve">Best email: pullum@gmail.com</w:t>
      </w:r>
      <w:r>
        <w:br/>
      </w:r>
      <w:r>
        <w:t xml:space="preserve">Secondary email: gpullum@ed.ac.uk</w:t>
      </w:r>
      <w:r>
        <w:br/>
      </w:r>
      <w:r>
        <w:t xml:space="preserve">Reason: Coauthor with the author on</w:t>
      </w:r>
      <w:r>
        <w:t xml:space="preserve"> </w:t>
      </w:r>
      <w:r>
        <w:rPr>
          <w:i/>
          <w:iCs/>
        </w:rPr>
        <w:t xml:space="preserve">A Student’s Introduction to English Grammar</w:t>
      </w:r>
      <w:r>
        <w:t xml:space="preserve"> </w:t>
      </w:r>
      <w:r>
        <w:t xml:space="preserve">and a central author of the CGEL framework used in the manuscript.</w:t>
      </w:r>
    </w:p>
    <w:p>
      <w:pPr>
        <w:numPr>
          <w:ilvl w:val="0"/>
          <w:numId w:val="1002"/>
        </w:numPr>
      </w:pPr>
      <w:r>
        <w:t xml:space="preserve">Rodney Huddleston</w:t>
      </w:r>
      <w:r>
        <w:br/>
      </w:r>
      <w:r>
        <w:t xml:space="preserve">Emeritus Professor, University of Queensland</w:t>
      </w:r>
      <w:r>
        <w:br/>
      </w:r>
      <w:r>
        <w:t xml:space="preserve">Email: rdnhuddleston@gmail.com</w:t>
      </w:r>
      <w:r>
        <w:br/>
      </w:r>
      <w:r>
        <w:t xml:space="preserve">Reason: Coauthor with the author on</w:t>
      </w:r>
      <w:r>
        <w:t xml:space="preserve"> </w:t>
      </w:r>
      <w:r>
        <w:rPr>
          <w:i/>
          <w:iCs/>
        </w:rPr>
        <w:t xml:space="preserve">A Student’s Introduction to English Grammar</w:t>
      </w:r>
      <w:r>
        <w:t xml:space="preserve"> </w:t>
      </w:r>
      <w:r>
        <w:t xml:space="preserve">and the principal author/editorial architect of the CGEL framework used in the manuscript.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2026-04-24T20:25:29Z</dcterms:created>
  <dcterms:modified xsi:type="dcterms:W3CDTF">2026-04-24T20:25:29Z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