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DB895" w14:textId="500E2A0A" w:rsidR="00C13CB7" w:rsidRDefault="0010673B" w:rsidP="0010673B">
      <w:pPr>
        <w:jc w:val="center"/>
        <w:rPr>
          <w:b/>
          <w:bCs/>
        </w:rPr>
      </w:pPr>
      <w:r>
        <w:rPr>
          <w:b/>
          <w:bCs/>
        </w:rPr>
        <w:t>Relax Inc. Data Challenge</w:t>
      </w:r>
    </w:p>
    <w:p w14:paraId="366FE558" w14:textId="77777777" w:rsidR="0010673B" w:rsidRDefault="0010673B" w:rsidP="0010673B">
      <w:pPr>
        <w:jc w:val="center"/>
        <w:rPr>
          <w:b/>
          <w:bCs/>
        </w:rPr>
      </w:pPr>
    </w:p>
    <w:p w14:paraId="4BC89928" w14:textId="00CD55C5" w:rsidR="0010673B" w:rsidRDefault="0010673B" w:rsidP="0010673B">
      <w:pPr>
        <w:rPr>
          <w:b/>
          <w:bCs/>
        </w:rPr>
      </w:pPr>
      <w:r>
        <w:rPr>
          <w:b/>
          <w:bCs/>
        </w:rPr>
        <w:t>Data Exploration / Feature Engineering</w:t>
      </w:r>
    </w:p>
    <w:p w14:paraId="43DE590C" w14:textId="77777777" w:rsidR="0010673B" w:rsidRDefault="0010673B" w:rsidP="0010673B">
      <w:pPr>
        <w:rPr>
          <w:b/>
          <w:bCs/>
        </w:rPr>
      </w:pPr>
    </w:p>
    <w:p w14:paraId="758A173B" w14:textId="0000A22A" w:rsidR="0010673B" w:rsidRDefault="0010673B" w:rsidP="0010673B">
      <w:r>
        <w:t>To check for errors, I looked at each dataset for duplicates, inconsistent labeling, and numerical outliers. Most of the work came in feature engineering.</w:t>
      </w:r>
    </w:p>
    <w:p w14:paraId="1B381AD0" w14:textId="77777777" w:rsidR="0010673B" w:rsidRDefault="0010673B" w:rsidP="0010673B"/>
    <w:p w14:paraId="31E00A0F" w14:textId="2AC64A7A" w:rsidR="0010673B" w:rsidRDefault="0010673B" w:rsidP="0010673B">
      <w:r>
        <w:t xml:space="preserve">From the engagement data, I resampled the data into daily </w:t>
      </w:r>
      <w:proofErr w:type="spellStart"/>
      <w:r>
        <w:t>vists</w:t>
      </w:r>
      <w:proofErr w:type="spellEnd"/>
      <w:r>
        <w:t xml:space="preserve"> per user and using the </w:t>
      </w:r>
      <w:proofErr w:type="gramStart"/>
      <w:r>
        <w:t>rolling(</w:t>
      </w:r>
      <w:proofErr w:type="gramEnd"/>
      <w:r>
        <w:t xml:space="preserve">) function to count the number of days logged-in for each 7-day window. Grouping this data down to the max 7-day logins allowed me to flag each user as ‘engaged’ or not. I also used </w:t>
      </w:r>
      <w:proofErr w:type="spellStart"/>
      <w:r>
        <w:t>thi</w:t>
      </w:r>
      <w:proofErr w:type="spellEnd"/>
      <w:r>
        <w:t xml:space="preserve"> data to count the number of days between the user’s creation date and second login – hoping this could be a good indicator of future adoption.</w:t>
      </w:r>
    </w:p>
    <w:p w14:paraId="5A5CEF76" w14:textId="77777777" w:rsidR="0010673B" w:rsidRDefault="0010673B" w:rsidP="0010673B"/>
    <w:p w14:paraId="44BA896C" w14:textId="5A471644" w:rsidR="0010673B" w:rsidRDefault="0010673B" w:rsidP="0010673B">
      <w:r>
        <w:t xml:space="preserve">For the user data, I broke out a new table of just the referral user ids to flag each user as having referred another user or not. I also calculated an account age. And finally merging </w:t>
      </w:r>
      <w:proofErr w:type="gramStart"/>
      <w:r>
        <w:t>all of</w:t>
      </w:r>
      <w:proofErr w:type="gramEnd"/>
      <w:r>
        <w:t xml:space="preserve"> these features into a final </w:t>
      </w:r>
      <w:proofErr w:type="spellStart"/>
      <w:r>
        <w:t>dataframe</w:t>
      </w:r>
      <w:proofErr w:type="spellEnd"/>
      <w:r>
        <w:t>. Exploring our numerical features, the second login differential had some outliers, so I dropped any records &gt;= 50 days. My logic being users that wait 50 days for another login aren’t representative of our larger user base.</w:t>
      </w:r>
    </w:p>
    <w:p w14:paraId="29BD32DE" w14:textId="77777777" w:rsidR="0010673B" w:rsidRDefault="0010673B" w:rsidP="0010673B"/>
    <w:p w14:paraId="6140F93D" w14:textId="4336D604" w:rsidR="0010673B" w:rsidRDefault="0010673B" w:rsidP="0010673B">
      <w:pPr>
        <w:jc w:val="center"/>
      </w:pPr>
      <w:r>
        <w:rPr>
          <w:noProof/>
        </w:rPr>
        <w:drawing>
          <wp:inline distT="0" distB="0" distL="0" distR="0" wp14:anchorId="631C6211" wp14:editId="473CA7B7">
            <wp:extent cx="2705100" cy="2413000"/>
            <wp:effectExtent l="0" t="0" r="0" b="0"/>
            <wp:docPr id="873867189" name="Picture 1" descr="A picture containing text, diagram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867189" name="Picture 1" descr="A picture containing text, diagram, screenshot, li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7EB87" w14:textId="75C0A8DD" w:rsidR="0010673B" w:rsidRDefault="0010673B" w:rsidP="0010673B">
      <w:pPr>
        <w:jc w:val="center"/>
        <w:rPr>
          <w:sz w:val="21"/>
          <w:szCs w:val="21"/>
        </w:rPr>
      </w:pPr>
      <w:r>
        <w:rPr>
          <w:sz w:val="21"/>
          <w:szCs w:val="21"/>
        </w:rPr>
        <w:t>Figure 1: Numerical Features Histograms</w:t>
      </w:r>
    </w:p>
    <w:p w14:paraId="5D01EB2C" w14:textId="77777777" w:rsidR="0010673B" w:rsidRDefault="0010673B" w:rsidP="0010673B">
      <w:pPr>
        <w:jc w:val="center"/>
        <w:rPr>
          <w:sz w:val="21"/>
          <w:szCs w:val="21"/>
        </w:rPr>
      </w:pPr>
    </w:p>
    <w:p w14:paraId="1E7B0CDB" w14:textId="7B77F1C8" w:rsidR="0010673B" w:rsidRDefault="00DB75B8" w:rsidP="0010673B">
      <w:pPr>
        <w:rPr>
          <w:b/>
          <w:bCs/>
        </w:rPr>
      </w:pPr>
      <w:r w:rsidRPr="00DB75B8">
        <w:rPr>
          <w:b/>
          <w:bCs/>
        </w:rPr>
        <w:t>Modeling</w:t>
      </w:r>
    </w:p>
    <w:p w14:paraId="58F9830D" w14:textId="77777777" w:rsidR="00DB75B8" w:rsidRDefault="00DB75B8" w:rsidP="0010673B">
      <w:pPr>
        <w:rPr>
          <w:b/>
          <w:bCs/>
        </w:rPr>
      </w:pPr>
    </w:p>
    <w:p w14:paraId="6F528987" w14:textId="3ED41B61" w:rsidR="00DB75B8" w:rsidRDefault="00DB75B8" w:rsidP="0010673B">
      <w:r>
        <w:t xml:space="preserve">I tested two models: Logistic Regression and </w:t>
      </w:r>
      <w:proofErr w:type="spellStart"/>
      <w:r>
        <w:t>XGBoost</w:t>
      </w:r>
      <w:proofErr w:type="spellEnd"/>
      <w:r>
        <w:t xml:space="preserve">, using a pre-processing pipeline and </w:t>
      </w:r>
      <w:proofErr w:type="spellStart"/>
      <w:r>
        <w:t>GridSearchCV</w:t>
      </w:r>
      <w:proofErr w:type="spellEnd"/>
      <w:r>
        <w:t xml:space="preserve"> for hyperparameter tuning. For scoring I prioritized accuracy because I want our engagement predictions to not have a high rate of false positives. My Logistic Regression model had high accuracy (93%) but only 69% precision due to the imbalance classes.</w:t>
      </w:r>
    </w:p>
    <w:p w14:paraId="12F13730" w14:textId="77777777" w:rsidR="00DB75B8" w:rsidRDefault="00DB75B8" w:rsidP="0010673B"/>
    <w:p w14:paraId="67379807" w14:textId="7562212C" w:rsidR="00DB75B8" w:rsidRDefault="00E36FA4" w:rsidP="0010673B">
      <w:r>
        <w:t xml:space="preserve">My </w:t>
      </w:r>
      <w:proofErr w:type="spellStart"/>
      <w:r>
        <w:t>XGBoost</w:t>
      </w:r>
      <w:proofErr w:type="spellEnd"/>
      <w:r>
        <w:t xml:space="preserve"> </w:t>
      </w:r>
      <w:proofErr w:type="gramStart"/>
      <w:r>
        <w:t>returned</w:t>
      </w:r>
      <w:proofErr w:type="gramEnd"/>
      <w:r>
        <w:t xml:space="preserve"> </w:t>
      </w:r>
    </w:p>
    <w:p w14:paraId="140BB11F" w14:textId="77777777" w:rsidR="00E36FA4" w:rsidRDefault="00E36FA4" w:rsidP="0010673B"/>
    <w:p w14:paraId="70DFBB26" w14:textId="070853FC" w:rsidR="00E36FA4" w:rsidRDefault="00E36FA4" w:rsidP="0010673B">
      <w:pPr>
        <w:rPr>
          <w:b/>
          <w:bCs/>
        </w:rPr>
      </w:pPr>
      <w:r>
        <w:rPr>
          <w:b/>
          <w:bCs/>
        </w:rPr>
        <w:t>Future Improvements</w:t>
      </w:r>
    </w:p>
    <w:p w14:paraId="129DB531" w14:textId="278E5F1F" w:rsidR="00E36FA4" w:rsidRPr="00E36FA4" w:rsidRDefault="00E36FA4" w:rsidP="0010673B">
      <w:r>
        <w:lastRenderedPageBreak/>
        <w:t xml:space="preserve">I prioritized a simpler model for this exercise, but I think the primary improvement that could be made is addressing the class imbalance through SMOTE or another technique. </w:t>
      </w:r>
    </w:p>
    <w:sectPr w:rsidR="00E36FA4" w:rsidRPr="00E36FA4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6E11B" w14:textId="77777777" w:rsidR="00792518" w:rsidRDefault="00792518" w:rsidP="00DB75B8">
      <w:r>
        <w:separator/>
      </w:r>
    </w:p>
  </w:endnote>
  <w:endnote w:type="continuationSeparator" w:id="0">
    <w:p w14:paraId="300D80A7" w14:textId="77777777" w:rsidR="00792518" w:rsidRDefault="00792518" w:rsidP="00DB7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B13EC" w14:textId="47B55A81" w:rsidR="00DB75B8" w:rsidRDefault="00DB75B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35DDDC8" wp14:editId="087CC16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890615471" name="Text Box 3" descr="[ADVENTISTHEALTH:INTERN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4B0736" w14:textId="03605E44" w:rsidR="00DB75B8" w:rsidRPr="00DB75B8" w:rsidRDefault="00DB75B8" w:rsidP="00DB75B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B75B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[ADVENTISTHEALTH:INTERNAL]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5DDDC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[ADVENTISTHEALTH:INTERNAL]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324B0736" w14:textId="03605E44" w:rsidR="00DB75B8" w:rsidRPr="00DB75B8" w:rsidRDefault="00DB75B8" w:rsidP="00DB75B8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B75B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[ADVENTISTHEALTH:INTERNAL]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9586" w14:textId="0C2B017C" w:rsidR="00DB75B8" w:rsidRDefault="00DB75B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8E4AE36" wp14:editId="405DB583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1867351427" name="Text Box 4" descr="[ADVENTISTHEALTH:INTERN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FB7EBD" w14:textId="4639F1E6" w:rsidR="00DB75B8" w:rsidRPr="00DB75B8" w:rsidRDefault="00DB75B8" w:rsidP="00DB75B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B75B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[ADVENTISTHEALTH:INTERNAL]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E4AE3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[ADVENTISTHEALTH:INTERNAL]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37FB7EBD" w14:textId="4639F1E6" w:rsidR="00DB75B8" w:rsidRPr="00DB75B8" w:rsidRDefault="00DB75B8" w:rsidP="00DB75B8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B75B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[ADVENTISTHEALTH:INTERNAL]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BE7D1" w14:textId="54B03B5D" w:rsidR="00DB75B8" w:rsidRDefault="00DB75B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7E2467D" wp14:editId="2747B6A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2073655054" name="Text Box 2" descr="[ADVENTISTHEALTH:INTERN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DB4C3D" w14:textId="43088C96" w:rsidR="00DB75B8" w:rsidRPr="00DB75B8" w:rsidRDefault="00DB75B8" w:rsidP="00DB75B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B75B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[ADVENTISTHEALTH:INTERNAL]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E2467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[ADVENTISTHEALTH:INTERNAL]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47DB4C3D" w14:textId="43088C96" w:rsidR="00DB75B8" w:rsidRPr="00DB75B8" w:rsidRDefault="00DB75B8" w:rsidP="00DB75B8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B75B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[ADVENTISTHEALTH:INTERNAL]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04C5D" w14:textId="77777777" w:rsidR="00792518" w:rsidRDefault="00792518" w:rsidP="00DB75B8">
      <w:r>
        <w:separator/>
      </w:r>
    </w:p>
  </w:footnote>
  <w:footnote w:type="continuationSeparator" w:id="0">
    <w:p w14:paraId="7A7AF832" w14:textId="77777777" w:rsidR="00792518" w:rsidRDefault="00792518" w:rsidP="00DB75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73B"/>
    <w:rsid w:val="0010673B"/>
    <w:rsid w:val="00471629"/>
    <w:rsid w:val="00792518"/>
    <w:rsid w:val="00C13CB7"/>
    <w:rsid w:val="00DB75B8"/>
    <w:rsid w:val="00E3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180E0E"/>
  <w15:chartTrackingRefBased/>
  <w15:docId w15:val="{56E5C71E-D893-414B-920B-9090B1536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B75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75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Dickinson,Brett</dc:creator>
  <cp:keywords/>
  <dc:description/>
  <cp:lastModifiedBy>Dickinson,Brett</cp:lastModifiedBy>
  <cp:revision>2</cp:revision>
  <dcterms:created xsi:type="dcterms:W3CDTF">2023-06-30T22:04:00Z</dcterms:created>
  <dcterms:modified xsi:type="dcterms:W3CDTF">2023-06-30T22:19:00Z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7b99770e,3515b6af,6f4d8583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[ADVENTISTHEALTH:INTERNAL]</vt:lpwstr>
  </property>
  <property fmtid="{D5CDD505-2E9C-101B-9397-08002B2CF9AE}" pid="5" name="MSIP_Label_f52c3125-80bb-477a-b344-92315e736908_Enabled">
    <vt:lpwstr>true</vt:lpwstr>
  </property>
  <property fmtid="{D5CDD505-2E9C-101B-9397-08002B2CF9AE}" pid="6" name="MSIP_Label_f52c3125-80bb-477a-b344-92315e736908_SetDate">
    <vt:lpwstr>2023-06-30T22:18:02Z</vt:lpwstr>
  </property>
  <property fmtid="{D5CDD505-2E9C-101B-9397-08002B2CF9AE}" pid="7" name="MSIP_Label_f52c3125-80bb-477a-b344-92315e736908_Method">
    <vt:lpwstr>Standard</vt:lpwstr>
  </property>
  <property fmtid="{D5CDD505-2E9C-101B-9397-08002B2CF9AE}" pid="8" name="MSIP_Label_f52c3125-80bb-477a-b344-92315e736908_Name">
    <vt:lpwstr>f52c3125-80bb-477a-b344-92315e736908</vt:lpwstr>
  </property>
  <property fmtid="{D5CDD505-2E9C-101B-9397-08002B2CF9AE}" pid="9" name="MSIP_Label_f52c3125-80bb-477a-b344-92315e736908_SiteId">
    <vt:lpwstr>d931cb4a-3984-4328-9fb6-96d7d7fd51b0</vt:lpwstr>
  </property>
  <property fmtid="{D5CDD505-2E9C-101B-9397-08002B2CF9AE}" pid="10" name="MSIP_Label_f52c3125-80bb-477a-b344-92315e736908_ActionId">
    <vt:lpwstr>86a63d7c-c5e6-472d-bba6-0e7f92c557fd</vt:lpwstr>
  </property>
  <property fmtid="{D5CDD505-2E9C-101B-9397-08002B2CF9AE}" pid="11" name="MSIP_Label_f52c3125-80bb-477a-b344-92315e736908_ContentBits">
    <vt:lpwstr>2</vt:lpwstr>
  </property>
</Properties>
</file>