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95398" w:rsidRPr="00F44CAF" w:rsidRDefault="00C95398" w:rsidP="00C95398">
      <w:pPr>
        <w:numPr>
          <w:ilvl w:val="0"/>
          <w:numId w:val="38"/>
        </w:numPr>
        <w:ind w:left="357"/>
        <w:rPr>
          <w:szCs w:val="24"/>
        </w:rPr>
      </w:pPr>
      <w:r w:rsidRPr="00F44CAF">
        <w:rPr>
          <w:szCs w:val="24"/>
        </w:rPr>
        <w:t>cek_aktif_gajipegawai</w:t>
      </w:r>
    </w:p>
    <w:p w:rsidR="00C95398" w:rsidRPr="00F44CAF" w:rsidRDefault="00C95398" w:rsidP="00C95398">
      <w:pPr>
        <w:ind w:left="357" w:firstLine="0"/>
        <w:rPr>
          <w:szCs w:val="24"/>
        </w:rPr>
      </w:pPr>
      <w:r w:rsidRPr="00F44CAF">
        <w:rPr>
          <w:szCs w:val="24"/>
        </w:rPr>
        <w:t>Field cek_aktif_gajipegawai digunakan untuk menyimpan status aktif gaji pegawai. Dimana 0 untuk Non-active dan 1 untuk active.</w:t>
      </w:r>
    </w:p>
    <w:p w:rsidR="00C95398" w:rsidRPr="00F44CAF" w:rsidRDefault="00C95398" w:rsidP="00C95398">
      <w:pPr>
        <w:numPr>
          <w:ilvl w:val="0"/>
          <w:numId w:val="38"/>
        </w:numPr>
        <w:ind w:left="357"/>
        <w:rPr>
          <w:szCs w:val="24"/>
        </w:rPr>
      </w:pPr>
      <w:r w:rsidRPr="00F44CAF">
        <w:rPr>
          <w:szCs w:val="24"/>
        </w:rPr>
        <w:t>created_at</w:t>
      </w:r>
    </w:p>
    <w:p w:rsidR="00C95398" w:rsidRPr="00F44CAF" w:rsidRDefault="00C95398" w:rsidP="00C95398">
      <w:pPr>
        <w:ind w:left="357" w:firstLine="0"/>
        <w:rPr>
          <w:szCs w:val="24"/>
        </w:rPr>
      </w:pPr>
      <w:r w:rsidRPr="00F44CAF">
        <w:rPr>
          <w:szCs w:val="24"/>
        </w:rPr>
        <w:t>Field created_at digunakan untuk menyimpan kapan data tersebut dibuat.</w:t>
      </w:r>
    </w:p>
    <w:p w:rsidR="00C95398" w:rsidRPr="00F44CAF" w:rsidRDefault="00C95398" w:rsidP="00C95398">
      <w:pPr>
        <w:numPr>
          <w:ilvl w:val="0"/>
          <w:numId w:val="38"/>
        </w:numPr>
        <w:ind w:left="357"/>
        <w:rPr>
          <w:szCs w:val="24"/>
        </w:rPr>
      </w:pPr>
      <w:r w:rsidRPr="00F44CAF">
        <w:rPr>
          <w:szCs w:val="24"/>
        </w:rPr>
        <w:t>updated_at</w:t>
      </w:r>
    </w:p>
    <w:p w:rsidR="00C95398" w:rsidRPr="00F44CAF" w:rsidRDefault="00C95398" w:rsidP="00C95398">
      <w:pPr>
        <w:ind w:left="357" w:firstLine="0"/>
        <w:rPr>
          <w:szCs w:val="24"/>
        </w:rPr>
      </w:pPr>
      <w:r w:rsidRPr="00F44CAF">
        <w:rPr>
          <w:szCs w:val="24"/>
        </w:rPr>
        <w:t>Field updated_at digunakan untuk menyimpan kapan data tersebut di perbarui .</w:t>
      </w:r>
    </w:p>
    <w:p w:rsidR="00C95398" w:rsidRPr="00F44CAF" w:rsidRDefault="00C95398" w:rsidP="00C95398">
      <w:pPr>
        <w:rPr>
          <w:szCs w:val="24"/>
          <w:lang w:val="en-GB"/>
        </w:rPr>
      </w:pPr>
    </w:p>
    <w:p w:rsidR="00C95398" w:rsidRPr="00F44CAF" w:rsidRDefault="00C95398" w:rsidP="00C95398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Tabel pencatatan_biaya_untuk_masa_depan</w:t>
      </w:r>
    </w:p>
    <w:p w:rsidR="00C95398" w:rsidRPr="00F44CAF" w:rsidRDefault="00C95398" w:rsidP="00C95398">
      <w:pPr>
        <w:ind w:left="360"/>
        <w:rPr>
          <w:szCs w:val="24"/>
        </w:rPr>
      </w:pPr>
      <w:r w:rsidRPr="00F44CAF">
        <w:rPr>
          <w:szCs w:val="24"/>
        </w:rPr>
        <w:t>Tabel pencatatan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untuk</w:t>
      </w:r>
      <w:r>
        <w:rPr>
          <w:szCs w:val="24"/>
        </w:rPr>
        <w:t xml:space="preserve"> </w:t>
      </w:r>
      <w:r w:rsidRPr="00F44CAF">
        <w:rPr>
          <w:szCs w:val="24"/>
        </w:rPr>
        <w:t>masa</w:t>
      </w:r>
      <w:r>
        <w:rPr>
          <w:szCs w:val="24"/>
        </w:rPr>
        <w:t xml:space="preserve"> </w:t>
      </w:r>
      <w:r w:rsidRPr="00F44CAF">
        <w:rPr>
          <w:szCs w:val="24"/>
        </w:rPr>
        <w:t>depan berguna untuk menampung data pencatatan apa apa saja yang akan di beli untuk masa depan. Tabel pencatatan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untuk</w:t>
      </w:r>
      <w:r>
        <w:rPr>
          <w:szCs w:val="24"/>
        </w:rPr>
        <w:t xml:space="preserve"> </w:t>
      </w:r>
      <w:r w:rsidRPr="00F44CAF">
        <w:rPr>
          <w:szCs w:val="24"/>
        </w:rPr>
        <w:t>masa</w:t>
      </w:r>
      <w:r>
        <w:rPr>
          <w:szCs w:val="24"/>
        </w:rPr>
        <w:t xml:space="preserve"> </w:t>
      </w:r>
      <w:r w:rsidRPr="00F44CAF">
        <w:rPr>
          <w:szCs w:val="24"/>
        </w:rPr>
        <w:t>depan yang terdiri dari delapan field, antara lain : kode</w:t>
      </w:r>
      <w:r>
        <w:rPr>
          <w:szCs w:val="24"/>
        </w:rPr>
        <w:t xml:space="preserve"> </w:t>
      </w:r>
      <w:r w:rsidRPr="00F44CAF">
        <w:rPr>
          <w:szCs w:val="24"/>
        </w:rPr>
        <w:t>pencatatan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masa</w:t>
      </w:r>
      <w:r>
        <w:rPr>
          <w:szCs w:val="24"/>
        </w:rPr>
        <w:t xml:space="preserve"> </w:t>
      </w:r>
      <w:r w:rsidRPr="00F44CAF">
        <w:rPr>
          <w:szCs w:val="24"/>
        </w:rPr>
        <w:t>depan, nama</w:t>
      </w:r>
      <w:r>
        <w:rPr>
          <w:szCs w:val="24"/>
        </w:rPr>
        <w:t xml:space="preserve"> </w:t>
      </w:r>
      <w:r w:rsidRPr="00F44CAF">
        <w:rPr>
          <w:szCs w:val="24"/>
        </w:rPr>
        <w:t>pencatatan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masa</w:t>
      </w:r>
      <w:r>
        <w:rPr>
          <w:szCs w:val="24"/>
        </w:rPr>
        <w:t xml:space="preserve"> </w:t>
      </w:r>
      <w:r w:rsidRPr="00F44CAF">
        <w:rPr>
          <w:szCs w:val="24"/>
        </w:rPr>
        <w:t>depan, jumlah</w:t>
      </w:r>
      <w:r>
        <w:rPr>
          <w:szCs w:val="24"/>
        </w:rPr>
        <w:t xml:space="preserve"> </w:t>
      </w:r>
      <w:r w:rsidRPr="00F44CAF">
        <w:rPr>
          <w:szCs w:val="24"/>
        </w:rPr>
        <w:t>pencatatan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masa</w:t>
      </w:r>
      <w:r>
        <w:rPr>
          <w:szCs w:val="24"/>
        </w:rPr>
        <w:t xml:space="preserve"> </w:t>
      </w:r>
      <w:r w:rsidRPr="00F44CAF">
        <w:rPr>
          <w:szCs w:val="24"/>
        </w:rPr>
        <w:t>depan, harga</w:t>
      </w:r>
      <w:r>
        <w:rPr>
          <w:szCs w:val="24"/>
        </w:rPr>
        <w:t xml:space="preserve"> </w:t>
      </w:r>
      <w:r w:rsidRPr="00F44CAF">
        <w:rPr>
          <w:szCs w:val="24"/>
        </w:rPr>
        <w:t>pencatatan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masa</w:t>
      </w:r>
      <w:r>
        <w:rPr>
          <w:szCs w:val="24"/>
        </w:rPr>
        <w:t xml:space="preserve"> </w:t>
      </w:r>
      <w:r w:rsidRPr="00F44CAF">
        <w:rPr>
          <w:szCs w:val="24"/>
        </w:rPr>
        <w:t>depan, keterangan</w:t>
      </w:r>
      <w:r>
        <w:rPr>
          <w:szCs w:val="24"/>
        </w:rPr>
        <w:t xml:space="preserve"> </w:t>
      </w:r>
      <w:r w:rsidRPr="00F44CAF">
        <w:rPr>
          <w:szCs w:val="24"/>
        </w:rPr>
        <w:t>pencatatan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masa</w:t>
      </w:r>
      <w:r>
        <w:rPr>
          <w:szCs w:val="24"/>
        </w:rPr>
        <w:t xml:space="preserve"> </w:t>
      </w:r>
      <w:r w:rsidRPr="00F44CAF">
        <w:rPr>
          <w:szCs w:val="24"/>
        </w:rPr>
        <w:t>depan</w:t>
      </w:r>
      <w:r>
        <w:rPr>
          <w:szCs w:val="24"/>
        </w:rPr>
        <w:t xml:space="preserve"> </w:t>
      </w:r>
      <w:r w:rsidRPr="00F44CAF">
        <w:rPr>
          <w:szCs w:val="24"/>
        </w:rPr>
        <w:t>,created</w:t>
      </w:r>
      <w:r>
        <w:rPr>
          <w:szCs w:val="24"/>
        </w:rPr>
        <w:t xml:space="preserve"> </w:t>
      </w:r>
      <w:r w:rsidRPr="00F44CAF">
        <w:rPr>
          <w:szCs w:val="24"/>
        </w:rPr>
        <w:t>at, updated</w:t>
      </w:r>
      <w:r>
        <w:rPr>
          <w:szCs w:val="24"/>
        </w:rPr>
        <w:t xml:space="preserve"> </w:t>
      </w:r>
      <w:r w:rsidRPr="00F44CAF">
        <w:rPr>
          <w:szCs w:val="24"/>
        </w:rPr>
        <w:t>at, cek</w:t>
      </w:r>
      <w:r>
        <w:rPr>
          <w:szCs w:val="24"/>
        </w:rPr>
        <w:t xml:space="preserve"> </w:t>
      </w:r>
      <w:r w:rsidRPr="00F44CAF">
        <w:rPr>
          <w:szCs w:val="24"/>
        </w:rPr>
        <w:t>status</w:t>
      </w:r>
      <w:r>
        <w:rPr>
          <w:szCs w:val="24"/>
        </w:rPr>
        <w:t xml:space="preserve"> </w:t>
      </w:r>
      <w:r w:rsidRPr="00F44CAF">
        <w:rPr>
          <w:szCs w:val="24"/>
        </w:rPr>
        <w:t>pencatatan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masa</w:t>
      </w:r>
      <w:r>
        <w:rPr>
          <w:szCs w:val="24"/>
        </w:rPr>
        <w:t xml:space="preserve"> </w:t>
      </w:r>
      <w:r w:rsidRPr="00F44CAF">
        <w:rPr>
          <w:szCs w:val="24"/>
        </w:rPr>
        <w:t xml:space="preserve">depan. Gambar </w:t>
      </w:r>
      <w:r>
        <w:rPr>
          <w:szCs w:val="24"/>
        </w:rPr>
        <w:t>5.9</w:t>
      </w:r>
      <w:r w:rsidRPr="00F44CAF">
        <w:rPr>
          <w:szCs w:val="24"/>
        </w:rPr>
        <w:t xml:space="preserve"> berikut ini adalah tabel </w:t>
      </w:r>
      <w:r>
        <w:rPr>
          <w:szCs w:val="24"/>
        </w:rPr>
        <w:t>pencatatan biaya untuk masa depan</w:t>
      </w:r>
      <w:r w:rsidRPr="00F44CAF">
        <w:rPr>
          <w:szCs w:val="24"/>
        </w:rPr>
        <w:t xml:space="preserve">. </w:t>
      </w:r>
    </w:p>
    <w:p w:rsidR="00C95398" w:rsidRPr="00F44CAF" w:rsidRDefault="00C95398" w:rsidP="00C95398">
      <w:pPr>
        <w:spacing w:line="240" w:lineRule="auto"/>
        <w:ind w:firstLine="0"/>
        <w:jc w:val="center"/>
        <w:rPr>
          <w:b/>
          <w:szCs w:val="24"/>
        </w:rPr>
      </w:pPr>
      <w:r w:rsidRPr="00F44CAF">
        <w:rPr>
          <w:b/>
          <w:szCs w:val="24"/>
        </w:rPr>
        <w:t xml:space="preserve">Tabel </w:t>
      </w:r>
      <w:r>
        <w:rPr>
          <w:b/>
          <w:szCs w:val="24"/>
        </w:rPr>
        <w:t>5.9</w:t>
      </w:r>
    </w:p>
    <w:p w:rsidR="00C95398" w:rsidRPr="00F44CAF" w:rsidRDefault="00C95398" w:rsidP="00C95398">
      <w:pPr>
        <w:spacing w:line="240" w:lineRule="auto"/>
        <w:ind w:firstLine="0"/>
        <w:jc w:val="center"/>
        <w:rPr>
          <w:szCs w:val="24"/>
        </w:rPr>
      </w:pPr>
      <w:r w:rsidRPr="00F44CAF">
        <w:rPr>
          <w:b/>
          <w:szCs w:val="24"/>
        </w:rPr>
        <w:t>Tabel pencatatan biaya untuk masa depan</w:t>
      </w:r>
    </w:p>
    <w:tbl>
      <w:tblPr>
        <w:tblStyle w:val="20"/>
        <w:tblW w:w="79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4"/>
        <w:gridCol w:w="1984"/>
        <w:gridCol w:w="1985"/>
        <w:gridCol w:w="1985"/>
      </w:tblGrid>
      <w:tr w:rsidR="00C95398" w:rsidRPr="00F44CAF" w:rsidTr="00AC5556">
        <w:trPr>
          <w:tblHeader/>
        </w:trPr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C95398" w:rsidRPr="00F44CAF" w:rsidRDefault="00C95398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Field</w:t>
            </w:r>
          </w:p>
        </w:tc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C95398" w:rsidRPr="00F44CAF" w:rsidRDefault="00C95398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Tipe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C95398" w:rsidRPr="00F44CAF" w:rsidRDefault="00C95398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Panjang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C95398" w:rsidRPr="00F44CAF" w:rsidRDefault="00C95398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Keterangan</w:t>
            </w:r>
          </w:p>
        </w:tc>
      </w:tr>
      <w:tr w:rsidR="00C95398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398" w:rsidRPr="00F44CAF" w:rsidRDefault="00C95398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kode_pencatatan_biaya_masa_depan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398" w:rsidRPr="00F44CAF" w:rsidRDefault="00C95398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Varchar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398" w:rsidRPr="00F44CAF" w:rsidRDefault="00C95398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398" w:rsidRPr="00F44CAF" w:rsidRDefault="00C95398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Primary Key, Not null</w:t>
            </w:r>
          </w:p>
        </w:tc>
      </w:tr>
      <w:tr w:rsidR="00C95398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398" w:rsidRPr="00F44CAF" w:rsidRDefault="00C95398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nama_pencatatan_biaya_masa_depan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398" w:rsidRPr="00F44CAF" w:rsidRDefault="00C95398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Varchar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398" w:rsidRPr="00F44CAF" w:rsidRDefault="00C95398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398" w:rsidRPr="00F44CAF" w:rsidRDefault="00C95398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C95398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398" w:rsidRPr="00F44CAF" w:rsidRDefault="00C95398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jumlah_pencatatan_biaya_masa_depan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398" w:rsidRPr="00F44CAF" w:rsidRDefault="00C95398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Int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398" w:rsidRPr="00F44CAF" w:rsidRDefault="00C95398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398" w:rsidRPr="00F44CAF" w:rsidRDefault="00C95398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C95398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398" w:rsidRPr="00F44CAF" w:rsidRDefault="00C95398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harga_pencatatan_biaya_masa_depan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398" w:rsidRPr="00F44CAF" w:rsidRDefault="00C95398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Int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398" w:rsidRPr="00F44CAF" w:rsidRDefault="00C95398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398" w:rsidRPr="00F44CAF" w:rsidRDefault="00C95398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</w:tbl>
    <w:p w:rsidR="00C95398" w:rsidRDefault="00C95398" w:rsidP="00C95398">
      <w:pPr>
        <w:spacing w:line="240" w:lineRule="auto"/>
        <w:ind w:firstLine="0"/>
        <w:jc w:val="center"/>
        <w:rPr>
          <w:b/>
          <w:szCs w:val="24"/>
        </w:rPr>
      </w:pPr>
    </w:p>
    <w:p w:rsidR="00690B2F" w:rsidRPr="00C95398" w:rsidRDefault="00690B2F" w:rsidP="00C95398"/>
    <w:sectPr w:rsidR="00690B2F" w:rsidRPr="00C95398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95398" w:rsidRDefault="00C95398" w:rsidP="00A1571D">
      <w:pPr>
        <w:spacing w:line="240" w:lineRule="auto"/>
      </w:pPr>
      <w:r>
        <w:separator/>
      </w:r>
    </w:p>
  </w:endnote>
  <w:endnote w:type="continuationSeparator" w:id="0">
    <w:p w:rsidR="00C95398" w:rsidRDefault="00C95398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95398" w:rsidRDefault="00C95398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C95398" w:rsidRDefault="00C95398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35695E"/>
    <w:multiLevelType w:val="multilevel"/>
    <w:tmpl w:val="2D56AFA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F33ED"/>
    <w:multiLevelType w:val="multilevel"/>
    <w:tmpl w:val="79927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1"/>
  </w:num>
  <w:num w:numId="12" w16cid:durableId="179592129">
    <w:abstractNumId w:val="32"/>
  </w:num>
  <w:num w:numId="13" w16cid:durableId="1183593966">
    <w:abstractNumId w:val="12"/>
  </w:num>
  <w:num w:numId="14" w16cid:durableId="266929278">
    <w:abstractNumId w:val="29"/>
  </w:num>
  <w:num w:numId="15" w16cid:durableId="1262685322">
    <w:abstractNumId w:val="28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0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7"/>
  </w:num>
  <w:num w:numId="25" w16cid:durableId="763574591">
    <w:abstractNumId w:val="33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876188944">
    <w:abstractNumId w:val="25"/>
  </w:num>
  <w:num w:numId="39" w16cid:durableId="952865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98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9539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39118F32-6D50-458B-BCEB-AB1288CE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table" w:customStyle="1" w:styleId="20">
    <w:name w:val="20"/>
    <w:basedOn w:val="TableNormal"/>
    <w:rsid w:val="00C95398"/>
    <w:pPr>
      <w:spacing w:line="360" w:lineRule="auto"/>
      <w:ind w:firstLine="720"/>
      <w:jc w:val="both"/>
    </w:pPr>
    <w:rPr>
      <w:rFonts w:ascii="Times New Roman" w:eastAsia="Times New Roman" w:hAnsi="Times New Roman"/>
      <w:sz w:val="24"/>
      <w:szCs w:val="24"/>
      <w14:ligatures w14:val="standardContextu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163</Words>
  <Characters>1039</Characters>
  <Application>Microsoft Office Word</Application>
  <DocSecurity>0</DocSecurity>
  <Lines>30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2024-10-20T03:46:00Z</dcterms:created>
  <dcterms:modified xsi:type="dcterms:W3CDTF">2024-10-20T03:46:00Z</dcterms:modified>
</cp:coreProperties>
</file>