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75CC2" w14:textId="05426774" w:rsidR="00E713B4" w:rsidRDefault="00DC4E66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180049655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Brevalda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Kaltanda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D9FF095" w14:textId="50919C95" w:rsidR="00DC4E66" w:rsidRDefault="00DC4E6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Nrp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218180412</w:t>
      </w:r>
    </w:p>
    <w:p w14:paraId="54F05EBB" w14:textId="0ADB2E5B" w:rsidR="00DC4E66" w:rsidRDefault="00DC4E6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S1-Sistem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bookmarkEnd w:id="0"/>
    <w:p w14:paraId="06B187DE" w14:textId="77777777" w:rsidR="00DC4E66" w:rsidRDefault="00DC4E6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A81A15" w14:textId="5A5CE7BF" w:rsidR="00DC4E66" w:rsidRPr="00DC4E66" w:rsidRDefault="00DC4E6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C4E6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Latar </w:t>
      </w:r>
      <w:proofErr w:type="spellStart"/>
      <w:proofErr w:type="gramStart"/>
      <w:r w:rsidRPr="00DC4E66">
        <w:rPr>
          <w:rFonts w:ascii="Times New Roman" w:hAnsi="Times New Roman" w:cs="Times New Roman"/>
          <w:b/>
          <w:bCs/>
          <w:sz w:val="24"/>
          <w:szCs w:val="24"/>
          <w:lang w:val="en-GB"/>
        </w:rPr>
        <w:t>Belakang</w:t>
      </w:r>
      <w:proofErr w:type="spellEnd"/>
      <w:r w:rsidRPr="00DC4E6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  <w:r w:rsidRPr="00DC4E6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46AAD4E" w14:textId="0A615C5D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Perusahaan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Perusahaan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bertumbuh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>multi</w:t>
      </w:r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-company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dominan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dibayangi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</w:p>
    <w:p w14:paraId="11CF4079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99489" w14:textId="36933322" w:rsidR="00DC4E66" w:rsidRPr="00DC4E66" w:rsidRDefault="00DC4E66" w:rsidP="00DC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:</w:t>
      </w:r>
      <w:proofErr w:type="gramEnd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F04988" w14:textId="455F5D94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faktor-</w:t>
      </w:r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isu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multi-company. Selain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isu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Keputusan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DF82C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81A6D" w14:textId="1DAC0BAA" w:rsidR="00DC4E66" w:rsidRPr="00DC4E66" w:rsidRDefault="00DC4E66" w:rsidP="00DC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>Fitur :</w:t>
      </w:r>
      <w:proofErr w:type="gramEnd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BBA84FE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0D8CB8E0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6A9D307B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br/>
        <w:t xml:space="preserve">3.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14:paraId="2B59C6FC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operational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2E338565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</w:p>
    <w:p w14:paraId="099130FD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lain-lain</w:t>
      </w:r>
    </w:p>
    <w:p w14:paraId="2210FD5A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operational non budgeting</w:t>
      </w:r>
    </w:p>
    <w:p w14:paraId="00D43C51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>8. report operational</w:t>
      </w:r>
    </w:p>
    <w:p w14:paraId="691AA200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9. report operational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3DC5CB25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10. report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</w:p>
    <w:p w14:paraId="680F1405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11. report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lain-lain</w:t>
      </w:r>
    </w:p>
    <w:p w14:paraId="111AA9B0" w14:textId="05D36AB3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12. report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467004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41DF9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BFB7A" w14:textId="1807801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lastRenderedPageBreak/>
        <w:t>Approval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6B4DDD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1. approval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0596F4C3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2. approval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</w:p>
    <w:p w14:paraId="0B3893FE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>3. project budgeting</w:t>
      </w:r>
    </w:p>
    <w:p w14:paraId="5EF8D0AD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38C42" w14:textId="0EDCB54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5DE60C" w14:textId="39F54B15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approval dan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4F14F4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>1. Register</w:t>
      </w:r>
    </w:p>
    <w:p w14:paraId="43E8B383" w14:textId="5A1E87DF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>erusahaani</w:t>
      </w:r>
      <w:proofErr w:type="spellEnd"/>
      <w:proofErr w:type="gramEnd"/>
    </w:p>
    <w:p w14:paraId="1349C62E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C3C1C" w14:textId="77777777" w:rsidR="00DC4E66" w:rsidRPr="00DC4E66" w:rsidRDefault="00DC4E66" w:rsidP="00DC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Analisa :</w:t>
      </w:r>
      <w:proofErr w:type="gramEnd"/>
      <w:r w:rsidRPr="00DC4E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34969AB" w14:textId="62987506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Gambar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Ini</w:t>
      </w:r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Hasiil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Uji Coba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Hasil Uji Coba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iniTerdapat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orang .</w:t>
      </w:r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3</w:t>
      </w:r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orang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dan juga 3 orang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sisanya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orang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pencatat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approval dan juga admin.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terbantu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rating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5 dan 1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puas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rating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bintang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5 dan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>bintang.4 .</w:t>
      </w:r>
    </w:p>
    <w:p w14:paraId="627AA69F" w14:textId="1BD3597D" w:rsidR="00C9338F" w:rsidRDefault="00C9338F" w:rsidP="00C933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3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1CE395" wp14:editId="474735B1">
            <wp:extent cx="2320505" cy="2259831"/>
            <wp:effectExtent l="0" t="0" r="3810" b="7620"/>
            <wp:docPr id="203362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0993" cy="22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043F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4EA4B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1D0926" w14:textId="10B78399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C4E6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proofErr w:type="gram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multi company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oleh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non profit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4E66">
        <w:rPr>
          <w:rFonts w:ascii="Times New Roman" w:hAnsi="Times New Roman" w:cs="Times New Roman"/>
          <w:sz w:val="24"/>
          <w:szCs w:val="24"/>
          <w:lang w:val="en-US"/>
        </w:rPr>
        <w:t>deparemen</w:t>
      </w:r>
      <w:proofErr w:type="spellEnd"/>
      <w:r w:rsidRPr="00DC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38F">
        <w:rPr>
          <w:rFonts w:ascii="Times New Roman" w:hAnsi="Times New Roman" w:cs="Times New Roman"/>
          <w:sz w:val="24"/>
          <w:szCs w:val="24"/>
          <w:lang w:val="en-US"/>
        </w:rPr>
        <w:t>lain</w:t>
      </w:r>
    </w:p>
    <w:p w14:paraId="128EF36C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5E1D6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17935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07C3C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733E59" w14:textId="77777777" w:rsid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793DC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B740B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8C68B" w14:textId="70DFA076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896F22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F939A" w14:textId="2E793502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4E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C7E999" w14:textId="77777777" w:rsidR="00DC4E66" w:rsidRPr="00DC4E66" w:rsidRDefault="00DC4E66" w:rsidP="00DC4E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4E66" w:rsidRPr="00DC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C2"/>
    <w:rsid w:val="00256838"/>
    <w:rsid w:val="002D725F"/>
    <w:rsid w:val="006777C2"/>
    <w:rsid w:val="0075422D"/>
    <w:rsid w:val="00975EF1"/>
    <w:rsid w:val="00C9338F"/>
    <w:rsid w:val="00DC4E66"/>
    <w:rsid w:val="00E7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6001"/>
  <w15:chartTrackingRefBased/>
  <w15:docId w15:val="{D9AE4BB7-0D1D-4399-9EFB-EFE1DAE1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2024-10-17T02:24:00Z</dcterms:created>
  <dcterms:modified xsi:type="dcterms:W3CDTF">2024-10-17T02:29:00Z</dcterms:modified>
</cp:coreProperties>
</file>